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956" w:rsidRDefault="00EB5956">
      <w:pPr>
        <w:pStyle w:val="Standard"/>
      </w:pPr>
      <w:bookmarkStart w:id="0" w:name="_GoBack"/>
      <w:bookmarkEnd w:id="0"/>
    </w:p>
    <w:p w:rsidR="00EB5956" w:rsidRDefault="00270A52">
      <w:pPr>
        <w:pStyle w:val="Standard"/>
      </w:pPr>
      <w:r>
        <w:rPr>
          <w:rStyle w:val="StrongEmphasis"/>
        </w:rPr>
        <w:t>C  Diagnosis inicial. A ver qué sabes antes de empezar. Atrévete y contesta</w:t>
      </w:r>
    </w:p>
    <w:p w:rsidR="00EB5956" w:rsidRDefault="00EB5956">
      <w:pPr>
        <w:pStyle w:val="HorizontalLine"/>
      </w:pPr>
    </w:p>
    <w:p w:rsidR="00EB5956" w:rsidRDefault="00EB5956">
      <w:pPr>
        <w:pStyle w:val="Textbody"/>
      </w:pPr>
    </w:p>
    <w:p w:rsidR="00EB5956" w:rsidRDefault="00270A52">
      <w:pPr>
        <w:pStyle w:val="Textbody"/>
      </w:pPr>
      <w:r>
        <w:rPr>
          <w:rStyle w:val="StrongEmphasis"/>
          <w:noProof/>
        </w:rPr>
        <w:drawing>
          <wp:inline distT="0" distB="0" distL="0" distR="0">
            <wp:extent cx="95399" cy="95399"/>
            <wp:effectExtent l="0" t="0" r="0" b="0"/>
            <wp:docPr id="1" name="gráficos1" title="bot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lum/>
                      <a:alphaModFix/>
                    </a:blip>
                    <a:srcRect/>
                    <a:stretch>
                      <a:fillRect/>
                    </a:stretch>
                  </pic:blipFill>
                  <pic:spPr>
                    <a:xfrm>
                      <a:off x="0" y="0"/>
                      <a:ext cx="95399" cy="95399"/>
                    </a:xfrm>
                    <a:prstGeom prst="rect">
                      <a:avLst/>
                    </a:prstGeom>
                    <a:noFill/>
                    <a:ln>
                      <a:noFill/>
                      <a:prstDash/>
                    </a:ln>
                  </pic:spPr>
                </pic:pic>
              </a:graphicData>
            </a:graphic>
          </wp:inline>
        </w:drawing>
      </w:r>
      <w:r>
        <w:t> </w:t>
      </w:r>
      <w:r>
        <w:rPr>
          <w:rStyle w:val="StrongEmphasis"/>
        </w:rPr>
        <w:t xml:space="preserve"> Responde a las siguientes cuestiones</w:t>
      </w:r>
    </w:p>
    <w:p w:rsidR="00EB5956" w:rsidRDefault="00270A52">
      <w:pPr>
        <w:pStyle w:val="Quotations"/>
      </w:pPr>
      <w:r>
        <w:t xml:space="preserve">a) ¿Conoces los factores que dependen de cada uno de nosotros </w:t>
      </w:r>
      <w:r>
        <w:t>para estar sanos?</w:t>
      </w:r>
    </w:p>
    <w:p w:rsidR="00EB5956" w:rsidRDefault="00270A52">
      <w:pPr>
        <w:pStyle w:val="Quotations"/>
      </w:pPr>
      <w:r>
        <w:t>Hay que cambiar e ir contra lo siguiente:</w:t>
      </w:r>
    </w:p>
    <w:p w:rsidR="00EB5956" w:rsidRDefault="00270A52">
      <w:pPr>
        <w:pStyle w:val="Textbody"/>
        <w:ind w:left="709"/>
      </w:pPr>
      <w:r>
        <w:rPr>
          <w:rStyle w:val="StrongEmphasis"/>
          <w:b w:val="0"/>
          <w:bCs w:val="0"/>
        </w:rPr>
        <w:t>1. Estrés.</w:t>
      </w:r>
      <w:r>
        <w:t xml:space="preserve"> Las glándulas suprarrenales segregan más adrenalina y esta sustancia consume mucha vitamina C, vitamina E y vitaminas del complejo B en el cuerpo. Así que si tu pareja tiene una vida co</w:t>
      </w:r>
      <w:r>
        <w:t>n demasiada tensión, será necesario que cuide de cerca estas tres vitaminas en especial.</w:t>
      </w:r>
      <w:r>
        <w:br/>
      </w:r>
      <w:r>
        <w:rPr>
          <w:rStyle w:val="StrongEmphasis"/>
          <w:b w:val="0"/>
          <w:bCs w:val="0"/>
        </w:rPr>
        <w:br/>
      </w:r>
      <w:r>
        <w:rPr>
          <w:rStyle w:val="StrongEmphasis"/>
          <w:b w:val="0"/>
          <w:bCs w:val="0"/>
        </w:rPr>
        <w:t>2. Sedentarismo.</w:t>
      </w:r>
      <w:r>
        <w:t xml:space="preserve"> La falta de ejercicio es un factor de riesgo para el sistema circulatorio, para el metabolismo y para la acumulación de tensión en el organismo. Por </w:t>
      </w:r>
      <w:r>
        <w:t>eso, que empiece ya a hacer ejercicio.</w:t>
      </w:r>
    </w:p>
    <w:p w:rsidR="00EB5956" w:rsidRDefault="00270A52">
      <w:pPr>
        <w:pStyle w:val="Textbody"/>
        <w:ind w:left="709"/>
      </w:pPr>
      <w:r>
        <w:rPr>
          <w:rStyle w:val="StrongEmphasis"/>
          <w:b w:val="0"/>
          <w:bCs w:val="0"/>
        </w:rPr>
        <w:t>3. Bebidas alcohólicas.</w:t>
      </w:r>
      <w:r>
        <w:t xml:space="preserve"> El consumo de alcohol aporta calorías vacías, disminuye el apetito y favorece las carencias de vitaminas B1, B2, B3, B6 y ácido fólico.</w:t>
      </w:r>
    </w:p>
    <w:p w:rsidR="00EB5956" w:rsidRDefault="00270A52">
      <w:pPr>
        <w:pStyle w:val="Textbody"/>
        <w:ind w:left="709"/>
      </w:pPr>
      <w:r>
        <w:rPr>
          <w:rStyle w:val="StrongEmphasis"/>
          <w:b w:val="0"/>
          <w:bCs w:val="0"/>
        </w:rPr>
        <w:t>4. Tabaco.</w:t>
      </w:r>
      <w:r>
        <w:t xml:space="preserve"> El cigarro es perjudicial para la salud y tóxi</w:t>
      </w:r>
      <w:r>
        <w:t xml:space="preserve">co para el organismo. Se ha comprobado que un fumador requiere al menos dos veces más cantidad de vitamina C que un no fumador, ya que ésta interviene en diferentes procesos de desintoxicación. Aparte, el tabaco aumenta la presión arterial y sus productos </w:t>
      </w:r>
      <w:r>
        <w:t>de desecho son cancerígenos.</w:t>
      </w:r>
    </w:p>
    <w:p w:rsidR="00EB5956" w:rsidRDefault="00270A52">
      <w:pPr>
        <w:pStyle w:val="Textbody"/>
        <w:ind w:left="709"/>
      </w:pPr>
      <w:r>
        <w:rPr>
          <w:rStyle w:val="StrongEmphasis"/>
          <w:b w:val="0"/>
          <w:bCs w:val="0"/>
        </w:rPr>
        <w:t>5. Azúcar refinado.</w:t>
      </w:r>
      <w:r>
        <w:t xml:space="preserve"> El azúcar de mesa no aporta vitaminas ni minerales, es irritante para la mucosa gástrica, eleva el nivel de glucosa de manera muy repentina y por lo tanto, de insulina. Lo más probable es que esa azúcar se c</w:t>
      </w:r>
      <w:r>
        <w:t>onvierta en grasa en el organismo.</w:t>
      </w:r>
    </w:p>
    <w:p w:rsidR="00EB5956" w:rsidRDefault="00270A52">
      <w:pPr>
        <w:pStyle w:val="Textbody"/>
        <w:ind w:left="709"/>
      </w:pPr>
      <w:r>
        <w:rPr>
          <w:rStyle w:val="StrongEmphasis"/>
          <w:b w:val="0"/>
          <w:bCs w:val="0"/>
        </w:rPr>
        <w:t>6. Café, té o refrescos.</w:t>
      </w:r>
      <w:r>
        <w:t xml:space="preserve"> El consumo excesivo de cafeína altera la presión arterial y la absorción intestinal de muchos minerales y vitaminas. La cafeína compite con el calcio en el intestino para su absorción. Hoy en día </w:t>
      </w:r>
      <w:r>
        <w:t>es común encontrar hombres con osteoporosis, cuando antes era muy raro.</w:t>
      </w:r>
      <w:r>
        <w:br/>
      </w:r>
      <w:r>
        <w:rPr>
          <w:rStyle w:val="StrongEmphasis"/>
          <w:b w:val="0"/>
          <w:bCs w:val="0"/>
        </w:rPr>
        <w:br/>
      </w:r>
      <w:r>
        <w:rPr>
          <w:rStyle w:val="StrongEmphasis"/>
          <w:b w:val="0"/>
          <w:bCs w:val="0"/>
        </w:rPr>
        <w:t>7. Predisposición genética o herencia.</w:t>
      </w:r>
      <w:r>
        <w:t xml:space="preserve"> Este factor es determinante, ya sea de diabetes, enfermedades cardiacas, cáncer o hipertensión. La genética es el elemento más poderoso para des</w:t>
      </w:r>
      <w:r>
        <w:t>arrollar o no una enfermedad. Lo importante es que aunque tenga esta fuerza, los hábitos a la larga contrarrestan esta disposición.</w:t>
      </w:r>
    </w:p>
    <w:p w:rsidR="00EB5956" w:rsidRDefault="00EB5956">
      <w:pPr>
        <w:pStyle w:val="Quotations"/>
        <w:ind w:left="709"/>
      </w:pPr>
    </w:p>
    <w:p w:rsidR="00EB5956" w:rsidRDefault="00270A52">
      <w:pPr>
        <w:pStyle w:val="Quotations"/>
      </w:pPr>
      <w:r>
        <w:t>b) ¿Cómo podríamos evitar las enfermedades crónicas?</w:t>
      </w:r>
    </w:p>
    <w:p w:rsidR="00EB5956" w:rsidRDefault="00270A52">
      <w:pPr>
        <w:pStyle w:val="Quotations"/>
      </w:pPr>
      <w:r>
        <w:t>Para  prevenir  las enfermedades crónicas hay que seguir los siguiente</w:t>
      </w:r>
      <w:r>
        <w:t>s puntos de manera individual:</w:t>
      </w:r>
    </w:p>
    <w:p w:rsidR="00EB5956" w:rsidRDefault="00270A52">
      <w:pPr>
        <w:pStyle w:val="Textbody"/>
        <w:numPr>
          <w:ilvl w:val="0"/>
          <w:numId w:val="1"/>
        </w:numPr>
        <w:spacing w:after="0"/>
      </w:pPr>
      <w:r>
        <w:t>Hacerse tamizaje y autoexámenes para la detección temprana del cáncer. Por ejemplo, autoexamen de mama o de testículo.</w:t>
      </w:r>
    </w:p>
    <w:p w:rsidR="00EB5956" w:rsidRDefault="00270A52">
      <w:pPr>
        <w:pStyle w:val="Textbody"/>
        <w:numPr>
          <w:ilvl w:val="0"/>
          <w:numId w:val="1"/>
        </w:numPr>
        <w:spacing w:after="0"/>
      </w:pPr>
      <w:r>
        <w:t>Hacerse la citología cada año.</w:t>
      </w:r>
    </w:p>
    <w:p w:rsidR="00EB5956" w:rsidRDefault="00270A52">
      <w:pPr>
        <w:pStyle w:val="Textbody"/>
        <w:numPr>
          <w:ilvl w:val="0"/>
          <w:numId w:val="1"/>
        </w:numPr>
        <w:spacing w:after="0"/>
      </w:pPr>
      <w:r>
        <w:t>Evitar la exposición al sol para prevenir cáncer de piel.</w:t>
      </w:r>
    </w:p>
    <w:p w:rsidR="00EB5956" w:rsidRDefault="00270A52">
      <w:pPr>
        <w:pStyle w:val="Textbody"/>
        <w:numPr>
          <w:ilvl w:val="0"/>
          <w:numId w:val="1"/>
        </w:numPr>
        <w:spacing w:after="0"/>
      </w:pPr>
      <w:r>
        <w:t>Seguir las pautas</w:t>
      </w:r>
      <w:r>
        <w:t xml:space="preserve"> de asesoramiento y farmacoterapia de las personas aquejadas de enfermedades cardiovasculares o con alto riesgo de padecerlas.</w:t>
      </w:r>
    </w:p>
    <w:p w:rsidR="00EB5956" w:rsidRDefault="00270A52">
      <w:pPr>
        <w:pStyle w:val="Textbody"/>
        <w:numPr>
          <w:ilvl w:val="0"/>
          <w:numId w:val="1"/>
        </w:numPr>
      </w:pPr>
      <w:r>
        <w:t>Vacunarse. Por ejemplo, la vacuna contra la hepatitis B previene el cáncer hepático.</w:t>
      </w:r>
    </w:p>
    <w:p w:rsidR="00EB5956" w:rsidRDefault="00270A52">
      <w:pPr>
        <w:pStyle w:val="Quotations"/>
      </w:pPr>
      <w:r>
        <w:lastRenderedPageBreak/>
        <w:t xml:space="preserve">c) ¿Sabes cuál es la enfermedad responsable </w:t>
      </w:r>
      <w:r>
        <w:t>de la mayor epidemia actual?</w:t>
      </w:r>
    </w:p>
    <w:p w:rsidR="00EB5956" w:rsidRDefault="00270A52">
      <w:pPr>
        <w:pStyle w:val="Quotations"/>
      </w:pPr>
      <w:r>
        <w:t>Esta enfermedad es la causada por la peste negra, es decir la peste. La peste es una enfermedad infectocontagiosa que afecta tanto a animales como a humanos, causada por la bacteria Yersinia pestis. Se considera una de las zoon</w:t>
      </w:r>
      <w:r>
        <w:t>osis reconocidas más antiguas y de las más agresivas y potencialmente letales enfermedades bacterianas.</w:t>
      </w:r>
    </w:p>
    <w:p w:rsidR="00EB5956" w:rsidRDefault="00270A52">
      <w:pPr>
        <w:pStyle w:val="Quotations"/>
      </w:pPr>
      <w:r>
        <w:t>d) ¿Dónde crees que hay más microorganismos: en el teclado de un ordenador o en el baño?</w:t>
      </w:r>
    </w:p>
    <w:p w:rsidR="00EB5956" w:rsidRDefault="00270A52">
      <w:pPr>
        <w:pStyle w:val="Quotations"/>
      </w:pPr>
      <w:r>
        <w:t>Diferentes estudios demuestran que el teclado de un ordenador p</w:t>
      </w:r>
      <w:r>
        <w:t>uede llegar a tener muchos más que un cuarto de baño.</w:t>
      </w:r>
    </w:p>
    <w:p w:rsidR="00EB5956" w:rsidRDefault="00270A52">
      <w:pPr>
        <w:pStyle w:val="Quotations"/>
      </w:pPr>
      <w:r>
        <w:t>e) ¿Cómo debes actuar cuando te encuentres con malestar general, fiebre y vómitos?</w:t>
      </w:r>
    </w:p>
    <w:p w:rsidR="00EB5956" w:rsidRDefault="00270A52">
      <w:pPr>
        <w:pStyle w:val="Quotations"/>
      </w:pPr>
      <w:r>
        <w:t>Según muchas fuentes, lo mejor es ir al médico para que nos recomiende un tratamiento y permanecer en  cama el resto de</w:t>
      </w:r>
      <w:r>
        <w:t>l tiempo. Sin hacer movimientos bruscos y evitando todo lo que se salga de la normalidad. Hay que reposar e indudablemente, dejar descansar el cuerpo para que pueda volver a estar sano.</w:t>
      </w:r>
    </w:p>
    <w:p w:rsidR="00EB5956" w:rsidRDefault="00270A52">
      <w:pPr>
        <w:pStyle w:val="Quotations"/>
      </w:pPr>
      <w:r>
        <w:t xml:space="preserve">f) ¿Qué opinión tienes del dicho: “la gripe se cura en una semana con </w:t>
      </w:r>
      <w:r>
        <w:t>antibióticos y en siete días sin antibióticos”?</w:t>
      </w:r>
    </w:p>
    <w:p w:rsidR="00EB5956" w:rsidRDefault="00270A52">
      <w:pPr>
        <w:pStyle w:val="Quotations"/>
      </w:pPr>
      <w:r>
        <w:t xml:space="preserve">La gripe no se cura, es un virus y los anticuerpos se deshacen de ella. las medicinas lo que hacen es atenuar los síntomas, hacer que no te sientas tan mal mientras tu cuerpo combate el virus.  </w:t>
      </w:r>
    </w:p>
    <w:p w:rsidR="00EB5956" w:rsidRDefault="00270A52">
      <w:pPr>
        <w:pStyle w:val="Quotations"/>
      </w:pPr>
      <w:r>
        <w:t>g) ¿Has tomad</w:t>
      </w:r>
      <w:r>
        <w:t>o medicamentos en alguna ocasión?</w:t>
      </w:r>
    </w:p>
    <w:p w:rsidR="00EB5956" w:rsidRDefault="00270A52">
      <w:pPr>
        <w:pStyle w:val="Quotations"/>
      </w:pPr>
      <w:r>
        <w:t>Indudablemente, sí.</w:t>
      </w:r>
    </w:p>
    <w:p w:rsidR="00EB5956" w:rsidRDefault="00270A52">
      <w:pPr>
        <w:pStyle w:val="Quotations"/>
      </w:pPr>
      <w:r>
        <w:t>h) ¿Sabes para qué servían?</w:t>
      </w:r>
    </w:p>
    <w:p w:rsidR="00EB5956" w:rsidRDefault="00270A52">
      <w:pPr>
        <w:pStyle w:val="Quotations"/>
      </w:pPr>
      <w:r>
        <w:t>Sí, para  atenuar los síntomas de los virus.</w:t>
      </w:r>
    </w:p>
    <w:p w:rsidR="00EB5956" w:rsidRDefault="00270A52">
      <w:pPr>
        <w:pStyle w:val="Quotations"/>
      </w:pPr>
      <w:r>
        <w:t>i) ¿Te informaste de sus características?</w:t>
      </w:r>
    </w:p>
    <w:p w:rsidR="00EB5956" w:rsidRDefault="00270A52">
      <w:pPr>
        <w:pStyle w:val="Quotations"/>
      </w:pPr>
      <w:r>
        <w:t>La verdad es que siempre hemos confiado en el médico.</w:t>
      </w:r>
    </w:p>
    <w:p w:rsidR="00EB5956" w:rsidRDefault="00270A52">
      <w:pPr>
        <w:pStyle w:val="Quotations"/>
      </w:pPr>
      <w:r>
        <w:t>j) ¿Sabes si en la farmacia te da</w:t>
      </w:r>
      <w:r>
        <w:t>rían una aspirina sin receta? ¿Y un antibiótico?</w:t>
      </w:r>
    </w:p>
    <w:p w:rsidR="00EB5956" w:rsidRDefault="00270A52">
      <w:pPr>
        <w:pStyle w:val="Quotations"/>
      </w:pPr>
      <w:r>
        <w:t>Una aspirina sí, pero no un antibiótico. Ya que la  aspirina es un medicamento y solo atenúa los síntomas. Los antibióticos luchan contra seres vivos malignos. Por esa razón.</w:t>
      </w:r>
    </w:p>
    <w:p w:rsidR="00EB5956" w:rsidRDefault="00270A52">
      <w:pPr>
        <w:pStyle w:val="Quotations"/>
      </w:pPr>
      <w:r>
        <w:t>k) ¿Qué es un medicamento genéri</w:t>
      </w:r>
      <w:r>
        <w:t>co?</w:t>
      </w:r>
    </w:p>
    <w:p w:rsidR="00EB5956" w:rsidRDefault="00270A52">
      <w:pPr>
        <w:pStyle w:val="Quotations"/>
      </w:pPr>
      <w:r>
        <w:t xml:space="preserve"> El  conjunto de medicamento y antibiótico. Esto debería ser distinguido, pero se le  suele llamar medicamento a todo.</w:t>
      </w:r>
    </w:p>
    <w:p w:rsidR="00EB5956" w:rsidRDefault="00270A52">
      <w:pPr>
        <w:pStyle w:val="Quotations"/>
      </w:pPr>
      <w:r>
        <w:t>l) ¿Sabes en qué consiste el uso racional de los medicamentos?</w:t>
      </w:r>
    </w:p>
    <w:p w:rsidR="00EB5956" w:rsidRDefault="00270A52">
      <w:pPr>
        <w:pStyle w:val="Quotations"/>
      </w:pPr>
      <w:r>
        <w:t>Por uso racional de los medicamentos se entiende su uso correcto y apr</w:t>
      </w:r>
      <w:r>
        <w:t xml:space="preserve">opiado. Para que </w:t>
      </w:r>
      <w:r>
        <w:lastRenderedPageBreak/>
        <w:t xml:space="preserve">haya un uso racional, el paciente tiene que recibir el medicamento adecuado y la dosis debida durante un periodo de tiempo suficiente, al menor costo para él y para la comunidad. </w:t>
      </w:r>
      <w:r>
        <w:tab/>
      </w:r>
      <w:r>
        <w:tab/>
      </w:r>
      <w:r>
        <w:tab/>
      </w:r>
    </w:p>
    <w:p w:rsidR="00EB5956" w:rsidRDefault="00270A52">
      <w:pPr>
        <w:pStyle w:val="Quotations"/>
      </w:pPr>
      <w:r>
        <w:t>m) ¿Qué sabes y qué opinas de la donación de órganos?</w:t>
      </w:r>
    </w:p>
    <w:p w:rsidR="00EB5956" w:rsidRDefault="00270A52">
      <w:pPr>
        <w:pStyle w:val="Quotations"/>
      </w:pPr>
      <w:r>
        <w:t>La</w:t>
      </w:r>
      <w:r>
        <w:t xml:space="preserve"> donación de órganos es la remoción de órganos o tejidos del cuerpo de una persona que ha muerto recientemente o de un donante vivo, con el propósito de realizar un trasplante . Los órganos y los tejidos son extirpados en procedimientos similares a la ciru</w:t>
      </w:r>
      <w:r>
        <w:t>gía. Personas de todas las edades pueden ser donantes de órganos y tejidos. Se producen muchas más donaciones de donantes muertos que de personas vivas. Las leyes de los diferentes países permiten que donantes potenciales acepten o se nieguen a la donación</w:t>
      </w:r>
      <w:r>
        <w:t xml:space="preserve"> o bien otorgan la elección a los familiares, que no siempre conocen los factores de riesgo del fallecido y que puede dar lugar a un mayor riesgo de contagio de enfermedades infecciosas a pacientes más críticos, que dispondrían de menos de 24 horas para da</w:t>
      </w:r>
      <w:r>
        <w:t>r el visto bueno a esta decisión. La popularidad de las donaciones varía sustancialmente entre diferentes países y culturas.</w:t>
      </w:r>
    </w:p>
    <w:p w:rsidR="00EB5956" w:rsidRDefault="00270A52">
      <w:pPr>
        <w:pStyle w:val="Quotations"/>
      </w:pPr>
      <w:r>
        <w:t>Opinamos que está bien, así se puede salvar la vida de otra persona sin perjudicarnos demasiado a nosotros mismo.</w:t>
      </w:r>
    </w:p>
    <w:p w:rsidR="00EB5956" w:rsidRDefault="00270A52">
      <w:pPr>
        <w:pStyle w:val="Quotations"/>
      </w:pPr>
      <w:r>
        <w:t>n) ¿Hay algún gra</w:t>
      </w:r>
      <w:r>
        <w:t>n hospital cerca de tu casa?</w:t>
      </w:r>
    </w:p>
    <w:p w:rsidR="00EB5956" w:rsidRDefault="00270A52">
      <w:pPr>
        <w:pStyle w:val="Quotations"/>
      </w:pPr>
      <w:r>
        <w:t>Ninguno, por desgracia.</w:t>
      </w:r>
    </w:p>
    <w:p w:rsidR="00EB5956" w:rsidRDefault="00270A52">
      <w:pPr>
        <w:pStyle w:val="Quotations"/>
      </w:pPr>
      <w:r>
        <w:t>o) ¿Sabes cómo se llama? Indica su nombre.</w:t>
      </w:r>
    </w:p>
    <w:p w:rsidR="00EB5956" w:rsidRDefault="00270A52">
      <w:pPr>
        <w:pStyle w:val="Quotations"/>
      </w:pPr>
      <w:r>
        <w:t>No lo hay, ya hemos respondido.</w:t>
      </w:r>
    </w:p>
    <w:p w:rsidR="00EB5956" w:rsidRDefault="00270A52">
      <w:pPr>
        <w:pStyle w:val="Quotations"/>
      </w:pPr>
      <w:r>
        <w:t xml:space="preserve">p) ¿Tienen las mismas condiciones de vida las personas que viven en un barrio residencial que las que habitan en una zona </w:t>
      </w:r>
      <w:r>
        <w:t>marginal de cualquier ciudad?</w:t>
      </w:r>
    </w:p>
    <w:p w:rsidR="00EB5956" w:rsidRDefault="00270A52">
      <w:pPr>
        <w:pStyle w:val="Quotations"/>
      </w:pPr>
      <w:r>
        <w:t>Por supuesto que no. En una zona marginal hay muchas menos facilidades y menos servicios. En cambio, en los barrios residenciales abundan recursos, tiendas, hospitales, supermercados, etc.</w:t>
      </w:r>
    </w:p>
    <w:p w:rsidR="00EB5956" w:rsidRDefault="00270A52">
      <w:pPr>
        <w:pStyle w:val="Quotations"/>
      </w:pPr>
      <w:r>
        <w:t>r) ¿Padecerán las mismas enfermedades</w:t>
      </w:r>
      <w:r>
        <w:t>?</w:t>
      </w:r>
    </w:p>
    <w:p w:rsidR="00EB5956" w:rsidRDefault="00270A52">
      <w:pPr>
        <w:pStyle w:val="Quotations"/>
      </w:pPr>
      <w:r>
        <w:t>No, seguramente no. Aunque puede que algunos casos coincidan, son dos zonas con ondiciones muy distintas. Eso es lo que hace que seguramente padecerán enfermedades distintas.</w:t>
      </w:r>
    </w:p>
    <w:p w:rsidR="00EB5956" w:rsidRDefault="00270A52">
      <w:pPr>
        <w:pStyle w:val="Quotations"/>
      </w:pPr>
      <w:r>
        <w:t>s) ¿Quiénes tendrán una vida más saludable, las que viven en un barrio residenc</w:t>
      </w:r>
      <w:r>
        <w:t>ial o las del barrio marginal?</w:t>
      </w:r>
    </w:p>
    <w:p w:rsidR="00EB5956" w:rsidRDefault="00270A52">
      <w:pPr>
        <w:pStyle w:val="Quotations"/>
      </w:pPr>
      <w:r>
        <w:t xml:space="preserve">Nosotros pensamos que las personas que viven en un barrio residencial tendrán una vida más saludable que los barrios marginales. En estos barrios hay menos control en las comidas, restaurantes y lugares donde se consume.  </w:t>
      </w:r>
    </w:p>
    <w:p w:rsidR="00EB5956" w:rsidRDefault="00EB5956">
      <w:pPr>
        <w:pStyle w:val="Textbody"/>
      </w:pPr>
    </w:p>
    <w:p w:rsidR="00EB5956" w:rsidRDefault="00270A52">
      <w:pPr>
        <w:pStyle w:val="Textbody"/>
      </w:pPr>
      <w:r>
        <w:rPr>
          <w:rStyle w:val="StrongEmphasis"/>
        </w:rPr>
        <w:tab/>
      </w:r>
      <w:r>
        <w:rPr>
          <w:rStyle w:val="StrongEmphasis"/>
          <w:noProof/>
        </w:rPr>
        <w:drawing>
          <wp:inline distT="0" distB="0" distL="0" distR="0">
            <wp:extent cx="95399" cy="95399"/>
            <wp:effectExtent l="0" t="0" r="0" b="0"/>
            <wp:docPr id="2" name="gráficos2" title="bot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lum/>
                      <a:alphaModFix/>
                    </a:blip>
                    <a:srcRect/>
                    <a:stretch>
                      <a:fillRect/>
                    </a:stretch>
                  </pic:blipFill>
                  <pic:spPr>
                    <a:xfrm>
                      <a:off x="0" y="0"/>
                      <a:ext cx="95399" cy="95399"/>
                    </a:xfrm>
                    <a:prstGeom prst="rect">
                      <a:avLst/>
                    </a:prstGeom>
                    <a:noFill/>
                    <a:ln>
                      <a:noFill/>
                      <a:prstDash/>
                    </a:ln>
                  </pic:spPr>
                </pic:pic>
              </a:graphicData>
            </a:graphic>
          </wp:inline>
        </w:drawing>
      </w:r>
      <w:r>
        <w:rPr>
          <w:rStyle w:val="StrongEmphasis"/>
        </w:rPr>
        <w:t>  A ver qué sabes antes de empezar. Atrévete y contesta.</w:t>
      </w:r>
    </w:p>
    <w:p w:rsidR="00EB5956" w:rsidRDefault="00270A52">
      <w:pPr>
        <w:pStyle w:val="Quotations"/>
      </w:pPr>
      <w:r>
        <w:lastRenderedPageBreak/>
        <w:t>¿Cuáles son tus conocimientos de salud?</w:t>
      </w:r>
    </w:p>
    <w:p w:rsidR="00EB5956" w:rsidRDefault="00270A52">
      <w:pPr>
        <w:pStyle w:val="Quotations"/>
      </w:pPr>
      <w:r>
        <w:t>Nuestros conocimientos no son demasiado precisos. Sabemos cuáles son las principales enfermedades y los medicamentos más comunes para cualquier tipo de resfri</w:t>
      </w:r>
      <w:r>
        <w:t>ado.</w:t>
      </w:r>
    </w:p>
    <w:p w:rsidR="00EB5956" w:rsidRDefault="00270A52">
      <w:pPr>
        <w:pStyle w:val="Quotations"/>
      </w:pPr>
      <w:r>
        <w:t>a) Contesta primero individualmente y realiza después una puesta en común en pequeño grupo de trabajo. Indica qué es para ti la salud. Nombra dos palabras con que asocies el término salud. Forma una frase con el término salud y cada una de las palabra</w:t>
      </w:r>
      <w:r>
        <w:t>s asociadas.</w:t>
      </w:r>
    </w:p>
    <w:p w:rsidR="00EB5956" w:rsidRDefault="00270A52">
      <w:pPr>
        <w:pStyle w:val="Quotations"/>
      </w:pPr>
      <w:r>
        <w:t>La salud es el total bienestar del cuerpo, tanto física como psicológicamente.</w:t>
      </w:r>
    </w:p>
    <w:p w:rsidR="00EB5956" w:rsidRDefault="00270A52">
      <w:pPr>
        <w:pStyle w:val="Quotations"/>
      </w:pPr>
      <w:r>
        <w:t>Dos palabras: felicidad y bienestar.</w:t>
      </w:r>
    </w:p>
    <w:p w:rsidR="00EB5956" w:rsidRDefault="00270A52">
      <w:pPr>
        <w:pStyle w:val="Quotations"/>
      </w:pPr>
      <w:r>
        <w:t>La felicidad y el bienestar físico a la vez es sinónimo de salud.</w:t>
      </w:r>
    </w:p>
    <w:p w:rsidR="00EB5956" w:rsidRDefault="00270A52">
      <w:pPr>
        <w:pStyle w:val="Quotations"/>
      </w:pPr>
      <w:r>
        <w:t>El gozar de buena salud nos ayuda a estar bien con nosotros m</w:t>
      </w:r>
      <w:r>
        <w:t>ismos  a sobrellevar la vida de una forma alegre.</w:t>
      </w:r>
    </w:p>
    <w:p w:rsidR="00EB5956" w:rsidRDefault="00EB5956">
      <w:pPr>
        <w:pStyle w:val="Quotations"/>
      </w:pPr>
    </w:p>
    <w:p w:rsidR="00EB5956" w:rsidRDefault="00270A52">
      <w:pPr>
        <w:pStyle w:val="Quotations"/>
      </w:pPr>
      <w:r>
        <w:t>b) ¿Cuáles son las características de una vida sana o saludable?</w:t>
      </w:r>
    </w:p>
    <w:p w:rsidR="00EB5956" w:rsidRDefault="00EB5956">
      <w:pPr>
        <w:pStyle w:val="Standard"/>
      </w:pPr>
    </w:p>
    <w:p w:rsidR="00EB5956" w:rsidRDefault="00270A52">
      <w:pPr>
        <w:pStyle w:val="Standard"/>
        <w:jc w:val="both"/>
      </w:pPr>
      <w:r>
        <w:rPr>
          <w:rStyle w:val="StrongEmphasis"/>
          <w:b w:val="0"/>
          <w:bCs w:val="0"/>
        </w:rPr>
        <w:tab/>
        <w:t>1. EQUILIBRIO:</w:t>
      </w:r>
      <w:r>
        <w:t xml:space="preserve"> una buena alimentación, ejercicio físico y un modo de vida saludable </w:t>
      </w:r>
      <w:r>
        <w:tab/>
        <w:t>previenen enfermedades y aseguran la calidad de vida.</w:t>
      </w:r>
    </w:p>
    <w:p w:rsidR="00EB5956" w:rsidRDefault="00270A52">
      <w:pPr>
        <w:pStyle w:val="Standard"/>
        <w:jc w:val="both"/>
      </w:pPr>
      <w:r>
        <w:br/>
      </w:r>
      <w:r>
        <w:tab/>
      </w:r>
      <w:r>
        <w:rPr>
          <w:rStyle w:val="StrongEmphasis"/>
          <w:b w:val="0"/>
          <w:bCs w:val="0"/>
        </w:rPr>
        <w:t>2. EDUCACIÓN:</w:t>
      </w:r>
      <w:r>
        <w:t xml:space="preserve"> la educación nutricional y el fomento del deporte debe iniciarse desde la </w:t>
      </w:r>
      <w:r>
        <w:tab/>
        <w:t>infancia. Y esto debe ser una prioridad para nuestra sociedad.</w:t>
      </w:r>
    </w:p>
    <w:p w:rsidR="00EB5956" w:rsidRDefault="00270A52">
      <w:pPr>
        <w:pStyle w:val="Standard"/>
        <w:jc w:val="both"/>
      </w:pPr>
      <w:r>
        <w:br/>
      </w:r>
      <w:r>
        <w:tab/>
      </w:r>
      <w:r>
        <w:rPr>
          <w:rStyle w:val="StrongEmphasis"/>
          <w:b w:val="0"/>
          <w:bCs w:val="0"/>
        </w:rPr>
        <w:t>3. EJEMPLO:</w:t>
      </w:r>
      <w:r>
        <w:t xml:space="preserve"> los adultos deben dar buen ejemplo con hábitos alimentarios saludables a los </w:t>
      </w:r>
      <w:r>
        <w:tab/>
        <w:t>niños y a</w:t>
      </w:r>
      <w:r>
        <w:t>dolescentes</w:t>
      </w:r>
    </w:p>
    <w:p w:rsidR="00EB5956" w:rsidRDefault="00270A52">
      <w:pPr>
        <w:pStyle w:val="Standard"/>
        <w:jc w:val="both"/>
      </w:pPr>
      <w:r>
        <w:br/>
      </w:r>
      <w:r>
        <w:tab/>
      </w:r>
      <w:r>
        <w:rPr>
          <w:rStyle w:val="StrongEmphasis"/>
          <w:b w:val="0"/>
          <w:bCs w:val="0"/>
        </w:rPr>
        <w:t>4. PAUTAS SALUDABLES:</w:t>
      </w:r>
      <w:r>
        <w:t xml:space="preserve"> es responsabilidad de los educadores y de los padres establecer </w:t>
      </w:r>
      <w:r>
        <w:tab/>
        <w:t xml:space="preserve">los hábitos de vida saludables sobre nutrición, fomentando a la vez la práctica deportiva y </w:t>
      </w:r>
      <w:r>
        <w:tab/>
        <w:t xml:space="preserve">limitando las actividades ligadas al ocio sedentario, como un </w:t>
      </w:r>
      <w:r>
        <w:t xml:space="preserve">exceso de horas ante el </w:t>
      </w:r>
      <w:r>
        <w:tab/>
        <w:t>televisor, el ordenador o los videojuegos.</w:t>
      </w:r>
    </w:p>
    <w:p w:rsidR="00EB5956" w:rsidRDefault="00270A52">
      <w:pPr>
        <w:pStyle w:val="Standard"/>
        <w:jc w:val="both"/>
      </w:pPr>
      <w:r>
        <w:br/>
      </w:r>
      <w:r>
        <w:tab/>
      </w:r>
      <w:r>
        <w:rPr>
          <w:rStyle w:val="StrongEmphasis"/>
          <w:b w:val="0"/>
          <w:bCs w:val="0"/>
        </w:rPr>
        <w:t>5. COMER DE TODO ES COMER SANO:</w:t>
      </w:r>
      <w:r>
        <w:t xml:space="preserve"> los alimentos no son “buenos” o “malos”, lo </w:t>
      </w:r>
      <w:r>
        <w:tab/>
        <w:t>que importa es el equilibrio y la proporción.</w:t>
      </w:r>
    </w:p>
    <w:p w:rsidR="00EB5956" w:rsidRDefault="00270A52">
      <w:pPr>
        <w:pStyle w:val="Standard"/>
        <w:jc w:val="both"/>
      </w:pPr>
      <w:r>
        <w:br/>
      </w:r>
      <w:r>
        <w:tab/>
      </w:r>
      <w:r>
        <w:rPr>
          <w:rStyle w:val="StrongEmphasis"/>
          <w:b w:val="0"/>
          <w:bCs w:val="0"/>
        </w:rPr>
        <w:t>6. EL EJERCICIO FÍSICO ES MÁS QUE SALUD:</w:t>
      </w:r>
      <w:r>
        <w:t xml:space="preserve"> la situación nutrici</w:t>
      </w:r>
      <w:r>
        <w:t xml:space="preserve">onal de niños y </w:t>
      </w:r>
      <w:r>
        <w:tab/>
        <w:t xml:space="preserve">jóvenes puede mejorarse diseñando una estrategia que incida sobre el conocimiento, la </w:t>
      </w:r>
      <w:r>
        <w:tab/>
        <w:t xml:space="preserve">actitud y la conducta. La práctica deportiva es conveniente, más allá de sus beneficios </w:t>
      </w:r>
      <w:r>
        <w:tab/>
        <w:t>físicos, por su contribución a la formación integral de la pers</w:t>
      </w:r>
      <w:r>
        <w:t xml:space="preserve">ona y al desarrollo psíquico </w:t>
      </w:r>
      <w:r>
        <w:tab/>
        <w:t>necesario para alcanzar la madurez.</w:t>
      </w:r>
    </w:p>
    <w:p w:rsidR="00EB5956" w:rsidRDefault="00270A52">
      <w:pPr>
        <w:pStyle w:val="Standard"/>
        <w:jc w:val="both"/>
      </w:pPr>
      <w:r>
        <w:br/>
      </w:r>
      <w:r>
        <w:tab/>
      </w:r>
      <w:r>
        <w:rPr>
          <w:rStyle w:val="StrongEmphasis"/>
          <w:b w:val="0"/>
          <w:bCs w:val="0"/>
        </w:rPr>
        <w:t>7. MÁS LÍQUIDOS:</w:t>
      </w:r>
      <w:r>
        <w:t xml:space="preserve"> En general, los jóvenes toman menos cantidad de líquido de lo </w:t>
      </w:r>
      <w:r>
        <w:tab/>
        <w:t xml:space="preserve">aconsejado. Se debe aumentar el consumo de agua, zumos o bebidas hasta un mínimo de 2 - </w:t>
      </w:r>
      <w:r>
        <w:tab/>
        <w:t>2,5 litros al día.</w:t>
      </w:r>
    </w:p>
    <w:p w:rsidR="00EB5956" w:rsidRDefault="00270A52">
      <w:pPr>
        <w:pStyle w:val="Standard"/>
        <w:jc w:val="both"/>
      </w:pPr>
      <w:r>
        <w:br/>
      </w:r>
      <w:r>
        <w:tab/>
      </w:r>
      <w:r>
        <w:rPr>
          <w:rStyle w:val="StrongEmphasis"/>
          <w:b w:val="0"/>
          <w:bCs w:val="0"/>
        </w:rPr>
        <w:t xml:space="preserve">8. COMPROMISO DE LA ADMINISTRACIÓN: </w:t>
      </w:r>
      <w:r>
        <w:t xml:space="preserve">los poderes públicos tienen una </w:t>
      </w:r>
      <w:r>
        <w:lastRenderedPageBreak/>
        <w:tab/>
        <w:t xml:space="preserve">responsabilidad clave al decidir los programas de educación en los colegios, institutos y </w:t>
      </w:r>
      <w:r>
        <w:tab/>
        <w:t>universidades y en la planificación del entorno urbanístico.</w:t>
      </w:r>
    </w:p>
    <w:p w:rsidR="00EB5956" w:rsidRDefault="00270A52">
      <w:pPr>
        <w:pStyle w:val="Standard"/>
        <w:jc w:val="both"/>
      </w:pPr>
      <w:r>
        <w:tab/>
      </w:r>
      <w:r>
        <w:br/>
      </w:r>
      <w:r>
        <w:tab/>
      </w:r>
      <w:r>
        <w:rPr>
          <w:rStyle w:val="StrongEmphasis"/>
          <w:b w:val="0"/>
          <w:bCs w:val="0"/>
        </w:rPr>
        <w:t>9. EL URBANISMO DEBE CONTRIBUI</w:t>
      </w:r>
      <w:r>
        <w:rPr>
          <w:rStyle w:val="StrongEmphasis"/>
          <w:b w:val="0"/>
          <w:bCs w:val="0"/>
        </w:rPr>
        <w:t>R:</w:t>
      </w:r>
      <w:r>
        <w:t xml:space="preserve"> desde el punto de vista urbanístico, las </w:t>
      </w:r>
      <w:r>
        <w:tab/>
        <w:t xml:space="preserve">ciudades deben recuperar y desarrollar espacios que permitan la práctica de estos hábitos de </w:t>
      </w:r>
      <w:r>
        <w:tab/>
        <w:t>vida saludable.</w:t>
      </w:r>
      <w:r>
        <w:tab/>
      </w:r>
    </w:p>
    <w:p w:rsidR="00EB5956" w:rsidRDefault="00270A52">
      <w:pPr>
        <w:pStyle w:val="Standard"/>
        <w:jc w:val="both"/>
      </w:pPr>
      <w:r>
        <w:tab/>
      </w:r>
    </w:p>
    <w:p w:rsidR="00EB5956" w:rsidRDefault="00270A52">
      <w:pPr>
        <w:pStyle w:val="Standard"/>
        <w:ind w:left="567"/>
        <w:jc w:val="both"/>
      </w:pPr>
      <w:r>
        <w:tab/>
        <w:t xml:space="preserve">10. </w:t>
      </w:r>
      <w:r>
        <w:rPr>
          <w:rStyle w:val="StrongEmphasis"/>
          <w:b w:val="0"/>
          <w:bCs w:val="0"/>
        </w:rPr>
        <w:t>EQUILIBRIO PARA EL BIENESTAR:</w:t>
      </w:r>
      <w:r>
        <w:t xml:space="preserve"> en resumen: una alimentación variada y equilibrada, junto con </w:t>
      </w:r>
      <w:r>
        <w:t>un aumento de la actividad física, tienen una repercusión positiva en la salud y bienestar.</w:t>
      </w:r>
    </w:p>
    <w:p w:rsidR="00EB5956" w:rsidRDefault="00EB5956">
      <w:pPr>
        <w:pStyle w:val="Standard"/>
        <w:jc w:val="both"/>
      </w:pPr>
    </w:p>
    <w:p w:rsidR="00EB5956" w:rsidRDefault="00EB5956">
      <w:pPr>
        <w:pStyle w:val="Quotations"/>
      </w:pPr>
    </w:p>
    <w:p w:rsidR="00EB5956" w:rsidRDefault="00EB5956">
      <w:pPr>
        <w:pStyle w:val="Quotations"/>
      </w:pPr>
    </w:p>
    <w:p w:rsidR="00EB5956" w:rsidRDefault="00EB5956">
      <w:pPr>
        <w:pStyle w:val="Quotations"/>
      </w:pPr>
    </w:p>
    <w:p w:rsidR="00EB5956" w:rsidRDefault="00270A52">
      <w:pPr>
        <w:pStyle w:val="Quotations"/>
      </w:pPr>
      <w:r>
        <w:t>c) Explica qué significa que todos los seres humanos tenemos derecho a la salud e indica cómo se garantiza ese derecho. ¿Crees que se cumple en todas las partes</w:t>
      </w:r>
      <w:r>
        <w:t xml:space="preserve"> del mundo? ¿Qué otros derechos fundamentales tienen las personas?</w:t>
      </w:r>
    </w:p>
    <w:p w:rsidR="00EB5956" w:rsidRDefault="00270A52">
      <w:pPr>
        <w:pStyle w:val="Quotations"/>
        <w:ind w:left="0"/>
      </w:pPr>
      <w:r>
        <w:tab/>
        <w:t xml:space="preserve">En la mitad del siglo pasado, en torno a 1950, surgieron a nivel internacional diversas </w:t>
      </w:r>
      <w:r>
        <w:tab/>
        <w:t xml:space="preserve">declaraciones que defendían los Derechos Fundamentales del Ser humano, esto es, </w:t>
      </w:r>
      <w:r>
        <w:tab/>
        <w:t>derechos positivos</w:t>
      </w:r>
      <w:r>
        <w:t xml:space="preserve">, inherentes a la propia naturaleza del hombre, que bajo ningún </w:t>
      </w:r>
      <w:r>
        <w:tab/>
        <w:t>concepto debían ser cuestionados y que todos los seres humanos debían gozar.</w:t>
      </w:r>
    </w:p>
    <w:p w:rsidR="00EB5956" w:rsidRDefault="00270A52">
      <w:pPr>
        <w:pStyle w:val="Textbody"/>
      </w:pPr>
      <w:r>
        <w:tab/>
        <w:t xml:space="preserve">El </w:t>
      </w:r>
      <w:r>
        <w:rPr>
          <w:rStyle w:val="StrongEmphasis"/>
          <w:b w:val="0"/>
          <w:bCs w:val="0"/>
        </w:rPr>
        <w:t>derecho a la salud</w:t>
      </w:r>
      <w:r>
        <w:t xml:space="preserve"> fue indiscutiblemente uno de esos derechos fundamentales y básicos. </w:t>
      </w:r>
      <w:r>
        <w:tab/>
        <w:t xml:space="preserve">Sin él, es difícil o </w:t>
      </w:r>
      <w:r>
        <w:t xml:space="preserve">imposible acceder a otros derechos más complejos como es el social y el </w:t>
      </w:r>
      <w:r>
        <w:tab/>
        <w:t>político.</w:t>
      </w:r>
    </w:p>
    <w:p w:rsidR="00EB5956" w:rsidRDefault="00270A52">
      <w:pPr>
        <w:pStyle w:val="Textbody"/>
      </w:pPr>
      <w:r>
        <w:tab/>
        <w:t xml:space="preserve">Es por ello que no sólo en las </w:t>
      </w:r>
      <w:r>
        <w:rPr>
          <w:rStyle w:val="StrongEmphasis"/>
          <w:b w:val="0"/>
          <w:bCs w:val="0"/>
        </w:rPr>
        <w:t>Declaraciones Universales</w:t>
      </w:r>
      <w:r>
        <w:t xml:space="preserve"> el derecho a la salud aparece entre </w:t>
      </w:r>
      <w:r>
        <w:tab/>
        <w:t>los primeros derechos fundamentales, sino también en las constituciones o cart</w:t>
      </w:r>
      <w:r>
        <w:t xml:space="preserve">as magnas </w:t>
      </w:r>
      <w:r>
        <w:tab/>
        <w:t xml:space="preserve">que vertebran las distintas normativas nacionales y que finalmente acaban asumiendo las </w:t>
      </w:r>
      <w:r>
        <w:tab/>
        <w:t xml:space="preserve">distintas estructuras de gobiernos regionales y locales, más cercanas al usuario de todo </w:t>
      </w:r>
      <w:r>
        <w:tab/>
        <w:t>servicio de salud.</w:t>
      </w:r>
    </w:p>
    <w:p w:rsidR="00EB5956" w:rsidRDefault="00270A52">
      <w:pPr>
        <w:pStyle w:val="Textbody"/>
      </w:pPr>
      <w:r>
        <w:tab/>
        <w:t xml:space="preserve">En la </w:t>
      </w:r>
      <w:r>
        <w:rPr>
          <w:rStyle w:val="StrongEmphasis"/>
          <w:b w:val="0"/>
          <w:bCs w:val="0"/>
        </w:rPr>
        <w:t>Declaración Universal de los Derechos Hu</w:t>
      </w:r>
      <w:r>
        <w:rPr>
          <w:rStyle w:val="StrongEmphasis"/>
          <w:b w:val="0"/>
          <w:bCs w:val="0"/>
        </w:rPr>
        <w:t>manos</w:t>
      </w:r>
      <w:r>
        <w:t xml:space="preserve"> este derecho viene desarrollado en el </w:t>
      </w:r>
      <w:r>
        <w:tab/>
      </w:r>
      <w:r>
        <w:rPr>
          <w:rStyle w:val="StrongEmphasis"/>
          <w:b w:val="0"/>
          <w:bCs w:val="0"/>
        </w:rPr>
        <w:t>Artículo 25</w:t>
      </w:r>
      <w:r>
        <w:t xml:space="preserve">: “Toda persona tiene derecho a un nivel de vida adecuado que le asegure, así </w:t>
      </w:r>
      <w:r>
        <w:tab/>
        <w:t xml:space="preserve">como a su familia, la salud y el bienestar, y en especial la alimentación, el vestido, la </w:t>
      </w:r>
      <w:r>
        <w:tab/>
        <w:t>vivienda, la asistencia médica</w:t>
      </w:r>
      <w:r>
        <w:t xml:space="preserve"> y los servicios sociales necesarios.”</w:t>
      </w:r>
    </w:p>
    <w:p w:rsidR="00EB5956" w:rsidRDefault="00270A52">
      <w:pPr>
        <w:pStyle w:val="Textbody"/>
      </w:pPr>
      <w:r>
        <w:tab/>
        <w:t xml:space="preserve">Por su parte, en el </w:t>
      </w:r>
      <w:r>
        <w:rPr>
          <w:rStyle w:val="StrongEmphasis"/>
          <w:b w:val="0"/>
          <w:bCs w:val="0"/>
        </w:rPr>
        <w:t>Pacto Internacional de Derechos Económicos, Sociales y Culturales</w:t>
      </w:r>
      <w:r>
        <w:t xml:space="preserve"> de </w:t>
      </w:r>
      <w:r>
        <w:tab/>
        <w:t xml:space="preserve">1966, en su </w:t>
      </w:r>
      <w:r>
        <w:rPr>
          <w:rStyle w:val="StrongEmphasis"/>
          <w:b w:val="0"/>
          <w:bCs w:val="0"/>
        </w:rPr>
        <w:t>Artículo 12</w:t>
      </w:r>
      <w:r>
        <w:t xml:space="preserve">, se describe así: “Los Estados Partes en el presente Pacto reconocen </w:t>
      </w:r>
      <w:r>
        <w:tab/>
        <w:t>el derecho de toda persona al di</w:t>
      </w:r>
      <w:r>
        <w:t xml:space="preserve">sfrute del más alto nivel posible de salud física y mental". </w:t>
      </w:r>
      <w:r>
        <w:tab/>
        <w:t xml:space="preserve">Entre las medidas que deberán adoptar los Estados Partes en el Pacto, a fin de asegurar la </w:t>
      </w:r>
      <w:r>
        <w:tab/>
        <w:t>plena efectividad de este derecho figurarán las necesarias para:</w:t>
      </w:r>
    </w:p>
    <w:p w:rsidR="00EB5956" w:rsidRDefault="00270A52">
      <w:pPr>
        <w:pStyle w:val="Textbody"/>
        <w:numPr>
          <w:ilvl w:val="0"/>
          <w:numId w:val="2"/>
        </w:numPr>
        <w:spacing w:after="0"/>
      </w:pPr>
      <w:r>
        <w:t>La reducción de la mortalidad y de la</w:t>
      </w:r>
      <w:r>
        <w:t xml:space="preserve"> mortalidad infantil y el sano desarrollo de los niños</w:t>
      </w:r>
    </w:p>
    <w:p w:rsidR="00EB5956" w:rsidRDefault="00270A52">
      <w:pPr>
        <w:pStyle w:val="Textbody"/>
        <w:numPr>
          <w:ilvl w:val="0"/>
          <w:numId w:val="2"/>
        </w:numPr>
        <w:spacing w:after="0"/>
      </w:pPr>
      <w:r>
        <w:t>El mejoramiento en todos sus aspectos de la higiene del trabajo y del medio ambiente</w:t>
      </w:r>
    </w:p>
    <w:p w:rsidR="00EB5956" w:rsidRDefault="00270A52">
      <w:pPr>
        <w:pStyle w:val="Textbody"/>
        <w:numPr>
          <w:ilvl w:val="0"/>
          <w:numId w:val="2"/>
        </w:numPr>
        <w:spacing w:after="0"/>
      </w:pPr>
      <w:r>
        <w:t>La prevención y el tratamiento de las enfermedades epidérmicas, endémicas, profesionales y de otra índole y la lucha</w:t>
      </w:r>
      <w:r>
        <w:t xml:space="preserve"> contra ellas</w:t>
      </w:r>
    </w:p>
    <w:p w:rsidR="00EB5956" w:rsidRDefault="00270A52">
      <w:pPr>
        <w:pStyle w:val="Textbody"/>
        <w:numPr>
          <w:ilvl w:val="0"/>
          <w:numId w:val="2"/>
        </w:numPr>
      </w:pPr>
      <w:r>
        <w:t xml:space="preserve">La creación de condiciones que aseguren a todos asistencia médica y servicios </w:t>
      </w:r>
      <w:r>
        <w:lastRenderedPageBreak/>
        <w:t>médicos en caso de enfermedad.</w:t>
      </w:r>
    </w:p>
    <w:p w:rsidR="00EB5956" w:rsidRDefault="00270A52">
      <w:pPr>
        <w:pStyle w:val="Textbody"/>
      </w:pPr>
      <w:r>
        <w:tab/>
        <w:t xml:space="preserve">Siguiendo a nivel internacional, en la </w:t>
      </w:r>
      <w:r>
        <w:rPr>
          <w:rStyle w:val="StrongEmphasis"/>
          <w:b w:val="0"/>
          <w:bCs w:val="0"/>
        </w:rPr>
        <w:t>Constitución de la Organización Mundial de la Salud</w:t>
      </w:r>
      <w:r>
        <w:t xml:space="preserve">  </w:t>
      </w:r>
      <w:r>
        <w:tab/>
        <w:t>se establece explícitamente que “el goc</w:t>
      </w:r>
      <w:r>
        <w:t xml:space="preserve">e del grado máximo de salud que se pueda lograr es </w:t>
      </w:r>
      <w:r>
        <w:tab/>
        <w:t xml:space="preserve">uno de los derechos fundamentales de todo ser humano, sin distinción de raza, religión, </w:t>
      </w:r>
      <w:r>
        <w:tab/>
        <w:t>ideología política o condición económica o social.”</w:t>
      </w:r>
    </w:p>
    <w:p w:rsidR="00EB5956" w:rsidRDefault="00270A52">
      <w:pPr>
        <w:pStyle w:val="Textbody"/>
      </w:pPr>
      <w:r>
        <w:tab/>
        <w:t xml:space="preserve">Así, es lógico que en el </w:t>
      </w:r>
      <w:r>
        <w:rPr>
          <w:rStyle w:val="StrongEmphasis"/>
          <w:b w:val="0"/>
          <w:bCs w:val="0"/>
        </w:rPr>
        <w:t>proyecto de Constitución europea pres</w:t>
      </w:r>
      <w:r>
        <w:rPr>
          <w:rStyle w:val="StrongEmphasis"/>
          <w:b w:val="0"/>
          <w:bCs w:val="0"/>
        </w:rPr>
        <w:t xml:space="preserve">entado en Roma en el año </w:t>
      </w:r>
      <w:r>
        <w:rPr>
          <w:rStyle w:val="StrongEmphasis"/>
          <w:b w:val="0"/>
          <w:bCs w:val="0"/>
        </w:rPr>
        <w:tab/>
        <w:t>2003</w:t>
      </w:r>
      <w:r>
        <w:t xml:space="preserve">, y que por cuestión de jerarquía legislativa incide como norma de rango superior sobre </w:t>
      </w:r>
      <w:r>
        <w:tab/>
        <w:t xml:space="preserve">las constituciones nacionales, incorpore en sus 3 primeros artículos los referentes a la </w:t>
      </w:r>
      <w:r>
        <w:tab/>
        <w:t>dignidad humana, al derecho a la vida y el dere</w:t>
      </w:r>
      <w:r>
        <w:t xml:space="preserve">cho de la integridad personal, de los cuales se </w:t>
      </w:r>
      <w:r>
        <w:tab/>
        <w:t>derivan los distintos derechos de la salud del ciudadano.</w:t>
      </w:r>
    </w:p>
    <w:p w:rsidR="00EB5956" w:rsidRDefault="00270A52">
      <w:pPr>
        <w:pStyle w:val="Textbody"/>
      </w:pPr>
      <w:r>
        <w:tab/>
        <w:t xml:space="preserve">Sin nombrar otras normativas de índole internacional que insisten y subrayan sobre los </w:t>
      </w:r>
      <w:r>
        <w:tab/>
        <w:t xml:space="preserve">puntos destacados, ya en nuestra </w:t>
      </w:r>
      <w:r>
        <w:rPr>
          <w:rStyle w:val="StrongEmphasis"/>
          <w:b w:val="0"/>
          <w:bCs w:val="0"/>
        </w:rPr>
        <w:t>Constitución de 1978</w:t>
      </w:r>
      <w:r>
        <w:t xml:space="preserve"> se des</w:t>
      </w:r>
      <w:r>
        <w:t xml:space="preserve">arrolla la salud como uno de </w:t>
      </w:r>
      <w:r>
        <w:tab/>
        <w:t xml:space="preserve">los derechos fundamentales, aplicado después para elaborar la posterior Ley General de la </w:t>
      </w:r>
      <w:r>
        <w:tab/>
        <w:t>Sanidad.</w:t>
      </w:r>
    </w:p>
    <w:p w:rsidR="00EB5956" w:rsidRDefault="00270A52">
      <w:pPr>
        <w:pStyle w:val="Textbody"/>
      </w:pPr>
      <w:r>
        <w:tab/>
        <w:t xml:space="preserve">En general, todas estas normas, comenzando desde las de rango superior para ir incidiendo </w:t>
      </w:r>
      <w:r>
        <w:tab/>
        <w:t xml:space="preserve">en las de rango nacional y local, </w:t>
      </w:r>
      <w:r>
        <w:t xml:space="preserve">tienen como objeto conseguir que todas las personas </w:t>
      </w:r>
      <w:r>
        <w:tab/>
        <w:t xml:space="preserve">alcancen plenamente su potencial de salud, mediante la promoción y protección de este </w:t>
      </w:r>
      <w:r>
        <w:tab/>
        <w:t xml:space="preserve">derecho, a lo largo de toda la vida, y tratando de reducir la incidencia de las principales </w:t>
      </w:r>
      <w:r>
        <w:tab/>
        <w:t xml:space="preserve">enfermedades, así como </w:t>
      </w:r>
      <w:r>
        <w:t>el sufrimiento que las origina.</w:t>
      </w:r>
    </w:p>
    <w:p w:rsidR="00EB5956" w:rsidRDefault="00270A52">
      <w:pPr>
        <w:pStyle w:val="Textbody"/>
      </w:pPr>
      <w:r>
        <w:tab/>
        <w:t>Esto puede resumirse en tres valores fundamentales:</w:t>
      </w:r>
    </w:p>
    <w:p w:rsidR="00EB5956" w:rsidRDefault="00270A52">
      <w:pPr>
        <w:pStyle w:val="Textbody"/>
        <w:numPr>
          <w:ilvl w:val="0"/>
          <w:numId w:val="3"/>
        </w:numPr>
        <w:spacing w:after="0"/>
      </w:pPr>
      <w:r>
        <w:t>La salud como derecho fundamental de los seres humanos.</w:t>
      </w:r>
    </w:p>
    <w:p w:rsidR="00EB5956" w:rsidRDefault="00270A52">
      <w:pPr>
        <w:pStyle w:val="Textbody"/>
        <w:numPr>
          <w:ilvl w:val="0"/>
          <w:numId w:val="3"/>
        </w:numPr>
        <w:spacing w:after="0"/>
      </w:pPr>
      <w:r>
        <w:t>La equidad, en materia de salud y solidaridad de acción entre todos los países.</w:t>
      </w:r>
    </w:p>
    <w:p w:rsidR="00EB5956" w:rsidRDefault="00270A52">
      <w:pPr>
        <w:pStyle w:val="Textbody"/>
        <w:numPr>
          <w:ilvl w:val="0"/>
          <w:numId w:val="3"/>
        </w:numPr>
      </w:pPr>
      <w:r>
        <w:t>La participación y la responsabilid</w:t>
      </w:r>
      <w:r>
        <w:t>ad de las personas, los grupos, las instituciones y las comunidades, en el desarrollo continuo de la salud.</w:t>
      </w:r>
    </w:p>
    <w:p w:rsidR="00EB5956" w:rsidRDefault="00270A52">
      <w:pPr>
        <w:pStyle w:val="Textbody"/>
      </w:pPr>
      <w:r>
        <w:tab/>
        <w:t xml:space="preserve">Visto esto, todo ser humano tiene derecho no sólo a ser asistido por los servicios de salud </w:t>
      </w:r>
      <w:r>
        <w:tab/>
        <w:t xml:space="preserve">para su curación y rehabilitación, sino también a ser </w:t>
      </w:r>
      <w:r>
        <w:t xml:space="preserve">el objeto de políticas de información </w:t>
      </w:r>
      <w:r>
        <w:tab/>
        <w:t>para la prevención de las enfermedades.</w:t>
      </w:r>
    </w:p>
    <w:p w:rsidR="00EB5956" w:rsidRDefault="00270A52">
      <w:pPr>
        <w:pStyle w:val="Textbody"/>
      </w:pPr>
      <w:r>
        <w:tab/>
        <w:t xml:space="preserve">En la actualidad se intenta que los poderes públicos compartan su responsabilidad en la </w:t>
      </w:r>
      <w:r>
        <w:tab/>
        <w:t xml:space="preserve">custodia de la buena salud con los titulares de los derechos de la salud, los propios </w:t>
      </w:r>
      <w:r>
        <w:tab/>
      </w:r>
      <w:r>
        <w:t xml:space="preserve">ciudadanos, promoviendo la salud pública, estilos de vida sanos y un medio ambiente </w:t>
      </w:r>
      <w:r>
        <w:tab/>
        <w:t xml:space="preserve">saludable. Esto es, actuar antes de que se produzcan patologías que con una adecuada </w:t>
      </w:r>
      <w:r>
        <w:tab/>
        <w:t>información podrían evitarse.</w:t>
      </w:r>
    </w:p>
    <w:p w:rsidR="00EB5956" w:rsidRDefault="00270A52">
      <w:pPr>
        <w:pStyle w:val="Textbody"/>
      </w:pPr>
      <w:r>
        <w:tab/>
        <w:t>Es por ello que los recursos económicos destinados a l</w:t>
      </w:r>
      <w:r>
        <w:t xml:space="preserve">os servicios de salud han de ser </w:t>
      </w:r>
      <w:r>
        <w:tab/>
        <w:t xml:space="preserve">específicos y transparentes, y no sólo han de cubrir las necesidades sanitarias de los </w:t>
      </w:r>
      <w:r>
        <w:tab/>
        <w:t xml:space="preserve">ciudadanos, sino procurar un desarrollo sostenible del sistema sanitario con un adecuado </w:t>
      </w:r>
      <w:r>
        <w:tab/>
        <w:t>fomento de la investigación clínica y la for</w:t>
      </w:r>
      <w:r>
        <w:t xml:space="preserve">mación continua de todo el personal sanitario, </w:t>
      </w:r>
      <w:r>
        <w:tab/>
        <w:t>para mantener constante una calidad en la asistencia.</w:t>
      </w:r>
    </w:p>
    <w:p w:rsidR="00EB5956" w:rsidRDefault="00270A52">
      <w:pPr>
        <w:pStyle w:val="Textbody"/>
      </w:pPr>
      <w:r>
        <w:tab/>
        <w:t xml:space="preserve">Los ciudadanos, por su parte, han de aprovechar los programas de salud destinados a </w:t>
      </w:r>
      <w:r>
        <w:tab/>
        <w:t>proporcionarles información adecuada tanto para la prevención de enf</w:t>
      </w:r>
      <w:r>
        <w:t xml:space="preserve">ermedades como para </w:t>
      </w:r>
      <w:r>
        <w:tab/>
        <w:t>comprender mejor su tratamiento y ser responsables en el cumplimiento terapéutico.</w:t>
      </w:r>
    </w:p>
    <w:p w:rsidR="00EB5956" w:rsidRDefault="00270A52">
      <w:pPr>
        <w:pStyle w:val="Textbody"/>
      </w:pPr>
      <w:r>
        <w:tab/>
        <w:t xml:space="preserve">Los poderes públicos, sin descuido de lo anterior, también han de proporcionarle al </w:t>
      </w:r>
      <w:r>
        <w:tab/>
        <w:t xml:space="preserve">ciudadano canales adecuados para hacer saber al sistema sanitario </w:t>
      </w:r>
      <w:r>
        <w:t xml:space="preserve">cuáles son sus fallos, y de </w:t>
      </w:r>
      <w:r>
        <w:tab/>
        <w:t xml:space="preserve">ese modo reaccionar y resolver tales problemas. La figura del Defensor del Paciente es tan </w:t>
      </w:r>
      <w:r>
        <w:tab/>
        <w:t xml:space="preserve">importante como la de las distintas asociaciones de pacientes, que conocen en qué puntos el </w:t>
      </w:r>
      <w:r>
        <w:tab/>
        <w:t>sistema falla o ha de reforzar su atención</w:t>
      </w:r>
      <w:r>
        <w:t xml:space="preserve">. Un adecuado funcionamiento de ambos canales de </w:t>
      </w:r>
      <w:r>
        <w:tab/>
        <w:t xml:space="preserve">comunicación entre pacientes y sistemas sanitarios ahorraría, tanto a unos como a otros, </w:t>
      </w:r>
      <w:r>
        <w:tab/>
        <w:t xml:space="preserve">trámites judiciales que en ocasiones llegan demasiado tarde a la hora de resolver problemas </w:t>
      </w:r>
      <w:r>
        <w:tab/>
        <w:t>de salud.</w:t>
      </w:r>
    </w:p>
    <w:p w:rsidR="00EB5956" w:rsidRDefault="00270A52">
      <w:pPr>
        <w:pStyle w:val="Textbody"/>
      </w:pPr>
      <w:r>
        <w:tab/>
        <w:t>El ciudadano</w:t>
      </w:r>
      <w:r>
        <w:t xml:space="preserve">, o el titular del derecho de salud, por tanto, no sólo ha de manejar información </w:t>
      </w:r>
      <w:r>
        <w:tab/>
        <w:t xml:space="preserve">adecuada sobre asistencia y prevención, sino también sobre su derecho a recurrir al Defensor </w:t>
      </w:r>
      <w:r>
        <w:tab/>
        <w:t xml:space="preserve">del Paciente o a las distintas asociaciones de pacientes para mejorar con ello </w:t>
      </w:r>
      <w:r>
        <w:t xml:space="preserve">el sistema </w:t>
      </w:r>
      <w:r>
        <w:tab/>
        <w:t>sanitario tanto a nivel local como regional, autonómico o nacional.</w:t>
      </w:r>
    </w:p>
    <w:p w:rsidR="00EB5956" w:rsidRDefault="00270A52">
      <w:pPr>
        <w:pStyle w:val="Textbody"/>
      </w:pPr>
      <w:r>
        <w:tab/>
        <w:t xml:space="preserve">Tomar conciencia de todos estos aspectos derivados del derecho de la salud procuran un </w:t>
      </w:r>
      <w:r>
        <w:tab/>
        <w:t>adecuado rendimiento de los recursos, permitiendo que el sistema de salud pueda a medio</w:t>
      </w:r>
      <w:r>
        <w:t xml:space="preserve"> </w:t>
      </w:r>
      <w:r>
        <w:tab/>
        <w:t xml:space="preserve">plazo reducir sus presupuestos asistenciales con una adecuada política de información </w:t>
      </w:r>
      <w:r>
        <w:tab/>
        <w:t xml:space="preserve">preventiva y de derechos del paciente, y proporcionando así al ciudadano un sistema de </w:t>
      </w:r>
      <w:r>
        <w:tab/>
        <w:t>bienestar que se acerque a los objetivos marcados por todas las normativas menc</w:t>
      </w:r>
      <w:r>
        <w:t xml:space="preserve">ionadas al </w:t>
      </w:r>
      <w:r>
        <w:tab/>
        <w:t>principio.</w:t>
      </w:r>
    </w:p>
    <w:p w:rsidR="00EB5956" w:rsidRDefault="00EB5956">
      <w:pPr>
        <w:pStyle w:val="Quotations"/>
        <w:ind w:left="0"/>
      </w:pPr>
    </w:p>
    <w:p w:rsidR="00EB5956" w:rsidRDefault="00270A52">
      <w:pPr>
        <w:pStyle w:val="Textbody"/>
      </w:pPr>
      <w:r>
        <w:t>Estos son los</w:t>
      </w:r>
      <w:r>
        <w:rPr>
          <w:color w:val="800000"/>
        </w:rPr>
        <w:t xml:space="preserve"> </w:t>
      </w:r>
      <w:r>
        <w:rPr>
          <w:color w:val="000000"/>
          <w:shd w:val="clear" w:color="auto" w:fill="FFFFFF"/>
        </w:rPr>
        <w:t>principales derechos fundamentales:</w:t>
      </w:r>
    </w:p>
    <w:p w:rsidR="00EB5956" w:rsidRDefault="00270A52">
      <w:pPr>
        <w:pStyle w:val="Textbody"/>
        <w:numPr>
          <w:ilvl w:val="0"/>
          <w:numId w:val="4"/>
        </w:numPr>
        <w:spacing w:after="0"/>
      </w:pPr>
      <w:hyperlink r:id="rId8" w:history="1">
        <w:r>
          <w:rPr>
            <w:color w:val="000000"/>
            <w:shd w:val="clear" w:color="auto" w:fill="FFFFFF"/>
          </w:rPr>
          <w:t>Derecho a la vida</w:t>
        </w:r>
      </w:hyperlink>
    </w:p>
    <w:p w:rsidR="00EB5956" w:rsidRDefault="00270A52">
      <w:pPr>
        <w:pStyle w:val="Textbody"/>
        <w:numPr>
          <w:ilvl w:val="0"/>
          <w:numId w:val="4"/>
        </w:numPr>
        <w:spacing w:after="0"/>
      </w:pPr>
      <w:hyperlink r:id="rId9" w:history="1">
        <w:r>
          <w:rPr>
            <w:color w:val="000000"/>
            <w:shd w:val="clear" w:color="auto" w:fill="FFFFFF"/>
          </w:rPr>
          <w:t>Derecho a la libertad religiosa e ideológica</w:t>
        </w:r>
        <w:r>
          <w:rPr>
            <w:color w:val="000000"/>
            <w:shd w:val="clear" w:color="auto" w:fill="FFFFFF"/>
          </w:rPr>
          <w:t>.</w:t>
        </w:r>
      </w:hyperlink>
    </w:p>
    <w:p w:rsidR="00EB5956" w:rsidRDefault="00270A52">
      <w:pPr>
        <w:pStyle w:val="Textbody"/>
        <w:numPr>
          <w:ilvl w:val="0"/>
          <w:numId w:val="4"/>
        </w:numPr>
        <w:spacing w:after="0"/>
      </w:pPr>
      <w:hyperlink r:id="rId10" w:history="1">
        <w:r>
          <w:rPr>
            <w:color w:val="000000"/>
            <w:shd w:val="clear" w:color="auto" w:fill="FFFFFF"/>
          </w:rPr>
          <w:t>Derecho a la libertad y seguridad.</w:t>
        </w:r>
      </w:hyperlink>
    </w:p>
    <w:p w:rsidR="00EB5956" w:rsidRDefault="00270A52">
      <w:pPr>
        <w:pStyle w:val="Textbody"/>
        <w:numPr>
          <w:ilvl w:val="0"/>
          <w:numId w:val="4"/>
        </w:numPr>
        <w:spacing w:after="0"/>
      </w:pPr>
      <w:hyperlink r:id="rId11" w:history="1">
        <w:r>
          <w:rPr>
            <w:color w:val="000000"/>
            <w:shd w:val="clear" w:color="auto" w:fill="FFFFFF"/>
          </w:rPr>
          <w:t>Derecho derecho al honor, a la intimidad y a la propia imagen.</w:t>
        </w:r>
      </w:hyperlink>
    </w:p>
    <w:p w:rsidR="00EB5956" w:rsidRDefault="00270A52">
      <w:pPr>
        <w:pStyle w:val="Textbody"/>
        <w:numPr>
          <w:ilvl w:val="0"/>
          <w:numId w:val="4"/>
        </w:numPr>
        <w:spacing w:after="0"/>
      </w:pPr>
      <w:hyperlink r:id="rId12" w:history="1">
        <w:r>
          <w:rPr>
            <w:color w:val="000000"/>
            <w:shd w:val="clear" w:color="auto" w:fill="FFFFFF"/>
          </w:rPr>
          <w:t>Derecho a elegir libremente la residencia.</w:t>
        </w:r>
      </w:hyperlink>
    </w:p>
    <w:p w:rsidR="00EB5956" w:rsidRDefault="00270A52">
      <w:pPr>
        <w:pStyle w:val="Textbody"/>
        <w:numPr>
          <w:ilvl w:val="0"/>
          <w:numId w:val="4"/>
        </w:numPr>
        <w:spacing w:after="0"/>
      </w:pPr>
      <w:hyperlink r:id="rId13" w:history="1">
        <w:r>
          <w:rPr>
            <w:color w:val="000000"/>
            <w:shd w:val="clear" w:color="auto" w:fill="FFFFFF"/>
          </w:rPr>
          <w:t>Derecho a la libertad de expresión.</w:t>
        </w:r>
      </w:hyperlink>
    </w:p>
    <w:p w:rsidR="00EB5956" w:rsidRDefault="00270A52">
      <w:pPr>
        <w:pStyle w:val="Textbody"/>
        <w:numPr>
          <w:ilvl w:val="0"/>
          <w:numId w:val="4"/>
        </w:numPr>
        <w:spacing w:after="0"/>
      </w:pPr>
      <w:hyperlink r:id="rId14" w:history="1">
        <w:r>
          <w:rPr>
            <w:color w:val="000000"/>
            <w:shd w:val="clear" w:color="auto" w:fill="FFFFFF"/>
          </w:rPr>
          <w:t>Derecho de reunión</w:t>
        </w:r>
      </w:hyperlink>
    </w:p>
    <w:p w:rsidR="00EB5956" w:rsidRDefault="00270A52">
      <w:pPr>
        <w:pStyle w:val="Textbody"/>
        <w:numPr>
          <w:ilvl w:val="0"/>
          <w:numId w:val="4"/>
        </w:numPr>
        <w:spacing w:after="0"/>
      </w:pPr>
      <w:hyperlink r:id="rId15" w:history="1">
        <w:r>
          <w:rPr>
            <w:color w:val="000000"/>
            <w:shd w:val="clear" w:color="auto" w:fill="FFFFFF"/>
          </w:rPr>
          <w:t>Derecho de asociación</w:t>
        </w:r>
      </w:hyperlink>
    </w:p>
    <w:p w:rsidR="00EB5956" w:rsidRDefault="00270A52">
      <w:pPr>
        <w:pStyle w:val="Textbody"/>
        <w:numPr>
          <w:ilvl w:val="0"/>
          <w:numId w:val="4"/>
        </w:numPr>
        <w:spacing w:after="0"/>
      </w:pPr>
      <w:hyperlink r:id="rId16" w:history="1">
        <w:r>
          <w:rPr>
            <w:color w:val="000000"/>
            <w:shd w:val="clear" w:color="auto" w:fill="FFFFFF"/>
          </w:rPr>
          <w:t>Derecho de sufragio.</w:t>
        </w:r>
      </w:hyperlink>
    </w:p>
    <w:p w:rsidR="00EB5956" w:rsidRDefault="00270A52">
      <w:pPr>
        <w:pStyle w:val="Textbody"/>
        <w:numPr>
          <w:ilvl w:val="0"/>
          <w:numId w:val="4"/>
        </w:numPr>
        <w:spacing w:after="0"/>
      </w:pPr>
      <w:hyperlink r:id="rId17" w:history="1">
        <w:r>
          <w:rPr>
            <w:color w:val="000000"/>
            <w:shd w:val="clear" w:color="auto" w:fill="FFFFFF"/>
          </w:rPr>
          <w:t xml:space="preserve"> Derecho a la</w:t>
        </w:r>
        <w:r>
          <w:rPr>
            <w:color w:val="000000"/>
            <w:shd w:val="clear" w:color="auto" w:fill="FFFFFF"/>
          </w:rPr>
          <w:t xml:space="preserve"> tutela judicial efectiva.</w:t>
        </w:r>
      </w:hyperlink>
    </w:p>
    <w:p w:rsidR="00EB5956" w:rsidRDefault="00270A52">
      <w:pPr>
        <w:pStyle w:val="Textbody"/>
        <w:numPr>
          <w:ilvl w:val="0"/>
          <w:numId w:val="4"/>
        </w:numPr>
        <w:spacing w:after="0"/>
      </w:pPr>
      <w:hyperlink r:id="rId18" w:history="1">
        <w:r>
          <w:rPr>
            <w:color w:val="000000"/>
            <w:shd w:val="clear" w:color="auto" w:fill="FFFFFF"/>
          </w:rPr>
          <w:t xml:space="preserve"> Derecho a la Educación.</w:t>
        </w:r>
      </w:hyperlink>
    </w:p>
    <w:p w:rsidR="00EB5956" w:rsidRDefault="00270A52">
      <w:pPr>
        <w:pStyle w:val="Textbody"/>
        <w:numPr>
          <w:ilvl w:val="0"/>
          <w:numId w:val="4"/>
        </w:numPr>
        <w:spacing w:after="0"/>
      </w:pPr>
      <w:hyperlink r:id="rId19" w:history="1">
        <w:r>
          <w:rPr>
            <w:color w:val="000000"/>
            <w:shd w:val="clear" w:color="auto" w:fill="FFFFFF"/>
          </w:rPr>
          <w:t xml:space="preserve"> Derecho a sindicarse libremente.</w:t>
        </w:r>
      </w:hyperlink>
    </w:p>
    <w:p w:rsidR="00EB5956" w:rsidRDefault="00270A52">
      <w:pPr>
        <w:pStyle w:val="Textbody"/>
        <w:numPr>
          <w:ilvl w:val="0"/>
          <w:numId w:val="4"/>
        </w:numPr>
        <w:spacing w:after="0"/>
      </w:pPr>
      <w:hyperlink r:id="rId20" w:history="1">
        <w:r>
          <w:rPr>
            <w:color w:val="000000"/>
            <w:shd w:val="clear" w:color="auto" w:fill="FFFFFF"/>
          </w:rPr>
          <w:t>Derecho de petición individual y colectiva.</w:t>
        </w:r>
      </w:hyperlink>
    </w:p>
    <w:p w:rsidR="00EB5956" w:rsidRDefault="00EB5956">
      <w:pPr>
        <w:pStyle w:val="Quotations"/>
        <w:rPr>
          <w:color w:val="800000"/>
        </w:rPr>
      </w:pPr>
    </w:p>
    <w:p w:rsidR="00EB5956" w:rsidRDefault="00270A52">
      <w:pPr>
        <w:pStyle w:val="Quotations"/>
      </w:pPr>
      <w:r>
        <w:t>d) Indica cuáles crees que son las necesidades básicas que todos los seres humanos deberían tener cubiertas. Colócalas por orden de prioridad o importancia: dinero, amor y salud.</w:t>
      </w:r>
    </w:p>
    <w:p w:rsidR="00EB5956" w:rsidRDefault="00270A52">
      <w:pPr>
        <w:pStyle w:val="Standard"/>
      </w:pPr>
      <w:r>
        <w:tab/>
        <w:t xml:space="preserve">Se distinguen varios </w:t>
      </w:r>
      <w:r>
        <w:t xml:space="preserve">tipos de necesidades básicas que los seres humanos necesitan para </w:t>
      </w:r>
      <w:r>
        <w:tab/>
        <w:t>desarrollar una vida normal. Estas son las siguientes:</w:t>
      </w:r>
    </w:p>
    <w:p w:rsidR="00EB5956" w:rsidRDefault="00EB5956">
      <w:pPr>
        <w:pStyle w:val="Standard"/>
        <w:jc w:val="center"/>
      </w:pPr>
    </w:p>
    <w:p w:rsidR="00EB5956" w:rsidRDefault="00270A52">
      <w:pPr>
        <w:pStyle w:val="Standard"/>
        <w:jc w:val="center"/>
      </w:pPr>
      <w:r>
        <w:t>Acceso a la vivienda</w:t>
      </w:r>
    </w:p>
    <w:p w:rsidR="00EB5956" w:rsidRDefault="00270A52">
      <w:pPr>
        <w:pStyle w:val="Standard"/>
      </w:pPr>
      <w:r>
        <w:tab/>
        <w:t xml:space="preserve">Calidad de la vivienda Materiales de construcción utilizados en piso, paredes y techo </w:t>
      </w:r>
      <w:r>
        <w:tab/>
        <w:t>Hacinamiento</w:t>
      </w:r>
    </w:p>
    <w:p w:rsidR="00EB5956" w:rsidRDefault="00270A52">
      <w:pPr>
        <w:pStyle w:val="Standard"/>
      </w:pPr>
      <w:r>
        <w:tab/>
      </w:r>
      <w:r>
        <w:tab/>
      </w:r>
      <w:r>
        <w:tab/>
        <w:t xml:space="preserve"> a) </w:t>
      </w:r>
      <w:r>
        <w:t>Número de personas en el hogar</w:t>
      </w:r>
      <w:r>
        <w:br/>
      </w:r>
      <w:r>
        <w:tab/>
      </w:r>
      <w:r>
        <w:tab/>
      </w:r>
      <w:r>
        <w:tab/>
        <w:t>b) Número de cuartos de la vivienda</w:t>
      </w:r>
    </w:p>
    <w:p w:rsidR="00EB5956" w:rsidRDefault="00EB5956">
      <w:pPr>
        <w:pStyle w:val="Standard"/>
        <w:jc w:val="center"/>
      </w:pPr>
    </w:p>
    <w:p w:rsidR="00EB5956" w:rsidRDefault="00270A52">
      <w:pPr>
        <w:pStyle w:val="Standard"/>
        <w:jc w:val="center"/>
      </w:pPr>
      <w:r>
        <w:t>Acceso a servicios sanitarios</w:t>
      </w:r>
    </w:p>
    <w:p w:rsidR="00EB5956" w:rsidRDefault="00270A52">
      <w:pPr>
        <w:pStyle w:val="Standard"/>
      </w:pPr>
      <w:r>
        <w:tab/>
        <w:t xml:space="preserve">Disponibilidad de agua potable Fuente de abastecimiento de agua en la vivienda Tipo de </w:t>
      </w:r>
      <w:r>
        <w:tab/>
        <w:t>sistema de eliminación de excretas</w:t>
      </w:r>
    </w:p>
    <w:p w:rsidR="00EB5956" w:rsidRDefault="00270A52">
      <w:pPr>
        <w:pStyle w:val="Standard"/>
      </w:pPr>
      <w:r>
        <w:tab/>
      </w:r>
      <w:r>
        <w:tab/>
      </w:r>
      <w:r>
        <w:tab/>
        <w:t>a) Disponibilidad de servici</w:t>
      </w:r>
      <w:r>
        <w:t>o sanitario</w:t>
      </w:r>
      <w:r>
        <w:br/>
      </w:r>
      <w:r>
        <w:tab/>
      </w:r>
      <w:r>
        <w:tab/>
      </w:r>
      <w:r>
        <w:tab/>
        <w:t>b) Sistema de eliminación de excretas</w:t>
      </w:r>
    </w:p>
    <w:p w:rsidR="00EB5956" w:rsidRDefault="00EB5956">
      <w:pPr>
        <w:pStyle w:val="Standard"/>
        <w:jc w:val="center"/>
      </w:pPr>
    </w:p>
    <w:p w:rsidR="00EB5956" w:rsidRDefault="00270A52">
      <w:pPr>
        <w:pStyle w:val="Standard"/>
        <w:jc w:val="center"/>
      </w:pPr>
      <w:r>
        <w:t>Acceso a educación</w:t>
      </w:r>
    </w:p>
    <w:p w:rsidR="00EB5956" w:rsidRDefault="00270A52">
      <w:pPr>
        <w:pStyle w:val="Standard"/>
      </w:pPr>
      <w:r>
        <w:tab/>
        <w:t>Asistencia de los niños en edad escolar a un establecimiento educativo</w:t>
      </w:r>
    </w:p>
    <w:p w:rsidR="00EB5956" w:rsidRDefault="00270A52">
      <w:pPr>
        <w:pStyle w:val="Standard"/>
      </w:pPr>
      <w:r>
        <w:tab/>
      </w:r>
      <w:r>
        <w:tab/>
      </w:r>
      <w:r>
        <w:tab/>
        <w:t>a) Edad de los miembros del hogar</w:t>
      </w:r>
      <w:r>
        <w:br/>
      </w:r>
      <w:r>
        <w:tab/>
      </w:r>
      <w:r>
        <w:tab/>
      </w:r>
      <w:r>
        <w:tab/>
        <w:t>b) Asistencia</w:t>
      </w:r>
    </w:p>
    <w:p w:rsidR="00EB5956" w:rsidRDefault="00270A52">
      <w:pPr>
        <w:pStyle w:val="Standard"/>
        <w:jc w:val="center"/>
      </w:pPr>
      <w:r>
        <w:t>Capacidad económica</w:t>
      </w:r>
    </w:p>
    <w:p w:rsidR="00EB5956" w:rsidRDefault="00270A52">
      <w:pPr>
        <w:pStyle w:val="Standard"/>
      </w:pPr>
      <w:r>
        <w:tab/>
        <w:t>Probabilidad de insuficiencia de ing</w:t>
      </w:r>
      <w:r>
        <w:t>resos del hogar</w:t>
      </w:r>
    </w:p>
    <w:p w:rsidR="00EB5956" w:rsidRDefault="00270A52">
      <w:pPr>
        <w:pStyle w:val="Standard"/>
      </w:pPr>
      <w:r>
        <w:tab/>
      </w:r>
      <w:r>
        <w:tab/>
      </w:r>
      <w:r>
        <w:tab/>
        <w:t>a) Edad de los miembros del hogar</w:t>
      </w:r>
      <w:r>
        <w:br/>
      </w:r>
      <w:r>
        <w:tab/>
      </w:r>
      <w:r>
        <w:tab/>
      </w:r>
      <w:r>
        <w:tab/>
        <w:t>b) Último nivel educativo aprobado</w:t>
      </w:r>
      <w:r>
        <w:br/>
      </w:r>
      <w:r>
        <w:tab/>
      </w:r>
      <w:r>
        <w:tab/>
      </w:r>
      <w:r>
        <w:tab/>
        <w:t>c) Número de personas en el hogar</w:t>
      </w:r>
      <w:r>
        <w:br/>
      </w:r>
      <w:r>
        <w:tab/>
      </w:r>
      <w:r>
        <w:tab/>
      </w:r>
      <w:r>
        <w:tab/>
        <w:t>d) Condición de actividad</w:t>
      </w:r>
    </w:p>
    <w:p w:rsidR="00EB5956" w:rsidRDefault="00EB5956">
      <w:pPr>
        <w:pStyle w:val="Quotations"/>
      </w:pPr>
    </w:p>
    <w:p w:rsidR="00EB5956" w:rsidRDefault="00EB5956">
      <w:pPr>
        <w:pStyle w:val="Quotations"/>
      </w:pPr>
    </w:p>
    <w:p w:rsidR="00EB5956" w:rsidRDefault="00270A52">
      <w:pPr>
        <w:pStyle w:val="Quotations"/>
      </w:pPr>
      <w:r>
        <w:t>e) Cada vez vivimos más tiempo. ¿Crees qué vivimos cada vez mejor? ¿Qué es vivir bien?</w:t>
      </w:r>
    </w:p>
    <w:p w:rsidR="00EB5956" w:rsidRDefault="00270A52">
      <w:pPr>
        <w:pStyle w:val="Quotations"/>
      </w:pPr>
      <w:r>
        <w:t>Nosotros p</w:t>
      </w:r>
      <w:r>
        <w:t>ensamos que cada vez vivimos mejor porque tenemos las necesidades básicas cubiertas. Vivir bien es vivir siendo feliz. No centrándonos solo en el dinero y los bienes que tengamos, sino siendo conscientes de la gente que nos quiere.</w:t>
      </w:r>
    </w:p>
    <w:p w:rsidR="00EB5956" w:rsidRDefault="00270A52">
      <w:pPr>
        <w:pStyle w:val="Quotations"/>
      </w:pPr>
      <w:r>
        <w:t>f) Explica por qué crees</w:t>
      </w:r>
      <w:r>
        <w:t xml:space="preserve"> que es tan importante lavarse bien las manos con jabón antes de comer o después de ir al baño.</w:t>
      </w:r>
    </w:p>
    <w:p w:rsidR="00EB5956" w:rsidRDefault="00270A52">
      <w:pPr>
        <w:pStyle w:val="Quotations"/>
        <w:ind w:left="0"/>
      </w:pPr>
      <w:r>
        <w:tab/>
        <w:t xml:space="preserve">Lavarse las manos es sin duda la mejor manera de evitar la propagación de gérmenes y </w:t>
      </w:r>
      <w:r>
        <w:tab/>
        <w:t>de protegernos de las enfermedades.</w:t>
      </w:r>
    </w:p>
    <w:p w:rsidR="00EB5956" w:rsidRDefault="00270A52">
      <w:pPr>
        <w:pStyle w:val="Textbody"/>
      </w:pPr>
      <w:r>
        <w:tab/>
        <w:t>Los gérmenes organismos como las bac</w:t>
      </w:r>
      <w:r>
        <w:t xml:space="preserve">terias y los virus - pueden ser transmitidos de </w:t>
      </w:r>
      <w:r>
        <w:tab/>
        <w:t xml:space="preserve">muchas maneras diferentes, especialmente al tocar manos sucias o cambiar pañales sucios. </w:t>
      </w:r>
      <w:r>
        <w:tab/>
        <w:t>Otras maneras de propagar gérmenes incluyen:</w:t>
      </w:r>
    </w:p>
    <w:p w:rsidR="00EB5956" w:rsidRDefault="00270A52">
      <w:pPr>
        <w:pStyle w:val="Textbody"/>
        <w:numPr>
          <w:ilvl w:val="0"/>
          <w:numId w:val="5"/>
        </w:numPr>
        <w:spacing w:after="0"/>
      </w:pPr>
      <w:r>
        <w:t>A través de agua o comida contaminada.</w:t>
      </w:r>
    </w:p>
    <w:p w:rsidR="00EB5956" w:rsidRDefault="00270A52">
      <w:pPr>
        <w:pStyle w:val="Textbody"/>
        <w:numPr>
          <w:ilvl w:val="0"/>
          <w:numId w:val="5"/>
        </w:numPr>
        <w:spacing w:after="0"/>
      </w:pPr>
      <w:r>
        <w:t>A través de pequeñas gotas expuls</w:t>
      </w:r>
      <w:r>
        <w:t>adas durante la tos o un estornudo.</w:t>
      </w:r>
    </w:p>
    <w:p w:rsidR="00EB5956" w:rsidRDefault="00270A52">
      <w:pPr>
        <w:pStyle w:val="Textbody"/>
        <w:numPr>
          <w:ilvl w:val="0"/>
          <w:numId w:val="5"/>
        </w:numPr>
        <w:spacing w:after="0"/>
      </w:pPr>
      <w:r>
        <w:t>A través de superficies contaminadas.</w:t>
      </w:r>
    </w:p>
    <w:p w:rsidR="00EB5956" w:rsidRDefault="00270A52">
      <w:pPr>
        <w:pStyle w:val="Textbody"/>
        <w:numPr>
          <w:ilvl w:val="0"/>
          <w:numId w:val="5"/>
        </w:numPr>
      </w:pPr>
      <w:r>
        <w:t>A través de los flujos corporales de una persona enferma.</w:t>
      </w:r>
    </w:p>
    <w:p w:rsidR="00EB5956" w:rsidRDefault="00EB5956">
      <w:pPr>
        <w:pStyle w:val="Textbody"/>
      </w:pPr>
    </w:p>
    <w:p w:rsidR="00EB5956" w:rsidRDefault="00270A52">
      <w:pPr>
        <w:pStyle w:val="Textbody"/>
      </w:pPr>
      <w:r>
        <w:tab/>
        <w:t xml:space="preserve">Lavarse las manos adecuadamente es su primera línea de defensa frente a la propagación de </w:t>
      </w:r>
      <w:r>
        <w:tab/>
        <w:t xml:space="preserve">muchas enfermedades - no </w:t>
      </w:r>
      <w:r>
        <w:t xml:space="preserve">sólamente el resfriado común. Las enfermedades más serias </w:t>
      </w:r>
      <w:r>
        <w:tab/>
        <w:t xml:space="preserve">como la meningitis, bronquiolitis, influenza, hepatitis A, y la mayoría de los tipos de diarrea </w:t>
      </w:r>
      <w:r>
        <w:tab/>
        <w:t>infecciosa pueden ser evitados con el simple acto de lavarse las manos.</w:t>
      </w:r>
    </w:p>
    <w:p w:rsidR="00EB5956" w:rsidRDefault="00270A52">
      <w:pPr>
        <w:pStyle w:val="Quotations"/>
        <w:ind w:left="0"/>
      </w:pPr>
      <w:r>
        <w:tab/>
        <w:t>A continuación enumeramos a</w:t>
      </w:r>
      <w:r>
        <w:t xml:space="preserve">lgunos pasos sencillos para eliminar los gérmenes de </w:t>
      </w:r>
      <w:r>
        <w:tab/>
        <w:t>nuestras manos.</w:t>
      </w:r>
    </w:p>
    <w:p w:rsidR="00EB5956" w:rsidRDefault="00270A52">
      <w:pPr>
        <w:pStyle w:val="Quotations"/>
        <w:ind w:left="0"/>
      </w:pPr>
      <w:r>
        <w:tab/>
        <w:t>Lávese las manos con agua tibia.</w:t>
      </w:r>
    </w:p>
    <w:p w:rsidR="00EB5956" w:rsidRDefault="00270A52">
      <w:pPr>
        <w:pStyle w:val="Textbody"/>
        <w:numPr>
          <w:ilvl w:val="0"/>
          <w:numId w:val="6"/>
        </w:numPr>
        <w:spacing w:after="0"/>
      </w:pPr>
      <w:r>
        <w:t>Utilice jabón y frótese las manos vigorosamente de 20 segundos (no hace falta que utilice jabón anti-bacteriano, cualquier jabón es bueno). Asegúrese de</w:t>
      </w:r>
      <w:r>
        <w:t xml:space="preserve"> que lava bien el área entre los dedos y debajo de las uñas donde a los gérmenes les encanta esconderse. ¡No olvide las muñecas!</w:t>
      </w:r>
    </w:p>
    <w:p w:rsidR="00EB5956" w:rsidRDefault="00270A52">
      <w:pPr>
        <w:pStyle w:val="Textbody"/>
        <w:numPr>
          <w:ilvl w:val="0"/>
          <w:numId w:val="6"/>
        </w:numPr>
      </w:pPr>
      <w:r>
        <w:t>Enjuágese las manos y séquelas bien con una toalla limpia y seca.</w:t>
      </w:r>
    </w:p>
    <w:p w:rsidR="00EB5956" w:rsidRDefault="00270A52">
      <w:pPr>
        <w:pStyle w:val="Textbody"/>
      </w:pPr>
      <w:r>
        <w:tab/>
        <w:t>Para disminuir la propagación de los gérmenes entre los miem</w:t>
      </w:r>
      <w:r>
        <w:t xml:space="preserve">bros de su familia, establezca </w:t>
      </w:r>
      <w:r>
        <w:tab/>
        <w:t>el lavado de manos con frecuencia como una regla para todos, especialmente:</w:t>
      </w:r>
    </w:p>
    <w:p w:rsidR="00EB5956" w:rsidRDefault="00270A52">
      <w:pPr>
        <w:pStyle w:val="Textbody"/>
        <w:numPr>
          <w:ilvl w:val="0"/>
          <w:numId w:val="7"/>
        </w:numPr>
        <w:spacing w:after="0"/>
      </w:pPr>
      <w:r>
        <w:t>Antes de comer y cocinar</w:t>
      </w:r>
    </w:p>
    <w:p w:rsidR="00EB5956" w:rsidRDefault="00270A52">
      <w:pPr>
        <w:pStyle w:val="Textbody"/>
        <w:numPr>
          <w:ilvl w:val="0"/>
          <w:numId w:val="7"/>
        </w:numPr>
        <w:spacing w:after="0"/>
      </w:pPr>
      <w:r>
        <w:t>Después de ir al baño</w:t>
      </w:r>
    </w:p>
    <w:p w:rsidR="00EB5956" w:rsidRDefault="00270A52">
      <w:pPr>
        <w:pStyle w:val="Textbody"/>
        <w:numPr>
          <w:ilvl w:val="0"/>
          <w:numId w:val="7"/>
        </w:numPr>
        <w:spacing w:after="0"/>
      </w:pPr>
      <w:r>
        <w:t>Después de limpiar la casa</w:t>
      </w:r>
    </w:p>
    <w:p w:rsidR="00EB5956" w:rsidRDefault="00270A52">
      <w:pPr>
        <w:pStyle w:val="Textbody"/>
        <w:numPr>
          <w:ilvl w:val="0"/>
          <w:numId w:val="7"/>
        </w:numPr>
        <w:spacing w:after="0"/>
      </w:pPr>
      <w:r>
        <w:t>Después de tocar animales, incluyendo mascotas familiares</w:t>
      </w:r>
    </w:p>
    <w:p w:rsidR="00EB5956" w:rsidRDefault="00270A52">
      <w:pPr>
        <w:pStyle w:val="Textbody"/>
        <w:numPr>
          <w:ilvl w:val="0"/>
          <w:numId w:val="7"/>
        </w:numPr>
        <w:spacing w:after="0"/>
      </w:pPr>
      <w:r>
        <w:t>Después de visit</w:t>
      </w:r>
      <w:r>
        <w:t>ar o cuidar amigos o familiares enfermos</w:t>
      </w:r>
    </w:p>
    <w:p w:rsidR="00EB5956" w:rsidRDefault="00270A52">
      <w:pPr>
        <w:pStyle w:val="Textbody"/>
        <w:numPr>
          <w:ilvl w:val="0"/>
          <w:numId w:val="7"/>
        </w:numPr>
        <w:spacing w:after="0"/>
      </w:pPr>
      <w:r>
        <w:t>Después de sonarse la nariz, toser o estornudar</w:t>
      </w:r>
    </w:p>
    <w:p w:rsidR="00EB5956" w:rsidRDefault="00270A52">
      <w:pPr>
        <w:pStyle w:val="Textbody"/>
        <w:numPr>
          <w:ilvl w:val="0"/>
          <w:numId w:val="7"/>
        </w:numPr>
      </w:pPr>
      <w:r>
        <w:t>Después de estar afuera (jugando, haciendo jardinería, caminando al perro, etc.)</w:t>
      </w:r>
    </w:p>
    <w:p w:rsidR="00EB5956" w:rsidRDefault="00EB5956">
      <w:pPr>
        <w:pStyle w:val="Textbody"/>
      </w:pPr>
    </w:p>
    <w:p w:rsidR="00EB5956" w:rsidRDefault="00270A52">
      <w:pPr>
        <w:pStyle w:val="Textbody"/>
      </w:pPr>
      <w:r>
        <w:tab/>
      </w:r>
    </w:p>
    <w:p w:rsidR="00EB5956" w:rsidRDefault="00270A52">
      <w:pPr>
        <w:pStyle w:val="Quotations"/>
      </w:pPr>
      <w:r>
        <w:t xml:space="preserve">g) Explica qué son las enfermedades infecciosas y pon dos ejemplos de enfermedades </w:t>
      </w:r>
      <w:r>
        <w:t>infecciosas y dos de no infecciosas.</w:t>
      </w:r>
    </w:p>
    <w:p w:rsidR="00EB5956" w:rsidRDefault="00270A52">
      <w:pPr>
        <w:pStyle w:val="Quotations"/>
      </w:pPr>
      <w:r>
        <w:t>Una enfermedad infecciosa puede ser la manifestación clínica consecuente a una infección provocada por un microorganismo —como bacterias,  hongos, virus, y a veces, protozoos, etc.— o por priones. Dos ejemplos claros so</w:t>
      </w:r>
      <w:r>
        <w:t>n la peste negra o la tuberculosis.</w:t>
      </w:r>
    </w:p>
    <w:p w:rsidR="00EB5956" w:rsidRDefault="00270A52">
      <w:pPr>
        <w:pStyle w:val="Quotations"/>
      </w:pPr>
      <w:r>
        <w:t>h) Explica qué son las enfermedades virales y pon ejemplos.</w:t>
      </w:r>
    </w:p>
    <w:p w:rsidR="00EB5956" w:rsidRDefault="00270A52">
      <w:pPr>
        <w:pStyle w:val="Textbody"/>
      </w:pPr>
      <w:r>
        <w:tab/>
        <w:t xml:space="preserve">Las infecciones virales (producidas por virus) en humanos, animales y plantas son causa de </w:t>
      </w:r>
      <w:r>
        <w:tab/>
        <w:t>muerte, daño y pérdidas económicas.</w:t>
      </w:r>
    </w:p>
    <w:p w:rsidR="00EB5956" w:rsidRDefault="00270A52">
      <w:pPr>
        <w:pStyle w:val="Textbody"/>
        <w:ind w:left="705"/>
      </w:pPr>
      <w:r>
        <w:rPr>
          <w:noProof/>
        </w:rPr>
        <mc:AlternateContent>
          <mc:Choice Requires="wps">
            <w:drawing>
              <wp:anchor distT="0" distB="0" distL="114300" distR="114300" simplePos="0" relativeHeight="2" behindDoc="0" locked="0" layoutInCell="1" allowOverlap="1">
                <wp:simplePos x="0" y="0"/>
                <wp:positionH relativeFrom="column">
                  <wp:align>right</wp:align>
                </wp:positionH>
                <wp:positionV relativeFrom="margin">
                  <wp:align>top</wp:align>
                </wp:positionV>
                <wp:extent cx="1405259" cy="175263"/>
                <wp:effectExtent l="0" t="0" r="4441" b="15237"/>
                <wp:wrapSquare wrapText="left"/>
                <wp:docPr id="3" name="Marco1"/>
                <wp:cNvGraphicFramePr/>
                <a:graphic xmlns:a="http://schemas.openxmlformats.org/drawingml/2006/main">
                  <a:graphicData uri="http://schemas.microsoft.com/office/word/2010/wordprocessingShape">
                    <wps:wsp>
                      <wps:cNvSpPr txBox="1"/>
                      <wps:spPr>
                        <a:xfrm>
                          <a:off x="0" y="0"/>
                          <a:ext cx="1405259" cy="175263"/>
                        </a:xfrm>
                        <a:prstGeom prst="rect">
                          <a:avLst/>
                        </a:prstGeom>
                        <a:noFill/>
                        <a:ln>
                          <a:noFill/>
                          <a:prstDash/>
                        </a:ln>
                      </wps:spPr>
                      <wps:txbx>
                        <w:txbxContent>
                          <w:p w:rsidR="00EB5956" w:rsidRDefault="00EB5956"/>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Marco1" o:spid="_x0000_s1026" type="#_x0000_t202" style="position:absolute;left:0;text-align:left;margin-left:59.45pt;margin-top:0;width:110.65pt;height:13.8pt;z-index:2;visibility:visible;mso-wrap-style:square;mso-wrap-distance-left:9pt;mso-wrap-distance-top:0;mso-wrap-distance-right:9pt;mso-wrap-distance-bottom:0;mso-position-horizontal:righ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" filled="f" stroked="f">
                <v:textbox style="mso-fit-shape-to-text:t" inset="0,0,0,0">
                  <w:txbxContent>
                    <w:p w:rsidR="00EB5956" w:rsidRDefault="00EB5956"/>
                  </w:txbxContent>
                </v:textbox>
                <w10:wrap type="square" side="left" anchory="margin"/>
              </v:shape>
            </w:pict>
          </mc:Fallback>
        </mc:AlternateContent>
      </w:r>
      <w:r>
        <w:t>Las mejoras en el nivel de</w:t>
      </w:r>
      <w:r>
        <w:t xml:space="preserve"> salud pública e higiene personal contribuyen en forma muy importante y efectiva a controlar la </w:t>
      </w:r>
      <w:r>
        <w:tab/>
        <w:t>diseminación de las enfermedades infecciosas, incluyendo las causadas por virus. Sin embargo, las vacunas tienen un papel primordial en la prevención activa de</w:t>
      </w:r>
      <w:r>
        <w:t xml:space="preserve"> las </w:t>
      </w:r>
      <w:r>
        <w:rPr>
          <w:color w:val="000000"/>
        </w:rPr>
        <w:t>enfermedades virales</w:t>
      </w:r>
      <w:r>
        <w:t xml:space="preserve"> en el hombre y en los animales.</w:t>
      </w:r>
    </w:p>
    <w:p w:rsidR="00EB5956" w:rsidRDefault="00270A52">
      <w:pPr>
        <w:pStyle w:val="Textbody"/>
        <w:ind w:left="705"/>
      </w:pPr>
      <w:r>
        <w:tab/>
        <w:t xml:space="preserve">Las vacunas pueden ser infecciosas (hechas con virus activos) o no infecciosas (hechas con virus inactivados). </w:t>
      </w:r>
      <w:r>
        <w:tab/>
      </w:r>
    </w:p>
    <w:p w:rsidR="00EB5956" w:rsidRDefault="00270A52">
      <w:pPr>
        <w:pStyle w:val="Textbody"/>
        <w:ind w:left="705"/>
      </w:pPr>
      <w:r>
        <w:t xml:space="preserve">El proceso de vacunación se basa en la idea de que se puede lograr inmunidad </w:t>
      </w:r>
      <w:r>
        <w:t xml:space="preserve">específica contra una enfermedad, en particular si se provoca ésta en condiciones controladas de manera que el individuo no padece los síntomas asociados con la enfermedad y el sistema </w:t>
      </w:r>
      <w:r>
        <w:tab/>
        <w:t>inmune reacciona produciendo un arsenal de anticuerpos y células inmun</w:t>
      </w:r>
      <w:r>
        <w:t xml:space="preserve">es con capacidad </w:t>
      </w:r>
      <w:r>
        <w:tab/>
        <w:t>para destruir o neutralizar cualquiera otra invasión por parte del mismo agente infeccioso.</w:t>
      </w:r>
    </w:p>
    <w:p w:rsidR="00EB5956" w:rsidRDefault="00270A52">
      <w:pPr>
        <w:pStyle w:val="Textbody"/>
      </w:pPr>
      <w:r>
        <w:tab/>
        <w:t xml:space="preserve">El principal problema de las vacunas preparadas con virus atenuados consiste en garantizar </w:t>
      </w:r>
      <w:r>
        <w:tab/>
        <w:t>la estabilidad genética de la cepa virulenta, de mane</w:t>
      </w:r>
      <w:r>
        <w:t xml:space="preserve">ra que no revierta en forma espontánea </w:t>
      </w:r>
      <w:r>
        <w:tab/>
        <w:t xml:space="preserve">o accidental al estado virulento. Esta reversión al estado virulento puede ocurrir por causa de </w:t>
      </w:r>
      <w:r>
        <w:tab/>
        <w:t xml:space="preserve">eventos de recombinación genética espontánea entre el virus presente en la vacuna y algún </w:t>
      </w:r>
      <w:r>
        <w:tab/>
        <w:t>otro tipo de virus que pueda</w:t>
      </w:r>
      <w:r>
        <w:t xml:space="preserve"> estar presente en forma natural en el individuo vacunado.</w:t>
      </w:r>
    </w:p>
    <w:p w:rsidR="00EB5956" w:rsidRDefault="00270A52">
      <w:pPr>
        <w:pStyle w:val="Textbody"/>
      </w:pPr>
      <w:r>
        <w:tab/>
        <w:t xml:space="preserve">Las vacunas deben producir inmunidad suficiente y permanente, pues de lo contrario el virus </w:t>
      </w:r>
      <w:r>
        <w:tab/>
        <w:t xml:space="preserve">invasor puede ser capaz de multiplicarse. Esto último ocurre en el caso de vacunas, como la </w:t>
      </w:r>
      <w:r>
        <w:tab/>
        <w:t>vacuna con</w:t>
      </w:r>
      <w:r>
        <w:t xml:space="preserve">tra la fiebre aftosa del ganado, la cual sólo confiere inmunidad parcial y por lo </w:t>
      </w:r>
      <w:r>
        <w:tab/>
        <w:t xml:space="preserve">tanto actúa como una presión selectiva que favorece la propagación de virus mutantes </w:t>
      </w:r>
      <w:r>
        <w:tab/>
      </w:r>
      <w:r>
        <w:tab/>
        <w:t>poseedores de nuevos variantes antihigiénicos no reconocidos por los anticuerpos induc</w:t>
      </w:r>
      <w:r>
        <w:t xml:space="preserve">idos </w:t>
      </w:r>
      <w:r>
        <w:tab/>
        <w:t xml:space="preserve">por la vacuna. Con el paso del tiempo, la cepa de virus resistentes sustituye a los otras cepas </w:t>
      </w:r>
      <w:r>
        <w:tab/>
        <w:t xml:space="preserve">del virus y entonces se hace necesario desarrollar una nueva vacuna específica contra esta </w:t>
      </w:r>
      <w:r>
        <w:tab/>
        <w:t>nueva cepa resistente a la vacuna anterior.</w:t>
      </w:r>
    </w:p>
    <w:p w:rsidR="00EB5956" w:rsidRDefault="00270A52">
      <w:pPr>
        <w:pStyle w:val="Textbody"/>
      </w:pPr>
      <w:r>
        <w:tab/>
        <w:t>Las vacunas pued</w:t>
      </w:r>
      <w:r>
        <w:t xml:space="preserve">en ser administradas por vía oral, vía parenteral (inyectadas) o por simple </w:t>
      </w:r>
      <w:r>
        <w:tab/>
        <w:t xml:space="preserve">escarificación de la piel con una aguja. La vía de administración depende del tipo de </w:t>
      </w:r>
      <w:r>
        <w:tab/>
        <w:t>preparación y de la estabilidad física de la misma.</w:t>
      </w:r>
    </w:p>
    <w:p w:rsidR="00EB5956" w:rsidRDefault="00270A52">
      <w:pPr>
        <w:pStyle w:val="Textbody"/>
      </w:pPr>
      <w:r>
        <w:tab/>
        <w:t>El surgimiento de la tecnología del ADN</w:t>
      </w:r>
      <w:r>
        <w:t xml:space="preserve"> recombinante o ingeniería genética abre las puertas </w:t>
      </w:r>
      <w:r>
        <w:tab/>
        <w:t xml:space="preserve">a la posibilidad de desarrollar vacunas efectivas preparadas a partir de los componentes </w:t>
      </w:r>
      <w:r>
        <w:tab/>
        <w:t xml:space="preserve">virales causantes de inducir la respuesta inmune, pero sin los inconvenientes asociados con </w:t>
      </w:r>
      <w:r>
        <w:tab/>
        <w:t>la presencia de vir</w:t>
      </w:r>
      <w:r>
        <w:t>us íntegros, ya sea que estén inactivados o atenuados.</w:t>
      </w:r>
    </w:p>
    <w:p w:rsidR="00EB5956" w:rsidRDefault="00270A52">
      <w:pPr>
        <w:pStyle w:val="Textbody"/>
      </w:pPr>
      <w:r>
        <w:tab/>
        <w:t xml:space="preserve">A diferencia de lo que sucede con las infecciones bacterianas, la quimioterapia de las </w:t>
      </w:r>
      <w:r>
        <w:tab/>
      </w:r>
      <w:r>
        <w:tab/>
        <w:t xml:space="preserve">infecciones virales todavía se encuentra en etapas primitivas. La multiplicación de los vivus </w:t>
      </w:r>
      <w:r>
        <w:tab/>
        <w:t>está estrechamen</w:t>
      </w:r>
      <w:r>
        <w:t xml:space="preserve">te ligada al metabolismo de la célula hospedera debido a que el virus por lo </w:t>
      </w:r>
      <w:r>
        <w:tab/>
        <w:t xml:space="preserve">general utiliza la propia maquinaria celular para su replicación. Por lo tanto, resulta difícil </w:t>
      </w:r>
      <w:r>
        <w:tab/>
        <w:t>encontrar fármacos y compuestos químicos capaces de afectar las funciones virales</w:t>
      </w:r>
      <w:r>
        <w:t xml:space="preserve"> sin </w:t>
      </w:r>
      <w:r>
        <w:tab/>
        <w:t>afectar a la célula hospedera.</w:t>
      </w:r>
    </w:p>
    <w:p w:rsidR="00EB5956" w:rsidRDefault="00270A52">
      <w:pPr>
        <w:pStyle w:val="Textbody"/>
      </w:pPr>
      <w:r>
        <w:tab/>
      </w:r>
    </w:p>
    <w:p w:rsidR="00EB5956" w:rsidRDefault="00270A52">
      <w:pPr>
        <w:pStyle w:val="Textbody"/>
      </w:pPr>
      <w:r>
        <w:tab/>
        <w:t xml:space="preserve">La amantadina es un compuesto que se ha utilizado con éxito en la profilaxis y </w:t>
      </w:r>
      <w:r>
        <w:rPr>
          <w:color w:val="000000"/>
        </w:rPr>
        <w:t>tratamiento</w:t>
      </w:r>
      <w:r>
        <w:t xml:space="preserve"> </w:t>
      </w:r>
      <w:r>
        <w:tab/>
        <w:t xml:space="preserve">de la influenza viral. Durante una epidemia de influenza el número de casos en la población </w:t>
      </w:r>
      <w:r>
        <w:tab/>
        <w:t xml:space="preserve">sujeta al </w:t>
      </w:r>
      <w:r>
        <w:rPr>
          <w:color w:val="000000"/>
        </w:rPr>
        <w:t>tratamiento</w:t>
      </w:r>
      <w:r>
        <w:t xml:space="preserve"> profiláct</w:t>
      </w:r>
      <w:r>
        <w:t xml:space="preserve">ico fue equivalente a 21 por ciento de los casos presentes en la </w:t>
      </w:r>
      <w:r>
        <w:tab/>
        <w:t>población no tratada con amantadina.</w:t>
      </w:r>
    </w:p>
    <w:p w:rsidR="00EB5956" w:rsidRDefault="00270A52">
      <w:pPr>
        <w:pStyle w:val="Textbody"/>
      </w:pPr>
      <w:r>
        <w:tab/>
        <w:t xml:space="preserve">El ribavirin es un compuesto capaz de inhibir la enzima ARN polimerasa del virus de la </w:t>
      </w:r>
      <w:r>
        <w:tab/>
        <w:t>influenza y también interfiere con el mecanismo de iniciación de</w:t>
      </w:r>
      <w:r>
        <w:t xml:space="preserve"> la trascripción del ARN </w:t>
      </w:r>
      <w:r>
        <w:tab/>
        <w:t xml:space="preserve">viral. De hecho, el ribavirin manifiesta acción antiviral contra un amplio espectro de virus </w:t>
      </w:r>
      <w:r>
        <w:tab/>
        <w:t xml:space="preserve">tanto de ADN como de ARN, pero esta acción sólo es efectiva en condiciones de laboratorio, </w:t>
      </w:r>
      <w:r>
        <w:tab/>
        <w:t xml:space="preserve">por lo cual el ribavirin en aerosol ha sido </w:t>
      </w:r>
      <w:r>
        <w:t xml:space="preserve">aprobado solamente para el </w:t>
      </w:r>
      <w:r>
        <w:rPr>
          <w:color w:val="000000"/>
        </w:rPr>
        <w:t>tratamiento</w:t>
      </w:r>
      <w:r>
        <w:t xml:space="preserve"> de </w:t>
      </w:r>
      <w:r>
        <w:tab/>
        <w:t>infecciones por virus sinticial respiratorio (RSV) en niños.</w:t>
      </w:r>
    </w:p>
    <w:p w:rsidR="00EB5956" w:rsidRDefault="00270A52">
      <w:pPr>
        <w:pStyle w:val="Textbody"/>
      </w:pPr>
      <w:r>
        <w:tab/>
        <w:t xml:space="preserve">El aciclovir se utiliza en el </w:t>
      </w:r>
      <w:r>
        <w:rPr>
          <w:color w:val="000000"/>
        </w:rPr>
        <w:t>tratamiento</w:t>
      </w:r>
      <w:r>
        <w:t xml:space="preserve"> profiláctico del herpes genital y cutáneo, y también </w:t>
      </w:r>
      <w:r>
        <w:tab/>
        <w:t xml:space="preserve">en el </w:t>
      </w:r>
      <w:r>
        <w:rPr>
          <w:color w:val="000000"/>
        </w:rPr>
        <w:t>tratamiento</w:t>
      </w:r>
      <w:r>
        <w:t xml:space="preserve"> de las lesiones causadas por el Herpe</w:t>
      </w:r>
      <w:r>
        <w:t xml:space="preserve">s zoster. En pacientes que sufren de </w:t>
      </w:r>
      <w:r>
        <w:tab/>
        <w:t xml:space="preserve">infecciones recurrentes por estos virus, el aciclovir disminuye la duración y magnitud de las </w:t>
      </w:r>
      <w:r>
        <w:tab/>
        <w:t xml:space="preserve">recurrencias. Sin embargo, es relativamente frecuente el aislamiento de cepas de estos virus </w:t>
      </w:r>
      <w:r>
        <w:tab/>
        <w:t>que son resistentes al aciclo</w:t>
      </w:r>
      <w:r>
        <w:t>vir, hecho que limita la utilización masiva de este compuesto.</w:t>
      </w:r>
    </w:p>
    <w:p w:rsidR="00EB5956" w:rsidRDefault="00270A52">
      <w:pPr>
        <w:pStyle w:val="Textbody"/>
        <w:ind w:left="705"/>
      </w:pPr>
      <w:r>
        <w:t xml:space="preserve">El ganciclovir es un compuesto muy similar al </w:t>
      </w:r>
      <w:r>
        <w:tab/>
        <w:t>aciclovir y tiene importante acción antiviral contra el citomegalovirus que también forma parte del grupo de los herpesvirus. El foscarnet es un p</w:t>
      </w:r>
      <w:r>
        <w:t xml:space="preserve">otente inhibidor de las ADN polimerasas </w:t>
      </w:r>
      <w:r>
        <w:tab/>
        <w:t xml:space="preserve">de los herpesvirus y se utiliza al igual que el ganciclovir, para el </w:t>
      </w:r>
      <w:r>
        <w:rPr>
          <w:color w:val="000000"/>
        </w:rPr>
        <w:t>tratamiento</w:t>
      </w:r>
      <w:r>
        <w:t xml:space="preserve"> de la retinitis ocular causada por itomegalovirus.</w:t>
      </w:r>
    </w:p>
    <w:p w:rsidR="00EB5956" w:rsidRDefault="00270A52">
      <w:pPr>
        <w:pStyle w:val="Textbody"/>
        <w:ind w:left="705"/>
      </w:pPr>
      <w:r>
        <w:rPr>
          <w:noProof/>
        </w:rPr>
        <mc:AlternateContent>
          <mc:Choice Requires="wps">
            <w:drawing>
              <wp:anchor distT="0" distB="0" distL="114300" distR="114300" simplePos="0" relativeHeight="3" behindDoc="0" locked="0" layoutInCell="1" allowOverlap="1">
                <wp:simplePos x="0" y="0"/>
                <wp:positionH relativeFrom="column">
                  <wp:align>left</wp:align>
                </wp:positionH>
                <wp:positionV relativeFrom="margin">
                  <wp:align>top</wp:align>
                </wp:positionV>
                <wp:extent cx="2797177" cy="175263"/>
                <wp:effectExtent l="0" t="0" r="3173" b="15237"/>
                <wp:wrapSquare wrapText="right"/>
                <wp:docPr id="4" name="Marco2"/>
                <wp:cNvGraphicFramePr/>
                <a:graphic xmlns:a="http://schemas.openxmlformats.org/drawingml/2006/main">
                  <a:graphicData uri="http://schemas.microsoft.com/office/word/2010/wordprocessingShape">
                    <wps:wsp>
                      <wps:cNvSpPr txBox="1"/>
                      <wps:spPr>
                        <a:xfrm>
                          <a:off x="0" y="0"/>
                          <a:ext cx="2797177" cy="175263"/>
                        </a:xfrm>
                        <a:prstGeom prst="rect">
                          <a:avLst/>
                        </a:prstGeom>
                        <a:noFill/>
                        <a:ln>
                          <a:noFill/>
                          <a:prstDash/>
                        </a:ln>
                      </wps:spPr>
                      <wps:txbx>
                        <w:txbxContent>
                          <w:p w:rsidR="00EB5956" w:rsidRDefault="00EB5956"/>
                        </w:txbxContent>
                      </wps:txbx>
                      <wps:bodyPr vert="horz" wrap="square" lIns="0" tIns="0" rIns="0" bIns="0" anchor="t" anchorCtr="0" compatLnSpc="0">
                        <a:spAutoFit/>
                      </wps:bodyPr>
                    </wps:wsp>
                  </a:graphicData>
                </a:graphic>
              </wp:anchor>
            </w:drawing>
          </mc:Choice>
          <mc:Fallback>
            <w:pict>
              <v:shape id="Marco2" o:spid="_x0000_s1027" type="#_x0000_t202" style="position:absolute;left:0;text-align:left;margin-left:0;margin-top:0;width:220.25pt;height:13.8pt;z-index:3;visibility:visible;mso-wrap-style:square;mso-wrap-distance-left:9pt;mso-wrap-distance-top:0;mso-wrap-distance-right:9pt;mso-wrap-distance-bottom:0;mso-position-horizontal:lef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" filled="f" stroked="f">
                <v:textbox style="mso-fit-shape-to-text:t" inset="0,0,0,0">
                  <w:txbxContent>
                    <w:p w:rsidR="00EB5956" w:rsidRDefault="00EB5956"/>
                  </w:txbxContent>
                </v:textbox>
                <w10:wrap type="square" side="right" anchory="margin"/>
              </v:shape>
            </w:pict>
          </mc:Fallback>
        </mc:AlternateContent>
      </w:r>
      <w:r>
        <w:tab/>
      </w:r>
    </w:p>
    <w:p w:rsidR="00EB5956" w:rsidRDefault="00EB5956">
      <w:pPr>
        <w:pStyle w:val="Textbody"/>
        <w:ind w:left="705"/>
      </w:pPr>
    </w:p>
    <w:p w:rsidR="00EB5956" w:rsidRDefault="00270A52">
      <w:pPr>
        <w:pStyle w:val="Textbody"/>
        <w:ind w:left="705"/>
      </w:pPr>
      <w:r>
        <w:t>En años recientes se han caracterizado o sintetizado diversos compuestos que</w:t>
      </w:r>
      <w:r>
        <w:t xml:space="preserve"> </w:t>
      </w:r>
      <w:r>
        <w:tab/>
      </w:r>
      <w:r>
        <w:tab/>
        <w:t xml:space="preserve">manifiestan una acción antiviral contra el virus de la inmunodeficiencia humana (HIV oVIH) en condiciones de laboratorio (in vitro). De </w:t>
      </w:r>
      <w:r>
        <w:tab/>
        <w:t xml:space="preserve">estos compuestos solamente la azidotimidina (zidovudina o AZT) ha sido ampliamente utilizada en el </w:t>
      </w:r>
      <w:r>
        <w:rPr>
          <w:color w:val="000000"/>
        </w:rPr>
        <w:t>tratamiento</w:t>
      </w:r>
      <w:r>
        <w:t xml:space="preserve"> del S</w:t>
      </w:r>
      <w:r>
        <w:t>ida. La azidotimidina es un potente inhibidor de la transcriptasa inversa (RT), enzima esencial para la replicación del HIV.</w:t>
      </w:r>
    </w:p>
    <w:p w:rsidR="00EB5956" w:rsidRDefault="00270A52">
      <w:pPr>
        <w:pStyle w:val="Textbody"/>
      </w:pPr>
      <w:r>
        <w:tab/>
        <w:t xml:space="preserve">El interferón tiene actividad antiviral universal y alta actividad específica; por lo tanto, </w:t>
      </w:r>
      <w:r>
        <w:tab/>
        <w:t xml:space="preserve">constituye potencialmente el agente </w:t>
      </w:r>
      <w:r>
        <w:t xml:space="preserve">ideal para el </w:t>
      </w:r>
      <w:r>
        <w:rPr>
          <w:color w:val="000000"/>
        </w:rPr>
        <w:t>tratamiento</w:t>
      </w:r>
      <w:r>
        <w:t xml:space="preserve"> de las infecciones virales. Sin </w:t>
      </w:r>
      <w:r>
        <w:tab/>
        <w:t xml:space="preserve">embargo, la vida media del interferón administrado por vía parenteral es muy corta </w:t>
      </w:r>
      <w:r>
        <w:tab/>
        <w:t xml:space="preserve">(alrededor de 3 horas) debido a que es una molécula inestable que es rápidamente degradada </w:t>
      </w:r>
      <w:r>
        <w:tab/>
        <w:t xml:space="preserve">cuando esta fuera de </w:t>
      </w:r>
      <w:r>
        <w:t xml:space="preserve">las células. Esto impone la necesidad de utilizar dosis elevadas de </w:t>
      </w:r>
      <w:r>
        <w:tab/>
        <w:t>interferón para obtener un efecto terapéutico.</w:t>
      </w:r>
    </w:p>
    <w:p w:rsidR="00EB5956" w:rsidRDefault="00270A52">
      <w:pPr>
        <w:pStyle w:val="Textbody"/>
      </w:pPr>
      <w:r>
        <w:tab/>
        <w:t xml:space="preserve">Quizá en un futuro cercano la metodología del ADN recombinante permitirá obtener </w:t>
      </w:r>
      <w:r>
        <w:tab/>
        <w:t>cantidades industriales de interferón, además de modifica</w:t>
      </w:r>
      <w:r>
        <w:t xml:space="preserve">r las características moleculares del </w:t>
      </w:r>
      <w:r>
        <w:tab/>
        <w:t xml:space="preserve">mismo, de manera que se pueda utilizar el interferón para el </w:t>
      </w:r>
      <w:r>
        <w:rPr>
          <w:color w:val="000000"/>
        </w:rPr>
        <w:t>tratamiento</w:t>
      </w:r>
      <w:r>
        <w:t xml:space="preserve"> de las </w:t>
      </w:r>
      <w:r>
        <w:rPr>
          <w:color w:val="000000"/>
        </w:rPr>
        <w:t xml:space="preserve">enfermedades </w:t>
      </w:r>
      <w:r>
        <w:rPr>
          <w:color w:val="000000"/>
        </w:rPr>
        <w:tab/>
        <w:t>virales</w:t>
      </w:r>
      <w:r>
        <w:t>.</w:t>
      </w:r>
    </w:p>
    <w:p w:rsidR="00EB5956" w:rsidRDefault="00270A52">
      <w:pPr>
        <w:pStyle w:val="Textbody"/>
      </w:pPr>
      <w:r>
        <w:tab/>
        <w:t>Algunas enfermedades producidas por virus</w:t>
      </w:r>
    </w:p>
    <w:p w:rsidR="00EB5956" w:rsidRDefault="00270A52">
      <w:pPr>
        <w:pStyle w:val="Textbody"/>
      </w:pPr>
      <w:r>
        <w:tab/>
        <w:t>Virus Respiratorio Sincicial o Sinticial (VRS)</w:t>
      </w:r>
    </w:p>
    <w:p w:rsidR="00EB5956" w:rsidRDefault="00270A52">
      <w:pPr>
        <w:pStyle w:val="Textbody"/>
        <w:ind w:left="709"/>
      </w:pPr>
      <w:r>
        <w:rPr>
          <w:noProof/>
        </w:rPr>
        <mc:AlternateContent>
          <mc:Choice Requires="wps">
            <w:drawing>
              <wp:anchor distT="0" distB="0" distL="114300" distR="114300" simplePos="0" relativeHeight="4" behindDoc="0" locked="0" layoutInCell="1" allowOverlap="1">
                <wp:simplePos x="0" y="0"/>
                <wp:positionH relativeFrom="column">
                  <wp:align>right</wp:align>
                </wp:positionH>
                <wp:positionV relativeFrom="margin">
                  <wp:align>top</wp:align>
                </wp:positionV>
                <wp:extent cx="2797177" cy="175263"/>
                <wp:effectExtent l="0" t="0" r="3173" b="15237"/>
                <wp:wrapSquare wrapText="left"/>
                <wp:docPr id="5" name="Marco3"/>
                <wp:cNvGraphicFramePr/>
                <a:graphic xmlns:a="http://schemas.openxmlformats.org/drawingml/2006/main">
                  <a:graphicData uri="http://schemas.microsoft.com/office/word/2010/wordprocessingShape">
                    <wps:wsp>
                      <wps:cNvSpPr txBox="1"/>
                      <wps:spPr>
                        <a:xfrm>
                          <a:off x="0" y="0"/>
                          <a:ext cx="2797177" cy="175263"/>
                        </a:xfrm>
                        <a:prstGeom prst="rect">
                          <a:avLst/>
                        </a:prstGeom>
                        <a:noFill/>
                        <a:ln>
                          <a:noFill/>
                          <a:prstDash/>
                        </a:ln>
                      </wps:spPr>
                      <wps:txbx>
                        <w:txbxContent>
                          <w:p w:rsidR="00EB5956" w:rsidRDefault="00EB5956"/>
                        </w:txbxContent>
                      </wps:txbx>
                      <wps:bodyPr vert="horz" wrap="square" lIns="0" tIns="0" rIns="0" bIns="0" anchor="t" anchorCtr="0" compatLnSpc="0">
                        <a:spAutoFit/>
                      </wps:bodyPr>
                    </wps:wsp>
                  </a:graphicData>
                </a:graphic>
              </wp:anchor>
            </w:drawing>
          </mc:Choice>
          <mc:Fallback>
            <w:pict>
              <v:shape id="Marco3" o:spid="_x0000_s1028" type="#_x0000_t202" style="position:absolute;left:0;text-align:left;margin-left:169.05pt;margin-top:0;width:220.25pt;height:13.8pt;z-index:4;visibility:visible;mso-wrap-style:square;mso-wrap-distance-left:9pt;mso-wrap-distance-top:0;mso-wrap-distance-right:9pt;mso-wrap-distance-bottom:0;mso-position-horizontal:right;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" filled="f" stroked="f">
                <v:textbox style="mso-fit-shape-to-text:t" inset="0,0,0,0">
                  <w:txbxContent>
                    <w:p w:rsidR="00EB5956" w:rsidRDefault="00EB5956"/>
                  </w:txbxContent>
                </v:textbox>
                <w10:wrap type="square" side="left" anchory="margin"/>
              </v:shape>
            </w:pict>
          </mc:Fallback>
        </mc:AlternateContent>
      </w:r>
      <w:r>
        <w:t xml:space="preserve">El VRS es el mayor </w:t>
      </w:r>
      <w:r>
        <w:t>patógeno de vías respiratorias en pediatría. En Chile, aparece en brotes epidémicos anuales a partir de abril de cada año, alcanzando su máxima incidencia entre julio y agosto.</w:t>
      </w:r>
    </w:p>
    <w:p w:rsidR="00EB5956" w:rsidRDefault="00270A52">
      <w:pPr>
        <w:pStyle w:val="Textbody"/>
      </w:pPr>
      <w:r>
        <w:tab/>
        <w:t xml:space="preserve">Es importante la trasmisión nosocomial del </w:t>
      </w:r>
      <w:r>
        <w:tab/>
        <w:t>VRS.</w:t>
      </w:r>
    </w:p>
    <w:p w:rsidR="00EB5956" w:rsidRDefault="00270A52">
      <w:pPr>
        <w:pStyle w:val="Textbody"/>
      </w:pPr>
      <w:r>
        <w:tab/>
        <w:t>Descripción del virus</w:t>
      </w:r>
    </w:p>
    <w:p w:rsidR="00EB5956" w:rsidRDefault="00270A52">
      <w:pPr>
        <w:pStyle w:val="Textbody"/>
      </w:pPr>
      <w:r>
        <w:tab/>
        <w:t xml:space="preserve">El </w:t>
      </w:r>
      <w:r>
        <w:t xml:space="preserve">virus tiene de  90 a 120 nm de diámetro, </w:t>
      </w:r>
      <w:r>
        <w:tab/>
        <w:t xml:space="preserve">pertenece a la familia de los </w:t>
      </w:r>
      <w:r>
        <w:rPr>
          <w:rStyle w:val="nfasis"/>
          <w:i w:val="0"/>
        </w:rPr>
        <w:t>Paramyxoviridae</w:t>
      </w:r>
      <w:r>
        <w:t xml:space="preserve">, </w:t>
      </w:r>
      <w:r>
        <w:tab/>
        <w:t xml:space="preserve">género </w:t>
      </w:r>
      <w:r>
        <w:rPr>
          <w:rStyle w:val="nfasis"/>
          <w:i w:val="0"/>
        </w:rPr>
        <w:t>Pneumovirus</w:t>
      </w:r>
      <w:r>
        <w:t xml:space="preserve">, es un virus RNA de cadena única. No tiene hemaglutinina ni </w:t>
      </w:r>
      <w:r>
        <w:tab/>
        <w:t>neuroaminidasa.</w:t>
      </w:r>
    </w:p>
    <w:p w:rsidR="00EB5956" w:rsidRDefault="00270A52">
      <w:pPr>
        <w:pStyle w:val="Textbody"/>
      </w:pPr>
      <w:r>
        <w:tab/>
        <w:t>Trasmisión</w:t>
      </w:r>
    </w:p>
    <w:p w:rsidR="00EB5956" w:rsidRDefault="00270A52">
      <w:pPr>
        <w:pStyle w:val="Textbody"/>
      </w:pPr>
      <w:r>
        <w:tab/>
        <w:t>Se trasmite por aerosoles o por contacto con material inf</w:t>
      </w:r>
      <w:r>
        <w:t xml:space="preserve">eccioso, directo o depositado en </w:t>
      </w:r>
      <w:r>
        <w:tab/>
        <w:t xml:space="preserve">superficies, cunas, manos del personal al cuidado de unidades de lactantes. Tiempo de </w:t>
      </w:r>
      <w:r>
        <w:tab/>
        <w:t xml:space="preserve">incubación: De tres a seis días. El paciente sigue siendo infeccioso hasta casi 2 semanas del </w:t>
      </w:r>
      <w:r>
        <w:tab/>
        <w:t>inicio de la infección.</w:t>
      </w:r>
    </w:p>
    <w:p w:rsidR="00EB5956" w:rsidRDefault="00270A52">
      <w:pPr>
        <w:pStyle w:val="Textbody"/>
      </w:pPr>
      <w:r>
        <w:tab/>
        <w:t>Síntomas</w:t>
      </w:r>
    </w:p>
    <w:p w:rsidR="00EB5956" w:rsidRDefault="00270A52">
      <w:pPr>
        <w:pStyle w:val="Textbody"/>
      </w:pPr>
      <w:r>
        <w:tab/>
        <w:t>Coriz</w:t>
      </w:r>
      <w:r>
        <w:t>a, tos, distress respiratorio. Fiebre moderada. Hipoxemia.</w:t>
      </w:r>
    </w:p>
    <w:p w:rsidR="00EB5956" w:rsidRDefault="00270A52">
      <w:pPr>
        <w:pStyle w:val="Textbody"/>
      </w:pPr>
      <w:r>
        <w:tab/>
        <w:t xml:space="preserve">Complicaciones: Se relaciona la infección por VRS en los primeros meses de vida con la </w:t>
      </w:r>
      <w:r>
        <w:tab/>
        <w:t xml:space="preserve">aparición posterior de asma bronquial. También un 20 por ciento de los pacientes desarrollan </w:t>
      </w:r>
      <w:r>
        <w:tab/>
        <w:t>otitis media v</w:t>
      </w:r>
      <w:r>
        <w:t>iral.</w:t>
      </w:r>
    </w:p>
    <w:p w:rsidR="00EB5956" w:rsidRDefault="00270A52">
      <w:pPr>
        <w:pStyle w:val="Textbody"/>
      </w:pPr>
      <w:r>
        <w:tab/>
        <w:t>Tratamiento</w:t>
      </w:r>
    </w:p>
    <w:p w:rsidR="00EB5956" w:rsidRDefault="00270A52">
      <w:pPr>
        <w:pStyle w:val="Textbody"/>
      </w:pPr>
      <w:r>
        <w:tab/>
        <w:t xml:space="preserve">Se dispone de la </w:t>
      </w:r>
      <w:r>
        <w:rPr>
          <w:rStyle w:val="StrongEmphasis"/>
          <w:b w:val="0"/>
          <w:bCs w:val="0"/>
        </w:rPr>
        <w:t>ribavirina</w:t>
      </w:r>
      <w:r>
        <w:t xml:space="preserve">, para el tratamiento de infecciones por VRS en pacientes con </w:t>
      </w:r>
      <w:r>
        <w:tab/>
        <w:t xml:space="preserve">complicaciones sobreañadidas: cardiópatas, trasplantados... Ya que hay que valorar sus </w:t>
      </w:r>
      <w:r>
        <w:tab/>
        <w:t>efectos tóxicos frente a sus posibles beneficios. Vacunaci</w:t>
      </w:r>
      <w:r>
        <w:t xml:space="preserve">ón: No son totalmente efectivas en </w:t>
      </w:r>
      <w:r>
        <w:tab/>
        <w:t>la actualidad.</w:t>
      </w:r>
    </w:p>
    <w:p w:rsidR="00EB5956" w:rsidRDefault="00270A52">
      <w:pPr>
        <w:pStyle w:val="Textbody"/>
      </w:pPr>
      <w:r>
        <w:tab/>
        <w:t xml:space="preserve">Se conocen más de doscientos tipos de virus pero en general no se les ha denominado en </w:t>
      </w:r>
      <w:r>
        <w:tab/>
        <w:t>forma específica.</w:t>
      </w:r>
    </w:p>
    <w:p w:rsidR="00EB5956" w:rsidRDefault="00270A52">
      <w:pPr>
        <w:pStyle w:val="Textbody"/>
        <w:rPr>
          <w:color w:val="000000"/>
        </w:rPr>
      </w:pPr>
      <w:r>
        <w:rPr>
          <w:color w:val="000000"/>
        </w:rPr>
        <w:tab/>
        <w:t>Otras enfermedades por virus</w:t>
      </w:r>
    </w:p>
    <w:tbl>
      <w:tblPr>
        <w:tblW w:w="9637" w:type="dxa"/>
        <w:tblInd w:w="18" w:type="dxa"/>
        <w:tblLayout w:type="fixed"/>
        <w:tblCellMar>
          <w:left w:w="10" w:type="dxa"/>
          <w:right w:w="10" w:type="dxa"/>
        </w:tblCellMar>
        <w:tblLook w:val="04A0" w:firstRow="1" w:lastRow="0" w:firstColumn="1" w:lastColumn="0" w:noHBand="0" w:noVBand="1"/>
      </w:tblPr>
      <w:tblGrid>
        <w:gridCol w:w="1939"/>
        <w:gridCol w:w="3405"/>
        <w:gridCol w:w="4293"/>
      </w:tblGrid>
      <w:tr w:rsidR="00EB5956">
        <w:tblPrEx>
          <w:tblCellMar>
            <w:top w:w="0" w:type="dxa"/>
            <w:bottom w:w="0" w:type="dxa"/>
          </w:tblCellMar>
        </w:tblPrEx>
        <w:tc>
          <w:tcPr>
            <w:tcW w:w="1939" w:type="dxa"/>
            <w:tcBorders>
              <w:top w:val="single" w:sz="8" w:space="0" w:color="808080"/>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jc w:val="center"/>
              <w:rPr>
                <w:color w:val="000000"/>
              </w:rPr>
            </w:pPr>
            <w:r>
              <w:rPr>
                <w:color w:val="000000"/>
              </w:rPr>
              <w:t>Enfermedad</w:t>
            </w:r>
          </w:p>
        </w:tc>
        <w:tc>
          <w:tcPr>
            <w:tcW w:w="3405" w:type="dxa"/>
            <w:tcBorders>
              <w:top w:val="single" w:sz="8" w:space="0" w:color="808080"/>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jc w:val="center"/>
              <w:rPr>
                <w:color w:val="000000"/>
              </w:rPr>
            </w:pPr>
            <w:r>
              <w:rPr>
                <w:color w:val="000000"/>
              </w:rPr>
              <w:t>Agente</w:t>
            </w:r>
          </w:p>
        </w:tc>
        <w:tc>
          <w:tcPr>
            <w:tcW w:w="4293" w:type="dxa"/>
            <w:tcBorders>
              <w:top w:val="single" w:sz="8" w:space="0" w:color="808080"/>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jc w:val="center"/>
              <w:rPr>
                <w:color w:val="000000"/>
              </w:rPr>
            </w:pPr>
            <w:r>
              <w:rPr>
                <w:color w:val="000000"/>
              </w:rPr>
              <w:t>Principales síntomas</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21" w:history="1">
              <w:r>
                <w:rPr>
                  <w:color w:val="000000"/>
                </w:rPr>
                <w:t>Dengue</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22" w:history="1">
              <w:r>
                <w:rPr>
                  <w:color w:val="000000"/>
                </w:rPr>
                <w:t>Flavivirus</w:t>
              </w:r>
            </w:hyperlink>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dolor intenso en las articulaciones y músculos, inflamación de los ganglios linfáticos y erupción ocasional de la piel</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23" w:history="1">
              <w:r>
                <w:rPr>
                  <w:color w:val="000000"/>
                </w:rPr>
                <w:t>Fiebre amarilla</w:t>
              </w:r>
            </w:hyperlink>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24" w:history="1">
              <w:r>
                <w:rPr>
                  <w:color w:val="000000"/>
                </w:rPr>
                <w:t>Flavivirus</w:t>
              </w:r>
            </w:hyperlink>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alta, ictericia, sangrado de nariz y boca, vómito negro, bradicardia a pesar de la fiebre, deshidratación</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25" w:history="1">
              <w:r>
                <w:rPr>
                  <w:color w:val="000000"/>
                </w:rPr>
                <w:t>Fiebre hemorrágica de Ébola</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26" w:history="1">
              <w:r>
                <w:rPr>
                  <w:color w:val="000000"/>
                </w:rPr>
                <w:t>Filovirus</w:t>
              </w:r>
            </w:hyperlink>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 xml:space="preserve">Fiebre alta, postración, mialgia, artralgias, dolor abdominal, cefalea, erupciones </w:t>
            </w:r>
            <w:r>
              <w:rPr>
                <w:color w:val="000000"/>
              </w:rPr>
              <w:t>hemorrágicas en todo el cuerpo.</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27" w:history="1">
              <w:r>
                <w:rPr>
                  <w:color w:val="000000"/>
                </w:rPr>
                <w:t>Gripe</w:t>
              </w:r>
            </w:hyperlink>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28" w:history="1">
              <w:r>
                <w:rPr>
                  <w:color w:val="000000"/>
                </w:rPr>
                <w:t>Influenzavirus</w:t>
              </w:r>
            </w:hyperlink>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 xml:space="preserve">Fiebre, astenia, anorexia, cefalea, malestar general, tos seca, </w:t>
            </w:r>
            <w:r>
              <w:rPr>
                <w:color w:val="000000"/>
              </w:rPr>
              <w:t>dolor de garganta; gastroenteritis, vómitos, diarrea</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29" w:history="1">
              <w:r>
                <w:rPr>
                  <w:color w:val="000000"/>
                </w:rPr>
                <w:t>Hepatitis A,B y C</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r>
              <w:rPr>
                <w:color w:val="000000"/>
              </w:rPr>
              <w:t xml:space="preserve">A: Enterovirus (VHA); B: </w:t>
            </w:r>
            <w:hyperlink r:id="rId30" w:history="1">
              <w:r>
                <w:rPr>
                  <w:color w:val="000000"/>
                </w:rPr>
                <w:t>Orthohepadnavirus (VHB)</w:t>
              </w:r>
            </w:hyperlink>
            <w:r>
              <w:rPr>
                <w:color w:val="000000"/>
              </w:rPr>
              <w:t xml:space="preserve">; C: </w:t>
            </w:r>
            <w:hyperlink r:id="rId31" w:history="1">
              <w:r>
                <w:rPr>
                  <w:color w:val="000000"/>
                </w:rPr>
                <w:t>Hepacivirus</w:t>
              </w:r>
            </w:hyperlink>
            <w:r>
              <w:rPr>
                <w:color w:val="000000"/>
              </w:rPr>
              <w:t xml:space="preserve"> (VHC)</w:t>
            </w:r>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Inflamación del hígado; fiebre, cansancio, náuseas, diarrea</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32" w:history="1">
              <w:r>
                <w:rPr>
                  <w:color w:val="000000"/>
                </w:rPr>
                <w:t>Herpes</w:t>
              </w:r>
            </w:hyperlink>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33" w:history="1">
              <w:r>
                <w:rPr>
                  <w:color w:val="000000"/>
                </w:rPr>
                <w:t>Herpesvirus</w:t>
              </w:r>
            </w:hyperlink>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Ampollas cutáneas en la boca (herpes labial), en los genitales (herpes genital) o en la piel (herpes zóster)</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34" w:history="1">
              <w:r>
                <w:rPr>
                  <w:color w:val="000000"/>
                </w:rPr>
                <w:t>Mononucleosis</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35" w:history="1">
              <w:r>
                <w:rPr>
                  <w:color w:val="000000"/>
                </w:rPr>
                <w:t>Virus de Epstein-Barr</w:t>
              </w:r>
            </w:hyperlink>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faringitis, inflamación de los ganglios linfáticos, fatiga</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 xml:space="preserve"> Paperas</w:t>
            </w:r>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36" w:history="1">
              <w:r>
                <w:rPr>
                  <w:color w:val="000000"/>
                </w:rPr>
                <w:t>Paramixovirus</w:t>
              </w:r>
            </w:hyperlink>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 xml:space="preserve">Fiebre, cefalea, </w:t>
            </w:r>
            <w:r>
              <w:rPr>
                <w:color w:val="000000"/>
              </w:rPr>
              <w:t>dolor e inflamación de las glándulas salivales</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37" w:history="1">
              <w:r>
                <w:rPr>
                  <w:color w:val="000000"/>
                </w:rPr>
                <w:t>Peste porcina</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38" w:history="1">
              <w:r>
                <w:rPr>
                  <w:color w:val="000000"/>
                </w:rPr>
                <w:t>Pestivirus</w:t>
              </w:r>
            </w:hyperlink>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anorexia, leucopenia, temblores, parálisis, muerte</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39" w:history="1">
              <w:r>
                <w:rPr>
                  <w:color w:val="000000"/>
                </w:rPr>
                <w:t>Poliomielitis</w:t>
              </w:r>
            </w:hyperlink>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40" w:history="1">
              <w:r>
                <w:rPr>
                  <w:color w:val="000000"/>
                </w:rPr>
                <w:t>Enterovirus</w:t>
              </w:r>
            </w:hyperlink>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Inflamación en las neuronas motoras de la columna vertebral y del cerebro que ocasiona parálisis y atrofia muscula</w:t>
            </w:r>
            <w:r>
              <w:rPr>
                <w:color w:val="000000"/>
              </w:rPr>
              <w:t>r</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41" w:history="1">
              <w:r>
                <w:rPr>
                  <w:color w:val="000000"/>
                </w:rPr>
                <w:t>Rabia</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42" w:history="1">
              <w:r>
                <w:rPr>
                  <w:color w:val="000000"/>
                </w:rPr>
                <w:t>Rhabdovirus</w:t>
              </w:r>
            </w:hyperlink>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vómitos, confusión, agresividad, alucinaciones, convulsiones, parálisis, diplopía, hidrofobia, coma y muerte</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43" w:history="1">
              <w:r>
                <w:rPr>
                  <w:color w:val="000000"/>
                </w:rPr>
                <w:t>Resfriado común</w:t>
              </w:r>
            </w:hyperlink>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44" w:history="1">
              <w:r>
                <w:rPr>
                  <w:color w:val="000000"/>
                </w:rPr>
                <w:t>Rinovirus</w:t>
              </w:r>
            </w:hyperlink>
            <w:r>
              <w:rPr>
                <w:color w:val="000000"/>
              </w:rPr>
              <w:t xml:space="preserve">, Coronavirus, </w:t>
            </w:r>
            <w:hyperlink r:id="rId45" w:history="1">
              <w:r>
                <w:rPr>
                  <w:color w:val="000000"/>
                </w:rPr>
                <w:t>Ecovirus</w:t>
              </w:r>
            </w:hyperlink>
            <w:r>
              <w:rPr>
                <w:color w:val="000000"/>
              </w:rPr>
              <w:t>, Coxsackievirus</w:t>
            </w:r>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Estornudos, secreción, congestión y picor nasal, dolo de garganta, tos, cefalea, malestar general</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46" w:history="1">
              <w:r>
                <w:rPr>
                  <w:color w:val="000000"/>
                </w:rPr>
                <w:t>Rubéola</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47" w:history="1">
              <w:r>
                <w:rPr>
                  <w:color w:val="000000"/>
                </w:rPr>
                <w:t>Rubivirus</w:t>
              </w:r>
            </w:hyperlink>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cefalea, erupciones en la piel, malestar general, enrojecimiento de los ojos, faringitis, inflamación dolorosa de ganglios alrededor de la nuca</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48" w:history="1">
              <w:r>
                <w:rPr>
                  <w:color w:val="000000"/>
                </w:rPr>
                <w:t>Sarampión</w:t>
              </w:r>
            </w:hyperlink>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49" w:history="1">
              <w:r>
                <w:rPr>
                  <w:color w:val="000000"/>
                </w:rPr>
                <w:t>Morbillivirus</w:t>
              </w:r>
            </w:hyperlink>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erupciones en la piel, tos, rinitis; diarrea, neumonía, encefalitis</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50" w:history="1">
              <w:r>
                <w:rPr>
                  <w:color w:val="000000"/>
                </w:rPr>
                <w:t>Varicela</w:t>
              </w:r>
            </w:hyperlink>
          </w:p>
        </w:tc>
        <w:tc>
          <w:tcPr>
            <w:tcW w:w="3405"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pPr>
            <w:hyperlink r:id="rId51" w:history="1">
              <w:r>
                <w:rPr>
                  <w:color w:val="000000"/>
                </w:rPr>
                <w:t>Varicela-zoster</w:t>
              </w:r>
            </w:hyperlink>
          </w:p>
        </w:tc>
        <w:tc>
          <w:tcPr>
            <w:tcW w:w="4293"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cefalea, malestar general, anorexia, erupción cutánea en forma de ampollas</w:t>
            </w:r>
          </w:p>
        </w:tc>
      </w:tr>
      <w:tr w:rsidR="00EB5956">
        <w:tblPrEx>
          <w:tblCellMar>
            <w:top w:w="0" w:type="dxa"/>
            <w:bottom w:w="0" w:type="dxa"/>
          </w:tblCellMar>
        </w:tblPrEx>
        <w:tc>
          <w:tcPr>
            <w:tcW w:w="1939"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52" w:history="1">
              <w:r>
                <w:rPr>
                  <w:color w:val="000000"/>
                </w:rPr>
                <w:t>Viruela</w:t>
              </w:r>
            </w:hyperlink>
          </w:p>
        </w:tc>
        <w:tc>
          <w:tcPr>
            <w:tcW w:w="3405" w:type="dxa"/>
            <w:tcBorders>
              <w:left w:val="single" w:sz="8" w:space="0" w:color="808080"/>
              <w:bottom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pPr>
            <w:hyperlink r:id="rId53" w:history="1">
              <w:r>
                <w:rPr>
                  <w:color w:val="000000"/>
                </w:rPr>
                <w:t>Orthopoxvirus</w:t>
              </w:r>
            </w:hyperlink>
          </w:p>
        </w:tc>
        <w:tc>
          <w:tcPr>
            <w:tcW w:w="4293" w:type="dxa"/>
            <w:tcBorders>
              <w:left w:val="single" w:sz="8" w:space="0" w:color="808080"/>
              <w:bottom w:val="single" w:sz="8" w:space="0" w:color="808080"/>
              <w:right w:val="single" w:sz="8" w:space="0" w:color="808080"/>
            </w:tcBorders>
            <w:shd w:val="clear" w:color="auto" w:fill="EFEFEF"/>
            <w:tcMar>
              <w:top w:w="28" w:type="dxa"/>
              <w:left w:w="28" w:type="dxa"/>
              <w:bottom w:w="28" w:type="dxa"/>
              <w:right w:w="28" w:type="dxa"/>
            </w:tcMar>
            <w:vAlign w:val="center"/>
          </w:tcPr>
          <w:p w:rsidR="00EB5956" w:rsidRDefault="00270A52">
            <w:pPr>
              <w:pStyle w:val="TableContents"/>
              <w:spacing w:after="283"/>
              <w:rPr>
                <w:color w:val="000000"/>
              </w:rPr>
            </w:pPr>
            <w:r>
              <w:rPr>
                <w:color w:val="000000"/>
              </w:rPr>
              <w:t>Fiebre alta, malestar, cefalea, fuerte erupción cutánea en forma de pústulas, que dejan graves cicatri</w:t>
            </w:r>
          </w:p>
        </w:tc>
      </w:tr>
    </w:tbl>
    <w:p w:rsidR="00EB5956" w:rsidRDefault="00EB5956">
      <w:pPr>
        <w:pStyle w:val="Quotations"/>
        <w:rPr>
          <w:color w:val="000000"/>
        </w:rPr>
      </w:pPr>
    </w:p>
    <w:p w:rsidR="00EB5956" w:rsidRDefault="00270A52">
      <w:pPr>
        <w:pStyle w:val="Quotations"/>
      </w:pPr>
      <w:r>
        <w:t xml:space="preserve">i) Indica algunas enfermedades asociadas a procesos </w:t>
      </w:r>
      <w:r>
        <w:t>degenerativos del cerebro.</w:t>
      </w:r>
    </w:p>
    <w:p w:rsidR="00EB5956" w:rsidRDefault="00270A52">
      <w:pPr>
        <w:pStyle w:val="Quotations"/>
      </w:pPr>
      <w:r>
        <w:tab/>
        <w:t>Alzheimer: Se caracteriza en su forma típica por una pérdida progresiva de la memoria y de otras capacidades mentales, a medida que las células nerviosas (neuronas) mueren y diferentes zonas del cerebro se atrofian. La enfermeda</w:t>
      </w:r>
      <w:r>
        <w:t>d suele tener una duración media aproximada de 10-12 años, aunque esto puede variar.</w:t>
      </w:r>
    </w:p>
    <w:p w:rsidR="00EB5956" w:rsidRDefault="00270A52">
      <w:pPr>
        <w:pStyle w:val="Quotations"/>
        <w:rPr>
          <w:color w:val="000000"/>
        </w:rPr>
      </w:pPr>
      <w:r>
        <w:rPr>
          <w:color w:val="000000"/>
        </w:rPr>
        <w:tab/>
        <w:t>La enfermedad de Parkinson (EP), también denominada Parkinsonismo idiopático, parálisis agitante o simplemente párkinson, es un trastorno neurodegenerativo crónico que co</w:t>
      </w:r>
      <w:r>
        <w:rPr>
          <w:color w:val="000000"/>
        </w:rPr>
        <w:t>nduce con el tiempo a una incapacidad progresiva, producido a consecuencia de la destrucción, por causas que todavía se desconocen, de las neuronas pigmentadas de la sustancia negra. Frecuentemente clasificada como un trastorno del movimiento, la enfermeda</w:t>
      </w:r>
      <w:r>
        <w:rPr>
          <w:color w:val="000000"/>
        </w:rPr>
        <w:t>d de Parkinson también desencadena alteraciones en la función cognitiva, en la expresión de las emociones y en la función autónoma.</w:t>
      </w:r>
    </w:p>
    <w:p w:rsidR="00EB5956" w:rsidRDefault="00270A52">
      <w:pPr>
        <w:pStyle w:val="Textbody"/>
        <w:rPr>
          <w:color w:val="000000"/>
        </w:rPr>
      </w:pPr>
      <w:r>
        <w:rPr>
          <w:color w:val="000000"/>
        </w:rPr>
        <w:tab/>
      </w:r>
      <w:r>
        <w:rPr>
          <w:color w:val="000000"/>
        </w:rPr>
        <w:tab/>
        <w:t xml:space="preserve">Esta enfermedad representa el segundo trastorno neurodegenerativo por su </w:t>
      </w:r>
      <w:r>
        <w:rPr>
          <w:color w:val="000000"/>
        </w:rPr>
        <w:tab/>
        <w:t>frecuencia, situándose por detrás de la enfermed</w:t>
      </w:r>
      <w:r>
        <w:rPr>
          <w:color w:val="000000"/>
        </w:rPr>
        <w:t xml:space="preserve">ad de Alzheimer. Está extendida por todo </w:t>
      </w:r>
      <w:r>
        <w:rPr>
          <w:color w:val="000000"/>
        </w:rPr>
        <w:tab/>
        <w:t xml:space="preserve">el mundo y afecta tanto al sexo masculino como al femenino, siendo frecuente que aparezca </w:t>
      </w:r>
      <w:r>
        <w:rPr>
          <w:color w:val="000000"/>
        </w:rPr>
        <w:tab/>
        <w:t xml:space="preserve">a partir del sexto decenio de vida. Además de esta variedad tardía, existe otra versión precoz </w:t>
      </w:r>
      <w:r>
        <w:rPr>
          <w:color w:val="000000"/>
        </w:rPr>
        <w:tab/>
        <w:t>que se manifiesta en edades</w:t>
      </w:r>
      <w:r>
        <w:rPr>
          <w:color w:val="000000"/>
        </w:rPr>
        <w:t xml:space="preserve"> inferiores a los cuarenta años.</w:t>
      </w:r>
    </w:p>
    <w:p w:rsidR="00EB5956" w:rsidRDefault="00270A52">
      <w:pPr>
        <w:pStyle w:val="Textbody"/>
        <w:rPr>
          <w:color w:val="000000"/>
        </w:rPr>
      </w:pPr>
      <w:r>
        <w:rPr>
          <w:color w:val="000000"/>
        </w:rPr>
        <w:tab/>
      </w:r>
      <w:r>
        <w:rPr>
          <w:color w:val="000000"/>
        </w:rPr>
        <w:tab/>
        <w:t xml:space="preserve">En la actualidad, el diagnóstico está basado en la clínica, puesto que no se ha </w:t>
      </w:r>
      <w:r>
        <w:rPr>
          <w:color w:val="000000"/>
        </w:rPr>
        <w:tab/>
        <w:t xml:space="preserve">identificado ningún marcador biológico de esta enfermedad. Por ello, el diagnóstico de la </w:t>
      </w:r>
      <w:r>
        <w:rPr>
          <w:color w:val="000000"/>
        </w:rPr>
        <w:tab/>
        <w:t>misma se apoya en la detección de la característi</w:t>
      </w:r>
      <w:r>
        <w:rPr>
          <w:color w:val="000000"/>
        </w:rPr>
        <w:t xml:space="preserve">ca tríada rigidez-temblor-bradikinesia y en </w:t>
      </w:r>
      <w:r>
        <w:rPr>
          <w:color w:val="000000"/>
        </w:rPr>
        <w:tab/>
        <w:t xml:space="preserve">la ausencia de síntomas atípicos, aunque también tiene importancia la exclusión de otros </w:t>
      </w:r>
      <w:r>
        <w:rPr>
          <w:color w:val="000000"/>
        </w:rPr>
        <w:tab/>
        <w:t xml:space="preserve">posibles trastornos por medio de técnicas de imagen cerebral o de analíticas sanguíneas. En </w:t>
      </w:r>
      <w:r>
        <w:rPr>
          <w:color w:val="000000"/>
        </w:rPr>
        <w:tab/>
        <w:t>el año 1997, la Organización</w:t>
      </w:r>
      <w:r>
        <w:rPr>
          <w:color w:val="000000"/>
        </w:rPr>
        <w:t xml:space="preserve"> Mundial de la Salud estableció que el 11 de abril se celebraría </w:t>
      </w:r>
      <w:r>
        <w:rPr>
          <w:color w:val="000000"/>
        </w:rPr>
        <w:tab/>
        <w:t xml:space="preserve">el Día mundial del Parkinson, con el objetivo de acrecentar la concienciación de las </w:t>
      </w:r>
      <w:r>
        <w:rPr>
          <w:color w:val="000000"/>
        </w:rPr>
        <w:tab/>
      </w:r>
      <w:r>
        <w:rPr>
          <w:color w:val="000000"/>
        </w:rPr>
        <w:tab/>
        <w:t xml:space="preserve">necesidades de las personas aquejadas de esta dolencia. Fue esta la fecha escogida al </w:t>
      </w:r>
      <w:r>
        <w:rPr>
          <w:color w:val="000000"/>
        </w:rPr>
        <w:tab/>
        <w:t>coincidir con el</w:t>
      </w:r>
      <w:r>
        <w:rPr>
          <w:color w:val="000000"/>
        </w:rPr>
        <w:t xml:space="preserve"> nacimiento de James Parkinson, el médico británico que describió por </w:t>
      </w:r>
      <w:r>
        <w:rPr>
          <w:color w:val="000000"/>
        </w:rPr>
        <w:tab/>
        <w:t>primera vez la «parálisis agitante», término que él mismo acuñó</w:t>
      </w:r>
      <w:bookmarkStart w:id="1" w:name="toc6"/>
      <w:bookmarkEnd w:id="1"/>
      <w:r>
        <w:rPr>
          <w:color w:val="000000"/>
        </w:rPr>
        <w:t>.</w:t>
      </w:r>
    </w:p>
    <w:p w:rsidR="00EB5956" w:rsidRDefault="00270A52">
      <w:pPr>
        <w:pStyle w:val="Ttulo1"/>
        <w:ind w:left="567"/>
      </w:pPr>
      <w:hyperlink r:id="rId54" w:history="1">
        <w:r>
          <w:rPr>
            <w:b w:val="0"/>
            <w:bCs w:val="0"/>
            <w:color w:val="000000"/>
            <w:sz w:val="24"/>
            <w:szCs w:val="24"/>
          </w:rPr>
          <w:t xml:space="preserve">En este grupo de patologías se </w:t>
        </w:r>
        <w:r>
          <w:rPr>
            <w:b w:val="0"/>
            <w:bCs w:val="0"/>
            <w:color w:val="000000"/>
            <w:sz w:val="24"/>
            <w:szCs w:val="24"/>
          </w:rPr>
          <w:t>encuentran trastornos de movimiento como la enfermedad de Parkinson, enfermedades demielinizantes como la esclerosis múltiple y trastornos de la memoria como la enfermedad de Alzheimer. Son enfermedades progresivas, discapacitantes, crónicas, que necesitan</w:t>
        </w:r>
        <w:r>
          <w:rPr>
            <w:b w:val="0"/>
            <w:bCs w:val="0"/>
            <w:color w:val="000000"/>
            <w:sz w:val="24"/>
            <w:szCs w:val="24"/>
          </w:rPr>
          <w:t xml:space="preserve"> tratamiento de soporte a largo plazo. La mayoría de estas enfermedades son vistas por Neurología. El rol de lo neurocirugía se limita a biopsias, colocación de neuromoduladores, manejo del dolor, etcétera. </w:t>
        </w:r>
      </w:hyperlink>
    </w:p>
    <w:p w:rsidR="00EB5956" w:rsidRDefault="00EB5956">
      <w:pPr>
        <w:pStyle w:val="Quotations"/>
      </w:pPr>
    </w:p>
    <w:p w:rsidR="00EB5956" w:rsidRDefault="00270A52">
      <w:pPr>
        <w:pStyle w:val="Quotations"/>
      </w:pPr>
      <w:r>
        <w:t>j) Explica las diferencias entre antibióticos y</w:t>
      </w:r>
      <w:r>
        <w:t xml:space="preserve"> vacunas.</w:t>
      </w:r>
    </w:p>
    <w:p w:rsidR="00EB5956" w:rsidRDefault="00270A52">
      <w:pPr>
        <w:pStyle w:val="Standard"/>
      </w:pPr>
      <w:r>
        <w:tab/>
        <w:t xml:space="preserve">Vacuna: preparado que contiene microorganismos muertos o debilitados de una determinada </w:t>
      </w:r>
      <w:r>
        <w:tab/>
        <w:t xml:space="preserve">enfermedad que carecen de capacidad para producirla. </w:t>
      </w:r>
      <w:r>
        <w:br/>
      </w:r>
      <w:r>
        <w:tab/>
      </w:r>
      <w:r>
        <w:br/>
      </w:r>
      <w:r>
        <w:tab/>
        <w:t xml:space="preserve">Antibióticos: sustancias producidas por determinadas bacterias y hongos , que permiten </w:t>
      </w:r>
      <w:r>
        <w:tab/>
        <w:t>impedir o e</w:t>
      </w:r>
      <w:r>
        <w:t>liminar el crecimiento de organismos que causan enfermedades</w:t>
      </w:r>
    </w:p>
    <w:p w:rsidR="00EB5956" w:rsidRDefault="00EB5956">
      <w:pPr>
        <w:pStyle w:val="Textbody"/>
      </w:pPr>
      <w:bookmarkStart w:id="2" w:name="yui_3_9_1_9_1398688596408_581"/>
      <w:bookmarkStart w:id="3" w:name="yui_3_9_1_9_1398688596408_583"/>
      <w:bookmarkEnd w:id="2"/>
      <w:bookmarkEnd w:id="3"/>
    </w:p>
    <w:p w:rsidR="00EB5956" w:rsidRDefault="00EB5956">
      <w:pPr>
        <w:pStyle w:val="Quotations"/>
      </w:pPr>
    </w:p>
    <w:p w:rsidR="00EB5956" w:rsidRDefault="00270A52">
      <w:pPr>
        <w:pStyle w:val="Quotations"/>
      </w:pPr>
      <w:r>
        <w:t>k) Entra en la siguiente página y comprueba tus conocimientos sobre la salud realizando las actividades que se proponen en la misma.</w:t>
      </w:r>
    </w:p>
    <w:p w:rsidR="00EB5956" w:rsidRDefault="00270A52">
      <w:pPr>
        <w:pStyle w:val="Standard"/>
      </w:pPr>
      <w:r>
        <w:t xml:space="preserve">      </w:t>
      </w:r>
      <w:r>
        <w:tab/>
        <w:t xml:space="preserve">Intentamos entrar en la página, pero nos aparece que </w:t>
      </w:r>
      <w:r>
        <w:t>está borrada.</w:t>
      </w:r>
    </w:p>
    <w:p w:rsidR="00EB5956" w:rsidRDefault="00EB5956">
      <w:pPr>
        <w:pStyle w:val="Standard"/>
        <w:rPr>
          <w:color w:val="000000"/>
        </w:rPr>
      </w:pPr>
    </w:p>
    <w:p w:rsidR="00EB5956" w:rsidRDefault="00270A52">
      <w:r>
        <w:rPr>
          <w:rFonts w:cs="Arial"/>
          <w:b/>
          <w:bCs/>
          <w:color w:val="000000"/>
        </w:rPr>
        <w:t>A1.2  ¿Cuáles son los factores de los que depende la salud?</w:t>
      </w:r>
      <w:r>
        <w:rPr>
          <w:rFonts w:cs="Times New Roman"/>
          <w:color w:val="000000"/>
        </w:rPr>
        <w:br/>
      </w:r>
    </w:p>
    <w:p w:rsidR="00EB5956" w:rsidRDefault="00270A52">
      <w:pPr>
        <w:pStyle w:val="NormalWeb"/>
        <w:spacing w:line="265" w:lineRule="atLeast"/>
        <w:jc w:val="both"/>
      </w:pPr>
      <w:r>
        <w:t>Ahora que has visto en la actividad anterior cuáles son los indicadores de la salud, vamos a averiguar cuáles son los factores de los que depende la salud.</w:t>
      </w:r>
    </w:p>
    <w:p w:rsidR="00EB5956" w:rsidRDefault="00270A52">
      <w:pPr>
        <w:pStyle w:val="NormalWeb"/>
        <w:numPr>
          <w:ilvl w:val="0"/>
          <w:numId w:val="8"/>
        </w:numPr>
        <w:spacing w:line="265" w:lineRule="atLeast"/>
        <w:jc w:val="both"/>
      </w:pPr>
      <w:r>
        <w:t xml:space="preserve">Para ello te proponemos </w:t>
      </w:r>
      <w:r>
        <w:t>que, a partir de la lectura detenida de la información que encontrarás en la siguiente página, indiques los factores de los que depende.</w:t>
      </w:r>
      <w:r>
        <w:br/>
      </w:r>
      <w:hyperlink r:id="rId55" w:history="1">
        <w:r>
          <w:rPr>
            <w:rStyle w:val="Hipervnculo"/>
            <w:b/>
            <w:bCs/>
            <w:color w:val="auto"/>
          </w:rPr>
          <w:t>http://www.juntadeandalucia.es/aver</w:t>
        </w:r>
        <w:r>
          <w:rPr>
            <w:rStyle w:val="Hipervnculo"/>
            <w:b/>
            <w:bCs/>
            <w:color w:val="auto"/>
          </w:rPr>
          <w:t>roes/~29701428/salud/factor.htm</w:t>
        </w:r>
      </w:hyperlink>
    </w:p>
    <w:p w:rsidR="00EB5956" w:rsidRDefault="00270A52">
      <w:pPr>
        <w:pStyle w:val="NormalWeb"/>
        <w:numPr>
          <w:ilvl w:val="0"/>
          <w:numId w:val="8"/>
        </w:numPr>
        <w:spacing w:line="265" w:lineRule="atLeast"/>
        <w:jc w:val="both"/>
      </w:pPr>
      <w:r>
        <w:t>Elabora un mapa conceptual con el concepto de salud y sus factores asociados.</w:t>
      </w:r>
    </w:p>
    <w:p w:rsidR="00EB5956" w:rsidRDefault="00EB5956">
      <w:pPr>
        <w:pStyle w:val="NormalWeb"/>
        <w:spacing w:line="265" w:lineRule="atLeast"/>
        <w:jc w:val="both"/>
      </w:pPr>
    </w:p>
    <w:p w:rsidR="00EB5956" w:rsidRDefault="00EB5956">
      <w:pPr>
        <w:pStyle w:val="NormalWeb"/>
        <w:spacing w:line="265" w:lineRule="atLeast"/>
        <w:jc w:val="both"/>
      </w:pPr>
    </w:p>
    <w:p w:rsidR="00EB5956" w:rsidRDefault="00EB5956">
      <w:pPr>
        <w:pStyle w:val="NormalWeb"/>
        <w:spacing w:line="265" w:lineRule="atLeast"/>
        <w:jc w:val="both"/>
      </w:pPr>
    </w:p>
    <w:p w:rsidR="00EB5956" w:rsidRDefault="00270A52">
      <w:pPr>
        <w:pStyle w:val="Standard"/>
      </w:pPr>
      <w:r>
        <w:rPr>
          <w:noProof/>
        </w:rPr>
        <mc:AlternateContent>
          <mc:Choice Requires="wps">
            <w:drawing>
              <wp:anchor distT="0" distB="0" distL="114300" distR="114300" simplePos="0" relativeHeight="13" behindDoc="0" locked="0" layoutInCell="1" allowOverlap="1">
                <wp:simplePos x="0" y="0"/>
                <wp:positionH relativeFrom="column">
                  <wp:posOffset>2212921</wp:posOffset>
                </wp:positionH>
                <wp:positionV relativeFrom="paragraph">
                  <wp:posOffset>109078</wp:posOffset>
                </wp:positionV>
                <wp:extent cx="1914525" cy="868049"/>
                <wp:effectExtent l="0" t="0" r="28575" b="27301"/>
                <wp:wrapNone/>
                <wp:docPr id="6" name="10 Rectángulo"/>
                <wp:cNvGraphicFramePr/>
                <a:graphic xmlns:a="http://schemas.openxmlformats.org/drawingml/2006/main">
                  <a:graphicData uri="http://schemas.microsoft.com/office/word/2010/wordprocessingShape">
                    <wps:wsp>
                      <wps:cNvSpPr/>
                      <wps:spPr>
                        <a:xfrm>
                          <a:off x="0" y="0"/>
                          <a:ext cx="1914525" cy="868049"/>
                        </a:xfrm>
                        <a:prstGeom prst="rect">
                          <a:avLst/>
                        </a:prstGeom>
                        <a:solidFill>
                          <a:srgbClr val="D7E4BD"/>
                        </a:solidFill>
                        <a:ln w="12701">
                          <a:solidFill>
                            <a:srgbClr val="000000"/>
                          </a:solidFill>
                          <a:prstDash val="solid"/>
                        </a:ln>
                      </wps:spPr>
                      <wps:txbx>
                        <w:txbxContent>
                          <w:p w:rsidR="00EB5956" w:rsidRDefault="00270A52">
                            <w:pPr>
                              <w:jc w:val="center"/>
                            </w:pPr>
                            <w:r>
                              <w:t>Salud</w:t>
                            </w:r>
                          </w:p>
                        </w:txbxContent>
                      </wps:txbx>
                      <wps:bodyPr vert="horz" wrap="square" lIns="0" tIns="0" rIns="0" bIns="0" anchor="ctr" anchorCtr="1" compatLnSpc="0"/>
                    </wps:wsp>
                  </a:graphicData>
                </a:graphic>
              </wp:anchor>
            </w:drawing>
          </mc:Choice>
          <mc:Fallback>
            <w:pict>
              <v:rect id="10 Rectángulo" o:spid="_x0000_s1029" style="position:absolute;margin-left:174.25pt;margin-top:8.6pt;width:150.75pt;height:68.35pt;z-index:13;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" fillcolor="#d7e4bd" strokeweight=".35281mm">
                <v:textbox inset="0,0,0,0">
                  <w:txbxContent>
                    <w:p w:rsidR="00EB5956" w:rsidRDefault="00270A52">
                      <w:pPr>
                        <w:jc w:val="center"/>
                      </w:pPr>
                      <w:r>
                        <w:t>Salud</w:t>
                      </w:r>
                    </w:p>
                  </w:txbxContent>
                </v:textbox>
              </v:rect>
            </w:pict>
          </mc:Fallback>
        </mc:AlternateContent>
      </w: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14" behindDoc="0" locked="0" layoutInCell="1" allowOverlap="1">
                <wp:simplePos x="0" y="0"/>
                <wp:positionH relativeFrom="column">
                  <wp:posOffset>1725838</wp:posOffset>
                </wp:positionH>
                <wp:positionV relativeFrom="paragraph">
                  <wp:posOffset>203042</wp:posOffset>
                </wp:positionV>
                <wp:extent cx="487046" cy="0"/>
                <wp:effectExtent l="0" t="0" r="27304" b="19050"/>
                <wp:wrapNone/>
                <wp:docPr id="7" name="11 Conector recto"/>
                <wp:cNvGraphicFramePr/>
                <a:graphic xmlns:a="http://schemas.openxmlformats.org/drawingml/2006/main">
                  <a:graphicData uri="http://schemas.microsoft.com/office/word/2010/wordprocessingShape">
                    <wps:wsp>
                      <wps:cNvCnPr/>
                      <wps:spPr>
                        <a:xfrm flipH="1">
                          <a:off x="0" y="0"/>
                          <a:ext cx="487046" cy="0"/>
                        </a:xfrm>
                        <a:prstGeom prst="straightConnector1">
                          <a:avLst/>
                        </a:prstGeom>
                        <a:noFill/>
                        <a:ln w="12701">
                          <a:solidFill>
                            <a:srgbClr val="000000"/>
                          </a:solidFill>
                          <a:prstDash val="solid"/>
                        </a:ln>
                      </wps:spPr>
                      <wps:bodyPr/>
                    </wps:wsp>
                  </a:graphicData>
                </a:graphic>
              </wp:anchor>
            </w:drawing>
          </mc:Choice>
          <mc:Fallback>
            <w:pict>
              <v:shapetype id="_x0000_t32" coordsize="21600,21600" o:spt="32" o:oned="t" path="m,l21600,21600e" filled="f">
                <v:path arrowok="t" fillok="f" o:connecttype="none"/>
                <o:lock v:ext="edit" shapetype="t"/>
              </v:shapetype>
              <v:shape id="11 Conector recto" o:spid="_x0000_s1026" type="#_x0000_t32" style="position:absolute;margin-left:135.9pt;margin-top:16pt;width:38.35pt;height:0;flip:x;z-index: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" strokeweight=".35281mm"/>
            </w:pict>
          </mc:Fallback>
        </mc:AlternateContent>
      </w:r>
      <w:r>
        <w:rPr>
          <w:noProof/>
        </w:rPr>
        <mc:AlternateContent>
          <mc:Choice Requires="wps">
            <w:drawing>
              <wp:anchor distT="0" distB="0" distL="114300" distR="114300" simplePos="0" relativeHeight="15" behindDoc="0" locked="0" layoutInCell="1" allowOverlap="1">
                <wp:simplePos x="0" y="0"/>
                <wp:positionH relativeFrom="column">
                  <wp:posOffset>1725838</wp:posOffset>
                </wp:positionH>
                <wp:positionV relativeFrom="paragraph">
                  <wp:posOffset>203042</wp:posOffset>
                </wp:positionV>
                <wp:extent cx="0" cy="739777"/>
                <wp:effectExtent l="0" t="0" r="19050" b="22223"/>
                <wp:wrapNone/>
                <wp:docPr id="8" name="12 Conector recto"/>
                <wp:cNvGraphicFramePr/>
                <a:graphic xmlns:a="http://schemas.openxmlformats.org/drawingml/2006/main">
                  <a:graphicData uri="http://schemas.microsoft.com/office/word/2010/wordprocessingShape">
                    <wps:wsp>
                      <wps:cNvCnPr/>
                      <wps:spPr>
                        <a:xfrm>
                          <a:off x="0" y="0"/>
                          <a:ext cx="0" cy="739777"/>
                        </a:xfrm>
                        <a:prstGeom prst="straightConnector1">
                          <a:avLst/>
                        </a:prstGeom>
                        <a:noFill/>
                        <a:ln w="12701">
                          <a:solidFill>
                            <a:srgbClr val="000000"/>
                          </a:solidFill>
                          <a:prstDash val="solid"/>
                        </a:ln>
                      </wps:spPr>
                      <wps:bodyPr/>
                    </wps:wsp>
                  </a:graphicData>
                </a:graphic>
              </wp:anchor>
            </w:drawing>
          </mc:Choice>
          <mc:Fallback>
            <w:pict>
              <v:shape id="12 Conector recto" o:spid="_x0000_s1026" type="#_x0000_t32" style="position:absolute;margin-left:135.9pt;margin-top:16pt;width:0;height:58.25pt;z-index: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" strokeweight=".35281mm"/>
            </w:pict>
          </mc:Fallback>
        </mc:AlternateContent>
      </w:r>
    </w:p>
    <w:p w:rsidR="00EB5956" w:rsidRDefault="00270A52">
      <w:pPr>
        <w:pStyle w:val="Standard"/>
      </w:pPr>
      <w:r>
        <w:rPr>
          <w:noProof/>
        </w:rPr>
        <mc:AlternateContent>
          <mc:Choice Requires="wps">
            <w:drawing>
              <wp:anchor distT="0" distB="0" distL="114300" distR="114300" simplePos="0" relativeHeight="17" behindDoc="0" locked="0" layoutInCell="1" allowOverlap="1">
                <wp:simplePos x="0" y="0"/>
                <wp:positionH relativeFrom="column">
                  <wp:posOffset>4128122</wp:posOffset>
                </wp:positionH>
                <wp:positionV relativeFrom="paragraph">
                  <wp:posOffset>50035</wp:posOffset>
                </wp:positionV>
                <wp:extent cx="487046" cy="0"/>
                <wp:effectExtent l="0" t="0" r="27304" b="19050"/>
                <wp:wrapNone/>
                <wp:docPr id="9" name="13 Conector recto"/>
                <wp:cNvGraphicFramePr/>
                <a:graphic xmlns:a="http://schemas.openxmlformats.org/drawingml/2006/main">
                  <a:graphicData uri="http://schemas.microsoft.com/office/word/2010/wordprocessingShape">
                    <wps:wsp>
                      <wps:cNvCnPr/>
                      <wps:spPr>
                        <a:xfrm>
                          <a:off x="0" y="0"/>
                          <a:ext cx="487046" cy="0"/>
                        </a:xfrm>
                        <a:prstGeom prst="straightConnector1">
                          <a:avLst/>
                        </a:prstGeom>
                        <a:noFill/>
                        <a:ln w="12701">
                          <a:solidFill>
                            <a:srgbClr val="000000"/>
                          </a:solidFill>
                          <a:prstDash val="solid"/>
                        </a:ln>
                      </wps:spPr>
                      <wps:bodyPr/>
                    </wps:wsp>
                  </a:graphicData>
                </a:graphic>
              </wp:anchor>
            </w:drawing>
          </mc:Choice>
          <mc:Fallback>
            <w:pict>
              <v:shape id="13 Conector recto" o:spid="_x0000_s1026" type="#_x0000_t32" style="position:absolute;margin-left:325.05pt;margin-top:3.95pt;width:38.35pt;height:0;z-index: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" strokeweight=".35281mm"/>
            </w:pict>
          </mc:Fallback>
        </mc:AlternateContent>
      </w:r>
      <w:r>
        <w:rPr>
          <w:noProof/>
        </w:rPr>
        <mc:AlternateContent>
          <mc:Choice Requires="wps">
            <w:drawing>
              <wp:anchor distT="0" distB="0" distL="114300" distR="114300" simplePos="0" relativeHeight="18" behindDoc="0" locked="0" layoutInCell="1" allowOverlap="1">
                <wp:simplePos x="0" y="0"/>
                <wp:positionH relativeFrom="column">
                  <wp:posOffset>4626004</wp:posOffset>
                </wp:positionH>
                <wp:positionV relativeFrom="paragraph">
                  <wp:posOffset>50035</wp:posOffset>
                </wp:positionV>
                <wp:extent cx="0" cy="751208"/>
                <wp:effectExtent l="0" t="0" r="19050" b="10792"/>
                <wp:wrapNone/>
                <wp:docPr id="10" name="14 Conector recto"/>
                <wp:cNvGraphicFramePr/>
                <a:graphic xmlns:a="http://schemas.openxmlformats.org/drawingml/2006/main">
                  <a:graphicData uri="http://schemas.microsoft.com/office/word/2010/wordprocessingShape">
                    <wps:wsp>
                      <wps:cNvCnPr/>
                      <wps:spPr>
                        <a:xfrm>
                          <a:off x="0" y="0"/>
                          <a:ext cx="0" cy="751208"/>
                        </a:xfrm>
                        <a:prstGeom prst="straightConnector1">
                          <a:avLst/>
                        </a:prstGeom>
                        <a:noFill/>
                        <a:ln w="12701">
                          <a:solidFill>
                            <a:srgbClr val="000000"/>
                          </a:solidFill>
                          <a:prstDash val="solid"/>
                        </a:ln>
                      </wps:spPr>
                      <wps:bodyPr/>
                    </wps:wsp>
                  </a:graphicData>
                </a:graphic>
              </wp:anchor>
            </w:drawing>
          </mc:Choice>
          <mc:Fallback>
            <w:pict>
              <v:shape id="14 Conector recto" o:spid="_x0000_s1026" type="#_x0000_t32" style="position:absolute;margin-left:364.25pt;margin-top:3.95pt;width:0;height:59.15pt;z-index: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" strokeweight=".35281mm"/>
            </w:pict>
          </mc:Fallback>
        </mc:AlternateContent>
      </w: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16" behindDoc="0" locked="0" layoutInCell="1" allowOverlap="1">
                <wp:simplePos x="0" y="0"/>
                <wp:positionH relativeFrom="column">
                  <wp:posOffset>339836</wp:posOffset>
                </wp:positionH>
                <wp:positionV relativeFrom="paragraph">
                  <wp:posOffset>68762</wp:posOffset>
                </wp:positionV>
                <wp:extent cx="2528572" cy="1988819"/>
                <wp:effectExtent l="0" t="0" r="24128" b="11431"/>
                <wp:wrapNone/>
                <wp:docPr id="11" name="15 Forma libre"/>
                <wp:cNvGraphicFramePr/>
                <a:graphic xmlns:a="http://schemas.openxmlformats.org/drawingml/2006/main">
                  <a:graphicData uri="http://schemas.microsoft.com/office/word/2010/wordprocessingShape">
                    <wps:wsp>
                      <wps:cNvSpPr/>
                      <wps:spPr>
                        <a:xfrm>
                          <a:off x="0" y="0"/>
                          <a:ext cx="2528572" cy="1988819"/>
                        </a:xfrm>
                        <a:custGeom>
                          <a:avLst/>
                          <a:gdLst>
                            <a:gd name="f0" fmla="val 10800000"/>
                            <a:gd name="f1" fmla="val 5400000"/>
                            <a:gd name="f2" fmla="val 16200000"/>
                            <a:gd name="f3" fmla="val w"/>
                            <a:gd name="f4" fmla="val h"/>
                            <a:gd name="f5" fmla="val ss"/>
                            <a:gd name="f6" fmla="val 0"/>
                            <a:gd name="f7" fmla="*/ 5419351 1 1725033"/>
                            <a:gd name="f8" fmla="abs f3"/>
                            <a:gd name="f9" fmla="abs f4"/>
                            <a:gd name="f10" fmla="abs f5"/>
                            <a:gd name="f11" fmla="+- 2700000 f1 0"/>
                            <a:gd name="f12" fmla="?: f8 f3 1"/>
                            <a:gd name="f13" fmla="?: f9 f4 1"/>
                            <a:gd name="f14" fmla="?: f10 f5 1"/>
                            <a:gd name="f15" fmla="+- f11 0 f1"/>
                            <a:gd name="f16" fmla="*/ f12 1 21600"/>
                            <a:gd name="f17" fmla="*/ f13 1 21600"/>
                            <a:gd name="f18" fmla="*/ 21600 f12 1"/>
                            <a:gd name="f19" fmla="*/ 21600 f13 1"/>
                            <a:gd name="f20" fmla="+- f15 f1 0"/>
                            <a:gd name="f21" fmla="min f17 f16"/>
                            <a:gd name="f22" fmla="*/ f18 1 f14"/>
                            <a:gd name="f23" fmla="*/ f19 1 f14"/>
                            <a:gd name="f24" fmla="*/ f20 f7 1"/>
                            <a:gd name="f25" fmla="val f22"/>
                            <a:gd name="f26" fmla="val f23"/>
                            <a:gd name="f27" fmla="*/ f24 1 f0"/>
                            <a:gd name="f28" fmla="*/ f6 f21 1"/>
                            <a:gd name="f29" fmla="+- f26 0 f6"/>
                            <a:gd name="f30" fmla="+- f25 0 f6"/>
                            <a:gd name="f31" fmla="+- 0 0 f27"/>
                            <a:gd name="f32" fmla="*/ f29 1 2"/>
                            <a:gd name="f33" fmla="*/ f30 1 2"/>
                            <a:gd name="f34" fmla="+- 0 0 f31"/>
                            <a:gd name="f35" fmla="+- f6 f32 0"/>
                            <a:gd name="f36" fmla="+- f6 f33 0"/>
                            <a:gd name="f37" fmla="*/ f34 f0 1"/>
                            <a:gd name="f38" fmla="*/ f33 f21 1"/>
                            <a:gd name="f39" fmla="*/ f32 f21 1"/>
                            <a:gd name="f40" fmla="*/ f37 1 f7"/>
                            <a:gd name="f41" fmla="*/ f35 f21 1"/>
                            <a:gd name="f42" fmla="+- f40 0 f1"/>
                            <a:gd name="f43" fmla="cos 1 f42"/>
                            <a:gd name="f44" fmla="sin 1 f42"/>
                            <a:gd name="f45" fmla="+- 0 0 f43"/>
                            <a:gd name="f46" fmla="+- 0 0 f44"/>
                            <a:gd name="f47" fmla="+- 0 0 f45"/>
                            <a:gd name="f48" fmla="+- 0 0 f46"/>
                            <a:gd name="f49" fmla="val f47"/>
                            <a:gd name="f50" fmla="val f48"/>
                            <a:gd name="f51" fmla="*/ f49 f33 1"/>
                            <a:gd name="f52" fmla="*/ f50 f32 1"/>
                            <a:gd name="f53" fmla="+- f36 0 f51"/>
                            <a:gd name="f54" fmla="+- f36 f51 0"/>
                            <a:gd name="f55" fmla="+- f35 0 f52"/>
                            <a:gd name="f56" fmla="+- f35 f52 0"/>
                            <a:gd name="f57" fmla="*/ f53 f21 1"/>
                            <a:gd name="f58" fmla="*/ f55 f21 1"/>
                            <a:gd name="f59" fmla="*/ f54 f21 1"/>
                            <a:gd name="f60" fmla="*/ f56 f21 1"/>
                          </a:gdLst>
                          <a:ahLst/>
                          <a:cxnLst>
                            <a:cxn ang="3cd4">
                              <a:pos x="hc" y="t"/>
                            </a:cxn>
                            <a:cxn ang="0">
                              <a:pos x="r" y="vc"/>
                            </a:cxn>
                            <a:cxn ang="cd4">
                              <a:pos x="hc" y="b"/>
                            </a:cxn>
                            <a:cxn ang="cd2">
                              <a:pos x="l" y="vc"/>
                            </a:cxn>
                          </a:cxnLst>
                          <a:rect l="f57" t="f58" r="f59" b="f60"/>
                          <a:pathLst>
                            <a:path>
                              <a:moveTo>
                                <a:pt x="f28" y="f41"/>
                              </a:moveTo>
                              <a:arcTo wR="f38" hR="f39" stAng="f0" swAng="f1"/>
                              <a:arcTo wR="f38" hR="f39" stAng="f2" swAng="f1"/>
                              <a:arcTo wR="f38" hR="f39" stAng="f6" swAng="f1"/>
                              <a:arcTo wR="f38" hR="f39" stAng="f1" swAng="f1"/>
                              <a:close/>
                            </a:path>
                          </a:pathLst>
                        </a:custGeom>
                        <a:solidFill>
                          <a:srgbClr val="FFC000"/>
                        </a:solidFill>
                        <a:ln w="12701">
                          <a:solidFill>
                            <a:srgbClr val="000000"/>
                          </a:solidFill>
                          <a:prstDash val="solid"/>
                        </a:ln>
                      </wps:spPr>
                      <wps:txbx>
                        <w:txbxContent>
                          <w:p w:rsidR="00EB5956" w:rsidRDefault="00270A52">
                            <w:pPr>
                              <w:jc w:val="center"/>
                            </w:pPr>
                            <w:r>
                              <w:rPr>
                                <w:b/>
                                <w:bCs/>
                                <w:color w:val="FF0000"/>
                              </w:rPr>
                              <w:t>La salud es un estado de completo</w:t>
                            </w:r>
                          </w:p>
                          <w:p w:rsidR="00EB5956" w:rsidRDefault="00270A52">
                            <w:pPr>
                              <w:jc w:val="center"/>
                            </w:pPr>
                            <w:r>
                              <w:rPr>
                                <w:b/>
                                <w:bCs/>
                                <w:color w:val="FF0000"/>
                              </w:rPr>
                              <w:t>bienestar físico, mental y social, y</w:t>
                            </w:r>
                          </w:p>
                          <w:p w:rsidR="00EB5956" w:rsidRDefault="00270A52">
                            <w:pPr>
                              <w:jc w:val="center"/>
                            </w:pPr>
                            <w:r>
                              <w:rPr>
                                <w:b/>
                                <w:bCs/>
                                <w:color w:val="FF0000"/>
                              </w:rPr>
                              <w:t>no solo la ausencia de enfermedades</w:t>
                            </w:r>
                          </w:p>
                        </w:txbxContent>
                      </wps:txbx>
                      <wps:bodyPr vert="horz" wrap="square" lIns="0" tIns="0" rIns="0" bIns="0" anchor="ctr" anchorCtr="1" compatLnSpc="0"/>
                    </wps:wsp>
                  </a:graphicData>
                </a:graphic>
              </wp:anchor>
            </w:drawing>
          </mc:Choice>
          <mc:Fallback>
            <w:pict>
              <v:shape id="15 Forma libre" o:spid="_x0000_s1030" style="position:absolute;margin-left:26.75pt;margin-top:5.4pt;width:199.1pt;height:156.6pt;z-index:16;visibility:visible;mso-wrap-style:square;mso-wrap-distance-left:9pt;mso-wrap-distance-top:0;mso-wrap-distance-right:9pt;mso-wrap-distance-bottom:0;mso-position-horizontal:absolute;mso-position-horizontal-relative:text;mso-position-vertical:absolute;mso-position-vertical-relative:text;v-text-anchor:middle-center" coordsize="2528572,19888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" adj="-11796480,,5400" path="m,994409wa,,2528572,1988818,,994409,1264286,,,,2528572,1988818,1264286,,2528572,994409,,,2528572,1988818,2528572,994409,1264286,1988818,,,2528572,1988818,1264286,1988818,,994409xe" fillcolor="#ffc000" strokeweight=".35281mm">
                <v:stroke joinstyle="miter"/>
                <v:formulas/>
                <v:path arrowok="t" o:connecttype="custom" o:connectlocs="1264286,0;2528572,994410;1264286,1988819;0,994410" o:connectangles="270,0,90,180" textboxrect="370301,291256,2158271,1697563"/>
                <v:textbox inset="0,0,0,0">
                  <w:txbxContent>
                    <w:p w:rsidR="00EB5956" w:rsidRDefault="00270A52">
                      <w:pPr>
                        <w:jc w:val="center"/>
                      </w:pPr>
                      <w:r>
                        <w:rPr>
                          <w:b/>
                          <w:bCs/>
                          <w:color w:val="FF0000"/>
                        </w:rPr>
                        <w:t>La salud es un estado de completo</w:t>
                      </w:r>
                    </w:p>
                    <w:p w:rsidR="00EB5956" w:rsidRDefault="00270A52">
                      <w:pPr>
                        <w:jc w:val="center"/>
                      </w:pPr>
                      <w:r>
                        <w:rPr>
                          <w:b/>
                          <w:bCs/>
                          <w:color w:val="FF0000"/>
                        </w:rPr>
                        <w:t>bienestar físico, mental y social, y</w:t>
                      </w:r>
                    </w:p>
                    <w:p w:rsidR="00EB5956" w:rsidRDefault="00270A52">
                      <w:pPr>
                        <w:jc w:val="center"/>
                      </w:pPr>
                      <w:r>
                        <w:rPr>
                          <w:b/>
                          <w:bCs/>
                          <w:color w:val="FF0000"/>
                        </w:rPr>
                        <w:t>no solo la ausencia de enfermedades</w:t>
                      </w:r>
                    </w:p>
                  </w:txbxContent>
                </v:textbox>
              </v:shape>
            </w:pict>
          </mc:Fallback>
        </mc:AlternateContent>
      </w:r>
      <w:r>
        <w:rPr>
          <w:noProof/>
        </w:rPr>
        <mc:AlternateContent>
          <mc:Choice Requires="wps">
            <w:drawing>
              <wp:anchor distT="0" distB="0" distL="114300" distR="114300" simplePos="0" relativeHeight="19" behindDoc="0" locked="0" layoutInCell="1" allowOverlap="1">
                <wp:simplePos x="0" y="0"/>
                <wp:positionH relativeFrom="column">
                  <wp:posOffset>3747238</wp:posOffset>
                </wp:positionH>
                <wp:positionV relativeFrom="paragraph">
                  <wp:posOffset>90004</wp:posOffset>
                </wp:positionV>
                <wp:extent cx="1851660" cy="815343"/>
                <wp:effectExtent l="0" t="0" r="15240" b="22857"/>
                <wp:wrapNone/>
                <wp:docPr id="12" name="16 Forma libre"/>
                <wp:cNvGraphicFramePr/>
                <a:graphic xmlns:a="http://schemas.openxmlformats.org/drawingml/2006/main">
                  <a:graphicData uri="http://schemas.microsoft.com/office/word/2010/wordprocessingShape">
                    <wps:wsp>
                      <wps:cNvSpPr/>
                      <wps:spPr>
                        <a:xfrm>
                          <a:off x="0" y="0"/>
                          <a:ext cx="1851660" cy="81534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00"/>
                        </a:solidFill>
                        <a:ln w="12701">
                          <a:solidFill>
                            <a:srgbClr val="000000"/>
                          </a:solidFill>
                          <a:prstDash val="solid"/>
                        </a:ln>
                      </wps:spPr>
                      <wps:txbx>
                        <w:txbxContent>
                          <w:p w:rsidR="00EB5956" w:rsidRDefault="00270A52">
                            <w:pPr>
                              <w:jc w:val="center"/>
                            </w:pPr>
                            <w:r>
                              <w:t>Factores</w:t>
                            </w:r>
                            <w:r>
                              <w:t xml:space="preserve"> asociados.</w:t>
                            </w:r>
                          </w:p>
                        </w:txbxContent>
                      </wps:txbx>
                      <wps:bodyPr vert="horz" wrap="square" lIns="0" tIns="0" rIns="0" bIns="0" anchor="ctr" anchorCtr="0" compatLnSpc="0"/>
                    </wps:wsp>
                  </a:graphicData>
                </a:graphic>
              </wp:anchor>
            </w:drawing>
          </mc:Choice>
          <mc:Fallback>
            <w:pict>
              <v:shape id="16 Forma libre" o:spid="_x0000_s1031" style="position:absolute;margin-left:295.05pt;margin-top:7.1pt;width:145.8pt;height:64.2pt;z-index:19;visibility:visible;mso-wrap-style:square;mso-wrap-distance-left:9pt;mso-wrap-distance-top:0;mso-wrap-distance-right:9pt;mso-wrap-distance-bottom:0;mso-position-horizontal:absolute;mso-position-horizontal-relative:text;mso-position-vertical:absolute;mso-position-vertical-relative:text;v-text-anchor:middle" coordsize="1851660,8153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" adj="-11796480,,5400" path="m135891,at,,271782,271782,135891,,,135891l,679453at,543562,271782,815344,,679453,135891,815344l1715770,815343at1579879,543561,1851661,815343,1715770,815343,1851661,679452l1851660,135891at1579878,,1851660,271782,1851660,135891,1715769,l135891,xe" fillcolor="yellow" strokeweight=".35281mm">
                <v:stroke joinstyle="miter"/>
                <v:formulas/>
                <v:path arrowok="t" o:connecttype="custom" o:connectlocs="925830,0;1851660,407672;925830,815343;0,407672" o:connectangles="270,0,90,180" textboxrect="39802,39802,1811858,775541"/>
                <v:textbox inset="0,0,0,0">
                  <w:txbxContent>
                    <w:p w:rsidR="00EB5956" w:rsidRDefault="00270A52">
                      <w:pPr>
                        <w:jc w:val="center"/>
                      </w:pPr>
                      <w:r>
                        <w:t>Factores</w:t>
                      </w:r>
                      <w:r>
                        <w:t xml:space="preserve"> asociados.</w:t>
                      </w:r>
                    </w:p>
                  </w:txbxContent>
                </v:textbox>
              </v:shape>
            </w:pict>
          </mc:Fallback>
        </mc:AlternateContent>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20" behindDoc="0" locked="0" layoutInCell="1" allowOverlap="1">
                <wp:simplePos x="0" y="0"/>
                <wp:positionH relativeFrom="column">
                  <wp:posOffset>4667755</wp:posOffset>
                </wp:positionH>
                <wp:positionV relativeFrom="paragraph">
                  <wp:posOffset>29160</wp:posOffset>
                </wp:positionV>
                <wp:extent cx="0" cy="391162"/>
                <wp:effectExtent l="0" t="0" r="19050" b="27938"/>
                <wp:wrapNone/>
                <wp:docPr id="13" name="17 Conector recto"/>
                <wp:cNvGraphicFramePr/>
                <a:graphic xmlns:a="http://schemas.openxmlformats.org/drawingml/2006/main">
                  <a:graphicData uri="http://schemas.microsoft.com/office/word/2010/wordprocessingShape">
                    <wps:wsp>
                      <wps:cNvCnPr/>
                      <wps:spPr>
                        <a:xfrm>
                          <a:off x="0" y="0"/>
                          <a:ext cx="0" cy="391162"/>
                        </a:xfrm>
                        <a:prstGeom prst="straightConnector1">
                          <a:avLst/>
                        </a:prstGeom>
                        <a:noFill/>
                        <a:ln w="12701">
                          <a:solidFill>
                            <a:srgbClr val="000000"/>
                          </a:solidFill>
                          <a:prstDash val="solid"/>
                        </a:ln>
                      </wps:spPr>
                      <wps:bodyPr/>
                    </wps:wsp>
                  </a:graphicData>
                </a:graphic>
              </wp:anchor>
            </w:drawing>
          </mc:Choice>
          <mc:Fallback>
            <w:pict>
              <v:shape id="17 Conector recto" o:spid="_x0000_s1026" type="#_x0000_t32" style="position:absolute;margin-left:367.55pt;margin-top:2.3pt;width:0;height:30.8pt;z-index: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" strokeweight=".35281mm"/>
            </w:pict>
          </mc:Fallback>
        </mc:AlternateContent>
      </w: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21" behindDoc="0" locked="0" layoutInCell="1" allowOverlap="1">
                <wp:simplePos x="0" y="0"/>
                <wp:positionH relativeFrom="column">
                  <wp:posOffset>3398038</wp:posOffset>
                </wp:positionH>
                <wp:positionV relativeFrom="paragraph">
                  <wp:posOffset>59042</wp:posOffset>
                </wp:positionV>
                <wp:extent cx="2625087" cy="0"/>
                <wp:effectExtent l="0" t="0" r="22863" b="19050"/>
                <wp:wrapNone/>
                <wp:docPr id="14" name="18 Conector recto"/>
                <wp:cNvGraphicFramePr/>
                <a:graphic xmlns:a="http://schemas.openxmlformats.org/drawingml/2006/main">
                  <a:graphicData uri="http://schemas.microsoft.com/office/word/2010/wordprocessingShape">
                    <wps:wsp>
                      <wps:cNvCnPr/>
                      <wps:spPr>
                        <a:xfrm>
                          <a:off x="0" y="0"/>
                          <a:ext cx="2625087" cy="0"/>
                        </a:xfrm>
                        <a:prstGeom prst="straightConnector1">
                          <a:avLst/>
                        </a:prstGeom>
                        <a:noFill/>
                        <a:ln w="12701">
                          <a:solidFill>
                            <a:srgbClr val="000000"/>
                          </a:solidFill>
                          <a:prstDash val="solid"/>
                        </a:ln>
                      </wps:spPr>
                      <wps:bodyPr/>
                    </wps:wsp>
                  </a:graphicData>
                </a:graphic>
              </wp:anchor>
            </w:drawing>
          </mc:Choice>
          <mc:Fallback>
            <w:pict>
              <v:shape id="18 Conector recto" o:spid="_x0000_s1026" type="#_x0000_t32" style="position:absolute;margin-left:267.55pt;margin-top:4.65pt;width:206.7pt;height:0;z-index: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" strokeweight=".35281mm"/>
            </w:pict>
          </mc:Fallback>
        </mc:AlternateContent>
      </w:r>
      <w:r>
        <w:rPr>
          <w:noProof/>
        </w:rPr>
        <mc:AlternateContent>
          <mc:Choice Requires="wps">
            <w:drawing>
              <wp:anchor distT="0" distB="0" distL="114300" distR="114300" simplePos="0" relativeHeight="22" behindDoc="0" locked="0" layoutInCell="1" allowOverlap="1">
                <wp:simplePos x="0" y="0"/>
                <wp:positionH relativeFrom="column">
                  <wp:posOffset>3398038</wp:posOffset>
                </wp:positionH>
                <wp:positionV relativeFrom="paragraph">
                  <wp:posOffset>59042</wp:posOffset>
                </wp:positionV>
                <wp:extent cx="0" cy="306708"/>
                <wp:effectExtent l="0" t="0" r="19050" b="17142"/>
                <wp:wrapNone/>
                <wp:docPr id="15" name="19 Conector recto"/>
                <wp:cNvGraphicFramePr/>
                <a:graphic xmlns:a="http://schemas.openxmlformats.org/drawingml/2006/main">
                  <a:graphicData uri="http://schemas.microsoft.com/office/word/2010/wordprocessingShape">
                    <wps:wsp>
                      <wps:cNvCnPr/>
                      <wps:spPr>
                        <a:xfrm>
                          <a:off x="0" y="0"/>
                          <a:ext cx="0" cy="306708"/>
                        </a:xfrm>
                        <a:prstGeom prst="straightConnector1">
                          <a:avLst/>
                        </a:prstGeom>
                        <a:noFill/>
                        <a:ln w="12701">
                          <a:solidFill>
                            <a:srgbClr val="000000"/>
                          </a:solidFill>
                          <a:prstDash val="solid"/>
                        </a:ln>
                      </wps:spPr>
                      <wps:bodyPr/>
                    </wps:wsp>
                  </a:graphicData>
                </a:graphic>
              </wp:anchor>
            </w:drawing>
          </mc:Choice>
          <mc:Fallback>
            <w:pict>
              <v:shape id="19 Conector recto" o:spid="_x0000_s1026" type="#_x0000_t32" style="position:absolute;margin-left:267.55pt;margin-top:4.65pt;width:0;height:24.15pt;z-index: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" strokeweight=".35281mm"/>
            </w:pict>
          </mc:Fallback>
        </mc:AlternateContent>
      </w:r>
      <w:r>
        <w:rPr>
          <w:noProof/>
        </w:rPr>
        <mc:AlternateContent>
          <mc:Choice Requires="wps">
            <w:drawing>
              <wp:anchor distT="0" distB="0" distL="114300" distR="114300" simplePos="0" relativeHeight="23" behindDoc="0" locked="0" layoutInCell="1" allowOverlap="1">
                <wp:simplePos x="0" y="0"/>
                <wp:positionH relativeFrom="column">
                  <wp:posOffset>4202280</wp:posOffset>
                </wp:positionH>
                <wp:positionV relativeFrom="paragraph">
                  <wp:posOffset>59042</wp:posOffset>
                </wp:positionV>
                <wp:extent cx="0" cy="1015999"/>
                <wp:effectExtent l="0" t="0" r="19050" b="12701"/>
                <wp:wrapNone/>
                <wp:docPr id="16" name="20 Conector recto"/>
                <wp:cNvGraphicFramePr/>
                <a:graphic xmlns:a="http://schemas.openxmlformats.org/drawingml/2006/main">
                  <a:graphicData uri="http://schemas.microsoft.com/office/word/2010/wordprocessingShape">
                    <wps:wsp>
                      <wps:cNvCnPr/>
                      <wps:spPr>
                        <a:xfrm>
                          <a:off x="0" y="0"/>
                          <a:ext cx="0" cy="1015999"/>
                        </a:xfrm>
                        <a:prstGeom prst="straightConnector1">
                          <a:avLst/>
                        </a:prstGeom>
                        <a:noFill/>
                        <a:ln w="12701">
                          <a:solidFill>
                            <a:srgbClr val="000000"/>
                          </a:solidFill>
                          <a:prstDash val="solid"/>
                        </a:ln>
                      </wps:spPr>
                      <wps:bodyPr/>
                    </wps:wsp>
                  </a:graphicData>
                </a:graphic>
              </wp:anchor>
            </w:drawing>
          </mc:Choice>
          <mc:Fallback>
            <w:pict>
              <v:shape id="20 Conector recto" o:spid="_x0000_s1026" type="#_x0000_t32" style="position:absolute;margin-left:330.9pt;margin-top:4.65pt;width:0;height:80pt;z-index: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" strokeweight=".35281mm"/>
            </w:pict>
          </mc:Fallback>
        </mc:AlternateContent>
      </w:r>
      <w:r>
        <w:rPr>
          <w:noProof/>
        </w:rPr>
        <mc:AlternateContent>
          <mc:Choice Requires="wps">
            <w:drawing>
              <wp:anchor distT="0" distB="0" distL="114300" distR="114300" simplePos="0" relativeHeight="24" behindDoc="0" locked="0" layoutInCell="1" allowOverlap="1">
                <wp:simplePos x="0" y="0"/>
                <wp:positionH relativeFrom="column">
                  <wp:posOffset>5197321</wp:posOffset>
                </wp:positionH>
                <wp:positionV relativeFrom="paragraph">
                  <wp:posOffset>59042</wp:posOffset>
                </wp:positionV>
                <wp:extent cx="0" cy="306708"/>
                <wp:effectExtent l="0" t="0" r="19050" b="17142"/>
                <wp:wrapNone/>
                <wp:docPr id="17" name="21 Conector recto"/>
                <wp:cNvGraphicFramePr/>
                <a:graphic xmlns:a="http://schemas.openxmlformats.org/drawingml/2006/main">
                  <a:graphicData uri="http://schemas.microsoft.com/office/word/2010/wordprocessingShape">
                    <wps:wsp>
                      <wps:cNvCnPr/>
                      <wps:spPr>
                        <a:xfrm>
                          <a:off x="0" y="0"/>
                          <a:ext cx="0" cy="306708"/>
                        </a:xfrm>
                        <a:prstGeom prst="straightConnector1">
                          <a:avLst/>
                        </a:prstGeom>
                        <a:noFill/>
                        <a:ln w="12701">
                          <a:solidFill>
                            <a:srgbClr val="000000"/>
                          </a:solidFill>
                          <a:prstDash val="solid"/>
                        </a:ln>
                      </wps:spPr>
                      <wps:bodyPr/>
                    </wps:wsp>
                  </a:graphicData>
                </a:graphic>
              </wp:anchor>
            </w:drawing>
          </mc:Choice>
          <mc:Fallback>
            <w:pict>
              <v:shape id="21 Conector recto" o:spid="_x0000_s1026" type="#_x0000_t32" style="position:absolute;margin-left:409.25pt;margin-top:4.65pt;width:0;height:24.15pt;z-index: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" strokeweight=".35281mm"/>
            </w:pict>
          </mc:Fallback>
        </mc:AlternateContent>
      </w:r>
      <w:r>
        <w:rPr>
          <w:noProof/>
        </w:rPr>
        <mc:AlternateContent>
          <mc:Choice Requires="wps">
            <w:drawing>
              <wp:anchor distT="0" distB="0" distL="114300" distR="114300" simplePos="0" relativeHeight="25" behindDoc="0" locked="0" layoutInCell="1" allowOverlap="1">
                <wp:simplePos x="0" y="0"/>
                <wp:positionH relativeFrom="column">
                  <wp:posOffset>6022796</wp:posOffset>
                </wp:positionH>
                <wp:positionV relativeFrom="paragraph">
                  <wp:posOffset>59042</wp:posOffset>
                </wp:positionV>
                <wp:extent cx="0" cy="1845945"/>
                <wp:effectExtent l="0" t="0" r="19050" b="20955"/>
                <wp:wrapNone/>
                <wp:docPr id="18" name="22 Conector recto"/>
                <wp:cNvGraphicFramePr/>
                <a:graphic xmlns:a="http://schemas.openxmlformats.org/drawingml/2006/main">
                  <a:graphicData uri="http://schemas.microsoft.com/office/word/2010/wordprocessingShape">
                    <wps:wsp>
                      <wps:cNvCnPr/>
                      <wps:spPr>
                        <a:xfrm>
                          <a:off x="0" y="0"/>
                          <a:ext cx="0" cy="1845945"/>
                        </a:xfrm>
                        <a:prstGeom prst="straightConnector1">
                          <a:avLst/>
                        </a:prstGeom>
                        <a:noFill/>
                        <a:ln w="12701">
                          <a:solidFill>
                            <a:srgbClr val="000000"/>
                          </a:solidFill>
                          <a:prstDash val="solid"/>
                        </a:ln>
                      </wps:spPr>
                      <wps:bodyPr/>
                    </wps:wsp>
                  </a:graphicData>
                </a:graphic>
              </wp:anchor>
            </w:drawing>
          </mc:Choice>
          <mc:Fallback>
            <w:pict>
              <v:shape id="22 Conector recto" o:spid="_x0000_s1026" type="#_x0000_t32" style="position:absolute;margin-left:474.25pt;margin-top:4.65pt;width:0;height:145.35pt;z-index: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" strokeweight=".35281mm"/>
            </w:pict>
          </mc:Fallback>
        </mc:AlternateContent>
      </w: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26" behindDoc="0" locked="0" layoutInCell="1" allowOverlap="1">
                <wp:simplePos x="0" y="0"/>
                <wp:positionH relativeFrom="column">
                  <wp:posOffset>2710080</wp:posOffset>
                </wp:positionH>
                <wp:positionV relativeFrom="paragraph">
                  <wp:posOffset>5038</wp:posOffset>
                </wp:positionV>
                <wp:extent cx="1258571" cy="422910"/>
                <wp:effectExtent l="0" t="0" r="17779" b="15240"/>
                <wp:wrapNone/>
                <wp:docPr id="19" name="23 Rectángulo"/>
                <wp:cNvGraphicFramePr/>
                <a:graphic xmlns:a="http://schemas.openxmlformats.org/drawingml/2006/main">
                  <a:graphicData uri="http://schemas.microsoft.com/office/word/2010/wordprocessingShape">
                    <wps:wsp>
                      <wps:cNvSpPr/>
                      <wps:spPr>
                        <a:xfrm>
                          <a:off x="0" y="0"/>
                          <a:ext cx="1258571" cy="422910"/>
                        </a:xfrm>
                        <a:prstGeom prst="rect">
                          <a:avLst/>
                        </a:prstGeom>
                        <a:solidFill>
                          <a:srgbClr val="FF420E"/>
                        </a:solidFill>
                        <a:ln w="12701">
                          <a:solidFill>
                            <a:srgbClr val="000000"/>
                          </a:solidFill>
                          <a:prstDash val="solid"/>
                        </a:ln>
                      </wps:spPr>
                      <wps:txbx>
                        <w:txbxContent>
                          <w:p w:rsidR="00EB5956" w:rsidRDefault="00270A52">
                            <w:pPr>
                              <w:jc w:val="center"/>
                            </w:pPr>
                            <w:r>
                              <w:t>Biológicos.</w:t>
                            </w:r>
                          </w:p>
                        </w:txbxContent>
                      </wps:txbx>
                      <wps:bodyPr vert="horz" wrap="square" lIns="0" tIns="0" rIns="0" bIns="0" anchor="ctr" anchorCtr="1" compatLnSpc="0"/>
                    </wps:wsp>
                  </a:graphicData>
                </a:graphic>
              </wp:anchor>
            </w:drawing>
          </mc:Choice>
          <mc:Fallback>
            <w:pict>
              <v:rect id="23 Rectángulo" o:spid="_x0000_s1032" style="position:absolute;margin-left:213.4pt;margin-top:.4pt;width:99.1pt;height:33.3pt;z-index:2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" fillcolor="#ff420e" strokeweight=".35281mm">
                <v:textbox inset="0,0,0,0">
                  <w:txbxContent>
                    <w:p w:rsidR="00EB5956" w:rsidRDefault="00270A52">
                      <w:pPr>
                        <w:jc w:val="center"/>
                      </w:pPr>
                      <w:r>
                        <w:t>Biológicos.</w:t>
                      </w:r>
                    </w:p>
                  </w:txbxContent>
                </v:textbox>
              </v:rect>
            </w:pict>
          </mc:Fallback>
        </mc:AlternateContent>
      </w:r>
      <w:r>
        <w:rPr>
          <w:noProof/>
        </w:rPr>
        <mc:AlternateContent>
          <mc:Choice Requires="wps">
            <w:drawing>
              <wp:anchor distT="0" distB="0" distL="114300" distR="114300" simplePos="0" relativeHeight="28" behindDoc="0" locked="0" layoutInCell="1" allowOverlap="1">
                <wp:simplePos x="0" y="0"/>
                <wp:positionH relativeFrom="column">
                  <wp:posOffset>4636081</wp:posOffset>
                </wp:positionH>
                <wp:positionV relativeFrom="paragraph">
                  <wp:posOffset>5038</wp:posOffset>
                </wp:positionV>
                <wp:extent cx="1047116" cy="433709"/>
                <wp:effectExtent l="0" t="0" r="19684" b="23491"/>
                <wp:wrapNone/>
                <wp:docPr id="20" name="24 Rectángulo"/>
                <wp:cNvGraphicFramePr/>
                <a:graphic xmlns:a="http://schemas.openxmlformats.org/drawingml/2006/main">
                  <a:graphicData uri="http://schemas.microsoft.com/office/word/2010/wordprocessingShape">
                    <wps:wsp>
                      <wps:cNvSpPr/>
                      <wps:spPr>
                        <a:xfrm>
                          <a:off x="0" y="0"/>
                          <a:ext cx="1047116" cy="433709"/>
                        </a:xfrm>
                        <a:prstGeom prst="rect">
                          <a:avLst/>
                        </a:prstGeom>
                        <a:solidFill>
                          <a:srgbClr val="FF420E"/>
                        </a:solidFill>
                        <a:ln w="12701">
                          <a:solidFill>
                            <a:srgbClr val="000000"/>
                          </a:solidFill>
                          <a:prstDash val="solid"/>
                        </a:ln>
                      </wps:spPr>
                      <wps:txbx>
                        <w:txbxContent>
                          <w:p w:rsidR="00EB5956" w:rsidRDefault="00270A52">
                            <w:pPr>
                              <w:jc w:val="center"/>
                            </w:pPr>
                            <w:r>
                              <w:t>Atención</w:t>
                            </w:r>
                          </w:p>
                          <w:p w:rsidR="00EB5956" w:rsidRDefault="00270A52">
                            <w:pPr>
                              <w:jc w:val="center"/>
                            </w:pPr>
                            <w:r>
                              <w:t>sanitaria.</w:t>
                            </w:r>
                          </w:p>
                        </w:txbxContent>
                      </wps:txbx>
                      <wps:bodyPr vert="horz" wrap="square" lIns="0" tIns="0" rIns="0" bIns="0" anchor="ctr" anchorCtr="1" compatLnSpc="0"/>
                    </wps:wsp>
                  </a:graphicData>
                </a:graphic>
              </wp:anchor>
            </w:drawing>
          </mc:Choice>
          <mc:Fallback>
            <w:pict>
              <v:rect id="24 Rectángulo" o:spid="_x0000_s1033" style="position:absolute;margin-left:365.05pt;margin-top:.4pt;width:82.45pt;height:34.15pt;z-index:2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" fillcolor="#ff420e" strokeweight=".35281mm">
                <v:textbox inset="0,0,0,0">
                  <w:txbxContent>
                    <w:p w:rsidR="00EB5956" w:rsidRDefault="00270A52">
                      <w:pPr>
                        <w:jc w:val="center"/>
                      </w:pPr>
                      <w:r>
                        <w:t>Atención</w:t>
                      </w:r>
                    </w:p>
                    <w:p w:rsidR="00EB5956" w:rsidRDefault="00270A52">
                      <w:pPr>
                        <w:jc w:val="center"/>
                      </w:pPr>
                      <w:r>
                        <w:t>sanitaria.</w:t>
                      </w:r>
                    </w:p>
                  </w:txbxContent>
                </v:textbox>
              </v:rect>
            </w:pict>
          </mc:Fallback>
        </mc:AlternateContent>
      </w: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27" behindDoc="0" locked="0" layoutInCell="1" allowOverlap="1">
                <wp:simplePos x="0" y="0"/>
                <wp:positionH relativeFrom="column">
                  <wp:posOffset>3556796</wp:posOffset>
                </wp:positionH>
                <wp:positionV relativeFrom="paragraph">
                  <wp:posOffset>2523</wp:posOffset>
                </wp:positionV>
                <wp:extent cx="1322707" cy="497205"/>
                <wp:effectExtent l="0" t="0" r="10793" b="17145"/>
                <wp:wrapNone/>
                <wp:docPr id="21" name="25 Rectángulo"/>
                <wp:cNvGraphicFramePr/>
                <a:graphic xmlns:a="http://schemas.openxmlformats.org/drawingml/2006/main">
                  <a:graphicData uri="http://schemas.microsoft.com/office/word/2010/wordprocessingShape">
                    <wps:wsp>
                      <wps:cNvSpPr/>
                      <wps:spPr>
                        <a:xfrm>
                          <a:off x="0" y="0"/>
                          <a:ext cx="1322707" cy="497205"/>
                        </a:xfrm>
                        <a:prstGeom prst="rect">
                          <a:avLst/>
                        </a:prstGeom>
                        <a:solidFill>
                          <a:srgbClr val="FF420E"/>
                        </a:solidFill>
                        <a:ln w="12701">
                          <a:solidFill>
                            <a:srgbClr val="000000"/>
                          </a:solidFill>
                          <a:prstDash val="solid"/>
                        </a:ln>
                      </wps:spPr>
                      <wps:txbx>
                        <w:txbxContent>
                          <w:p w:rsidR="00EB5956" w:rsidRDefault="00270A52">
                            <w:pPr>
                              <w:jc w:val="center"/>
                            </w:pPr>
                            <w:r>
                              <w:t>Ambientales.</w:t>
                            </w:r>
                          </w:p>
                        </w:txbxContent>
                      </wps:txbx>
                      <wps:bodyPr vert="horz" wrap="square" lIns="0" tIns="0" rIns="0" bIns="0" anchor="ctr" anchorCtr="1" compatLnSpc="0"/>
                    </wps:wsp>
                  </a:graphicData>
                </a:graphic>
              </wp:anchor>
            </w:drawing>
          </mc:Choice>
          <mc:Fallback>
            <w:pict>
              <v:rect id="25 Rectángulo" o:spid="_x0000_s1034" style="position:absolute;margin-left:280.05pt;margin-top:.2pt;width:104.15pt;height:39.15pt;z-index:27;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" fillcolor="#ff420e" strokeweight=".35281mm">
                <v:textbox inset="0,0,0,0">
                  <w:txbxContent>
                    <w:p w:rsidR="00EB5956" w:rsidRDefault="00270A52">
                      <w:pPr>
                        <w:jc w:val="center"/>
                      </w:pPr>
                      <w:r>
                        <w:t>Ambientales.</w:t>
                      </w:r>
                    </w:p>
                  </w:txbxContent>
                </v:textbox>
              </v:rect>
            </w:pict>
          </mc:Fallback>
        </mc:AlternateContent>
      </w:r>
    </w:p>
    <w:p w:rsidR="00EB5956" w:rsidRDefault="00EB5956">
      <w:pPr>
        <w:pStyle w:val="Standard"/>
      </w:pP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30" behindDoc="0" locked="0" layoutInCell="1" allowOverlap="1">
                <wp:simplePos x="0" y="0"/>
                <wp:positionH relativeFrom="column">
                  <wp:posOffset>4541038</wp:posOffset>
                </wp:positionH>
                <wp:positionV relativeFrom="paragraph">
                  <wp:posOffset>158758</wp:posOffset>
                </wp:positionV>
                <wp:extent cx="1153799" cy="370844"/>
                <wp:effectExtent l="0" t="0" r="27301" b="10156"/>
                <wp:wrapNone/>
                <wp:docPr id="22" name="26 Rectángulo"/>
                <wp:cNvGraphicFramePr/>
                <a:graphic xmlns:a="http://schemas.openxmlformats.org/drawingml/2006/main">
                  <a:graphicData uri="http://schemas.microsoft.com/office/word/2010/wordprocessingShape">
                    <wps:wsp>
                      <wps:cNvSpPr/>
                      <wps:spPr>
                        <a:xfrm>
                          <a:off x="0" y="0"/>
                          <a:ext cx="1153799" cy="370844"/>
                        </a:xfrm>
                        <a:prstGeom prst="rect">
                          <a:avLst/>
                        </a:prstGeom>
                        <a:solidFill>
                          <a:srgbClr val="FF420E"/>
                        </a:solidFill>
                        <a:ln w="12701">
                          <a:solidFill>
                            <a:srgbClr val="000000"/>
                          </a:solidFill>
                          <a:prstDash val="solid"/>
                        </a:ln>
                      </wps:spPr>
                      <wps:txbx>
                        <w:txbxContent>
                          <w:p w:rsidR="00EB5956" w:rsidRDefault="00270A52">
                            <w:pPr>
                              <w:jc w:val="center"/>
                            </w:pPr>
                            <w:r>
                              <w:t>Estilo de vida.</w:t>
                            </w:r>
                          </w:p>
                        </w:txbxContent>
                      </wps:txbx>
                      <wps:bodyPr vert="horz" wrap="square" lIns="0" tIns="0" rIns="0" bIns="0" anchor="ctr" anchorCtr="1" compatLnSpc="0"/>
                    </wps:wsp>
                  </a:graphicData>
                </a:graphic>
              </wp:anchor>
            </w:drawing>
          </mc:Choice>
          <mc:Fallback>
            <w:pict>
              <v:rect id="26 Rectángulo" o:spid="_x0000_s1035" style="position:absolute;margin-left:357.55pt;margin-top:12.5pt;width:90.85pt;height:29.2pt;z-index:30;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" fillcolor="#ff420e" strokeweight=".35281mm">
                <v:textbox inset="0,0,0,0">
                  <w:txbxContent>
                    <w:p w:rsidR="00EB5956" w:rsidRDefault="00270A52">
                      <w:pPr>
                        <w:jc w:val="center"/>
                      </w:pPr>
                      <w:r>
                        <w:t>Estilo de vida.</w:t>
                      </w:r>
                    </w:p>
                  </w:txbxContent>
                </v:textbox>
              </v:rect>
            </w:pict>
          </mc:Fallback>
        </mc:AlternateContent>
      </w:r>
    </w:p>
    <w:p w:rsidR="00EB5956" w:rsidRDefault="00270A52">
      <w:pPr>
        <w:pStyle w:val="Standard"/>
      </w:pPr>
      <w:r>
        <w:rPr>
          <w:noProof/>
        </w:rPr>
        <mc:AlternateContent>
          <mc:Choice Requires="wps">
            <w:drawing>
              <wp:anchor distT="0" distB="0" distL="114300" distR="114300" simplePos="0" relativeHeight="29" behindDoc="0" locked="0" layoutInCell="1" allowOverlap="1">
                <wp:simplePos x="0" y="0"/>
                <wp:positionH relativeFrom="column">
                  <wp:posOffset>5715722</wp:posOffset>
                </wp:positionH>
                <wp:positionV relativeFrom="paragraph">
                  <wp:posOffset>152997</wp:posOffset>
                </wp:positionV>
                <wp:extent cx="306708" cy="0"/>
                <wp:effectExtent l="0" t="0" r="17142" b="19050"/>
                <wp:wrapNone/>
                <wp:docPr id="23" name="27 Conector recto"/>
                <wp:cNvGraphicFramePr/>
                <a:graphic xmlns:a="http://schemas.openxmlformats.org/drawingml/2006/main">
                  <a:graphicData uri="http://schemas.microsoft.com/office/word/2010/wordprocessingShape">
                    <wps:wsp>
                      <wps:cNvCnPr/>
                      <wps:spPr>
                        <a:xfrm flipH="1">
                          <a:off x="0" y="0"/>
                          <a:ext cx="306708" cy="0"/>
                        </a:xfrm>
                        <a:prstGeom prst="straightConnector1">
                          <a:avLst/>
                        </a:prstGeom>
                        <a:noFill/>
                        <a:ln w="12701">
                          <a:solidFill>
                            <a:srgbClr val="000000"/>
                          </a:solidFill>
                          <a:prstDash val="solid"/>
                        </a:ln>
                      </wps:spPr>
                      <wps:bodyPr/>
                    </wps:wsp>
                  </a:graphicData>
                </a:graphic>
              </wp:anchor>
            </w:drawing>
          </mc:Choice>
          <mc:Fallback>
            <w:pict>
              <v:shape id="27 Conector recto" o:spid="_x0000_s1026" type="#_x0000_t32" style="position:absolute;margin-left:450.05pt;margin-top:12.05pt;width:24.15pt;height:0;flip:x;z-index: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" strokeweight=".35281mm"/>
            </w:pict>
          </mc:Fallback>
        </mc:AlternateContent>
      </w:r>
      <w:r>
        <w:rPr>
          <w:noProof/>
        </w:rPr>
        <mc:AlternateContent>
          <mc:Choice Requires="wps">
            <w:drawing>
              <wp:anchor distT="0" distB="0" distL="114300" distR="114300" simplePos="0" relativeHeight="32" behindDoc="0" locked="0" layoutInCell="1" allowOverlap="1">
                <wp:simplePos x="0" y="0"/>
                <wp:positionH relativeFrom="column">
                  <wp:posOffset>3059280</wp:posOffset>
                </wp:positionH>
                <wp:positionV relativeFrom="paragraph">
                  <wp:posOffset>15837</wp:posOffset>
                </wp:positionV>
                <wp:extent cx="1143000" cy="1089663"/>
                <wp:effectExtent l="0" t="0" r="19050" b="15237"/>
                <wp:wrapNone/>
                <wp:docPr id="24" name="28 Forma libre"/>
                <wp:cNvGraphicFramePr/>
                <a:graphic xmlns:a="http://schemas.openxmlformats.org/drawingml/2006/main">
                  <a:graphicData uri="http://schemas.microsoft.com/office/word/2010/wordprocessingShape">
                    <wps:wsp>
                      <wps:cNvSpPr/>
                      <wps:spPr>
                        <a:xfrm>
                          <a:off x="0" y="0"/>
                          <a:ext cx="1143000" cy="1089663"/>
                        </a:xfrm>
                        <a:custGeom>
                          <a:avLst>
                            <a:gd name="f0" fmla="val 16200"/>
                          </a:avLst>
                          <a:gdLst>
                            <a:gd name="f1" fmla="val w"/>
                            <a:gd name="f2" fmla="val h"/>
                            <a:gd name="f3" fmla="val 0"/>
                            <a:gd name="f4" fmla="val 21600"/>
                            <a:gd name="f5" fmla="val 10800"/>
                            <a:gd name="f6" fmla="val -2147483647"/>
                            <a:gd name="f7" fmla="val 2147483647"/>
                            <a:gd name="f8" fmla="*/ f1 1 21600"/>
                            <a:gd name="f9" fmla="*/ f2 1 21600"/>
                            <a:gd name="f10" fmla="val f3"/>
                            <a:gd name="f11" fmla="val f4"/>
                            <a:gd name="f12" fmla="+- f4 0 f3"/>
                            <a:gd name="f13" fmla="pin 0 f0 21600"/>
                            <a:gd name="f14" fmla="+- f11 0 f10"/>
                            <a:gd name="f15" fmla="val f13"/>
                            <a:gd name="f16" fmla="*/ f12 1 21600"/>
                            <a:gd name="f17" fmla="*/ f13 f8 1"/>
                            <a:gd name="f18" fmla="*/ f14 1 21600"/>
                            <a:gd name="f19" fmla="*/ 0 f16 1"/>
                            <a:gd name="f20" fmla="*/ 21600 f16 1"/>
                            <a:gd name="f21" fmla="*/ 0 f18 1"/>
                            <a:gd name="f22" fmla="*/ f19 1 f16"/>
                            <a:gd name="f23" fmla="*/ f20 1 f16"/>
                            <a:gd name="f24" fmla="*/ f21 1 f18"/>
                            <a:gd name="f25" fmla="*/ f22 f8 1"/>
                            <a:gd name="f26" fmla="*/ f23 f8 1"/>
                            <a:gd name="f27" fmla="*/ f23 f9 1"/>
                            <a:gd name="f28" fmla="*/ f22 f9 1"/>
                            <a:gd name="f29" fmla="*/ f24 f9 1"/>
                          </a:gdLst>
                          <a:ahLst>
                            <a:ahXY gdRefX="f0" minX="f3" maxX="f4">
                              <a:pos x="f17" y="f29"/>
                            </a:ahXY>
                          </a:ahLst>
                          <a:cxnLst>
                            <a:cxn ang="3cd4">
                              <a:pos x="hc" y="t"/>
                            </a:cxn>
                            <a:cxn ang="0">
                              <a:pos x="r" y="vc"/>
                            </a:cxn>
                            <a:cxn ang="cd4">
                              <a:pos x="hc" y="b"/>
                            </a:cxn>
                            <a:cxn ang="cd2">
                              <a:pos x="l" y="vc"/>
                            </a:cxn>
                          </a:cxnLst>
                          <a:rect l="f25" t="f28" r="f26" b="f27"/>
                          <a:pathLst>
                            <a:path w="21600" h="21600">
                              <a:moveTo>
                                <a:pt x="f3" y="f3"/>
                              </a:moveTo>
                              <a:lnTo>
                                <a:pt x="f15" y="f3"/>
                              </a:lnTo>
                              <a:lnTo>
                                <a:pt x="f4" y="f5"/>
                              </a:lnTo>
                              <a:lnTo>
                                <a:pt x="f15" y="f4"/>
                              </a:lnTo>
                              <a:lnTo>
                                <a:pt x="f3" y="f4"/>
                              </a:lnTo>
                              <a:close/>
                            </a:path>
                          </a:pathLst>
                        </a:custGeom>
                        <a:gradFill>
                          <a:gsLst>
                            <a:gs pos="0">
                              <a:srgbClr val="189118"/>
                            </a:gs>
                            <a:gs pos="100000">
                              <a:srgbClr val="27D027"/>
                            </a:gs>
                          </a:gsLst>
                          <a:lin ang="8100000"/>
                        </a:gradFill>
                        <a:ln w="12701">
                          <a:solidFill>
                            <a:srgbClr val="000000"/>
                          </a:solidFill>
                          <a:prstDash val="solid"/>
                        </a:ln>
                      </wps:spPr>
                      <wps:txbx>
                        <w:txbxContent>
                          <w:p w:rsidR="00EB5956" w:rsidRDefault="00270A52">
                            <w:pPr>
                              <w:jc w:val="center"/>
                            </w:pPr>
                            <w:r>
                              <w:t>Aimentación y</w:t>
                            </w:r>
                          </w:p>
                          <w:p w:rsidR="00EB5956" w:rsidRDefault="00270A52">
                            <w:pPr>
                              <w:jc w:val="center"/>
                            </w:pPr>
                            <w:r>
                              <w:t>Ejercicio físico.</w:t>
                            </w:r>
                          </w:p>
                        </w:txbxContent>
                      </wps:txbx>
                      <wps:bodyPr vert="horz" wrap="square" lIns="0" tIns="0" rIns="0" bIns="0" anchor="ctr" anchorCtr="0" compatLnSpc="0"/>
                    </wps:wsp>
                  </a:graphicData>
                </a:graphic>
              </wp:anchor>
            </w:drawing>
          </mc:Choice>
          <mc:Fallback>
            <w:pict>
              <v:shape id="28 Forma libre" o:spid="_x0000_s1036" style="position:absolute;margin-left:240.9pt;margin-top:1.25pt;width:90pt;height:85.8pt;z-index:3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" adj="-11796480,,5400" path="m,l16200,r5400,10800l16200,21600,,21600,,xe" fillcolor="#189118" strokeweight=".35281mm">
                <v:fill color2="#27d027" angle="315" focus="100%" type="gradient">
                  <o:fill v:ext="view" type="gradientUnscaled"/>
                </v:fill>
                <v:stroke joinstyle="miter"/>
                <v:formulas/>
                <v:path arrowok="t" o:connecttype="custom" o:connectlocs="571500,0;1143000,544832;571500,1089663;0,544832" o:connectangles="270,0,90,180" textboxrect="0,0,21600,21600"/>
                <v:textbox inset="0,0,0,0">
                  <w:txbxContent>
                    <w:p w:rsidR="00EB5956" w:rsidRDefault="00270A52">
                      <w:pPr>
                        <w:jc w:val="center"/>
                      </w:pPr>
                      <w:r>
                        <w:t>Aimentación y</w:t>
                      </w:r>
                    </w:p>
                    <w:p w:rsidR="00EB5956" w:rsidRDefault="00270A52">
                      <w:pPr>
                        <w:jc w:val="center"/>
                      </w:pPr>
                      <w:r>
                        <w:t>Ejercicio físico.</w:t>
                      </w:r>
                    </w:p>
                  </w:txbxContent>
                </v:textbox>
              </v:shape>
            </w:pict>
          </mc:Fallback>
        </mc:AlternateContent>
      </w:r>
    </w:p>
    <w:p w:rsidR="00EB5956" w:rsidRDefault="00270A52">
      <w:pPr>
        <w:pStyle w:val="Standard"/>
      </w:pPr>
      <w:r>
        <w:rPr>
          <w:noProof/>
        </w:rPr>
        <mc:AlternateContent>
          <mc:Choice Requires="wps">
            <w:drawing>
              <wp:anchor distT="0" distB="0" distL="114300" distR="114300" simplePos="0" relativeHeight="31" behindDoc="0" locked="0" layoutInCell="1" allowOverlap="1">
                <wp:simplePos x="0" y="0"/>
                <wp:positionH relativeFrom="column">
                  <wp:posOffset>4202280</wp:posOffset>
                </wp:positionH>
                <wp:positionV relativeFrom="paragraph">
                  <wp:posOffset>178920</wp:posOffset>
                </wp:positionV>
                <wp:extent cx="337185" cy="185422"/>
                <wp:effectExtent l="0" t="0" r="24765" b="24128"/>
                <wp:wrapNone/>
                <wp:docPr id="25" name="29 Conector recto"/>
                <wp:cNvGraphicFramePr/>
                <a:graphic xmlns:a="http://schemas.openxmlformats.org/drawingml/2006/main">
                  <a:graphicData uri="http://schemas.microsoft.com/office/word/2010/wordprocessingShape">
                    <wps:wsp>
                      <wps:cNvCnPr/>
                      <wps:spPr>
                        <a:xfrm flipH="1">
                          <a:off x="0" y="0"/>
                          <a:ext cx="337185" cy="185422"/>
                        </a:xfrm>
                        <a:prstGeom prst="straightConnector1">
                          <a:avLst/>
                        </a:prstGeom>
                        <a:noFill/>
                        <a:ln w="12701">
                          <a:solidFill>
                            <a:srgbClr val="000000"/>
                          </a:solidFill>
                          <a:prstDash val="solid"/>
                        </a:ln>
                      </wps:spPr>
                      <wps:bodyPr/>
                    </wps:wsp>
                  </a:graphicData>
                </a:graphic>
              </wp:anchor>
            </w:drawing>
          </mc:Choice>
          <mc:Fallback>
            <w:pict>
              <v:shape id="29 Conector recto" o:spid="_x0000_s1026" type="#_x0000_t32" style="position:absolute;margin-left:330.9pt;margin-top:14.1pt;width:26.55pt;height:14.6pt;flip:x;z-index: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" strokeweight=".35281mm"/>
            </w:pict>
          </mc:Fallback>
        </mc:AlternateContent>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Style w:val="StrongEmphasis"/>
        </w:rPr>
        <w:t>A1.2.2  Nutrición</w:t>
      </w:r>
    </w:p>
    <w:p w:rsidR="00EB5956" w:rsidRDefault="00EB5956">
      <w:pPr>
        <w:pStyle w:val="HorizontalLine"/>
        <w:rPr>
          <w:sz w:val="24"/>
          <w:szCs w:val="24"/>
        </w:rPr>
      </w:pPr>
    </w:p>
    <w:p w:rsidR="00EB5956" w:rsidRDefault="00270A52">
      <w:pPr>
        <w:pStyle w:val="Textbody"/>
      </w:pPr>
      <w:r>
        <w:rPr>
          <w:rStyle w:val="StrongEmphasis"/>
          <w:b w:val="0"/>
          <w:bCs w:val="0"/>
          <w:noProof/>
        </w:rPr>
        <w:drawing>
          <wp:inline distT="0" distB="0" distL="0" distR="0">
            <wp:extent cx="95399" cy="95399"/>
            <wp:effectExtent l="0" t="0" r="0" b="0"/>
            <wp:docPr id="26" name="gráfico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lum/>
                      <a:alphaModFix/>
                    </a:blip>
                    <a:srcRect/>
                    <a:stretch>
                      <a:fillRect/>
                    </a:stretch>
                  </pic:blipFill>
                  <pic:spPr>
                    <a:xfrm>
                      <a:off x="0" y="0"/>
                      <a:ext cx="95399" cy="95399"/>
                    </a:xfrm>
                    <a:prstGeom prst="rect">
                      <a:avLst/>
                    </a:prstGeom>
                    <a:noFill/>
                    <a:ln>
                      <a:noFill/>
                      <a:prstDash/>
                    </a:ln>
                  </pic:spPr>
                </pic:pic>
              </a:graphicData>
            </a:graphic>
          </wp:inline>
        </w:drawing>
      </w:r>
      <w:r>
        <w:rPr>
          <w:rStyle w:val="StrongEmphasis"/>
        </w:rPr>
        <w:t> Actividad</w:t>
      </w:r>
    </w:p>
    <w:p w:rsidR="00EB5956" w:rsidRDefault="00270A52">
      <w:pPr>
        <w:pStyle w:val="Quotations"/>
      </w:pPr>
      <w:r>
        <w:t>Elabora un decálogo sobre los hábitos de nutrición saludables.</w:t>
      </w:r>
    </w:p>
    <w:p w:rsidR="00EB5956" w:rsidRDefault="00270A52">
      <w:pPr>
        <w:pStyle w:val="Ttulo4"/>
        <w:rPr>
          <w:rFonts w:ascii="Times New Roman" w:hAnsi="Times New Roman"/>
          <w:b w:val="0"/>
          <w:bCs w:val="0"/>
          <w:sz w:val="24"/>
          <w:szCs w:val="24"/>
        </w:rPr>
      </w:pPr>
      <w:r>
        <w:rPr>
          <w:rFonts w:ascii="Times New Roman" w:hAnsi="Times New Roman"/>
          <w:b w:val="0"/>
          <w:bCs w:val="0"/>
          <w:sz w:val="24"/>
          <w:szCs w:val="24"/>
        </w:rPr>
        <w:t>Aunque es básico para cualquier persona, en el caso de los deportistas habituales, como son los corredores, la importancia de tener unos hábitos saludables de nutrición es aún mayor. Aquí te contamos las pautas que debes seguir para alcanzar este objetivo.</w:t>
      </w:r>
    </w:p>
    <w:p w:rsidR="00EB5956" w:rsidRDefault="00EB5956">
      <w:pPr>
        <w:pStyle w:val="Textbody"/>
      </w:pPr>
    </w:p>
    <w:p w:rsidR="00EB5956" w:rsidRDefault="00EB5956">
      <w:pPr>
        <w:pStyle w:val="Textbody"/>
      </w:pPr>
    </w:p>
    <w:p w:rsidR="00EB5956" w:rsidRDefault="00EB5956">
      <w:pPr>
        <w:pStyle w:val="Textbody"/>
      </w:pPr>
    </w:p>
    <w:p w:rsidR="00EB5956" w:rsidRDefault="00EB5956">
      <w:pPr>
        <w:pStyle w:val="Textbody"/>
      </w:pPr>
    </w:p>
    <w:p w:rsidR="00EB5956" w:rsidRDefault="00EB5956">
      <w:pPr>
        <w:pStyle w:val="Textbody"/>
      </w:pPr>
    </w:p>
    <w:p w:rsidR="00EB5956" w:rsidRDefault="00270A52">
      <w:pPr>
        <w:pStyle w:val="Textbody"/>
      </w:pPr>
      <w:r>
        <w:rPr>
          <w:b/>
        </w:rPr>
        <w:tab/>
        <w:t>1- Comer con moderación e incluir alimentos variados en cada comida.</w:t>
      </w:r>
      <w:r>
        <w:t xml:space="preserve"> Alimentarse </w:t>
      </w:r>
      <w:r>
        <w:tab/>
        <w:t xml:space="preserve">bien significa comer a lo largo del día con moderación y variedad, esto es, incluir distintos </w:t>
      </w:r>
      <w:r>
        <w:tab/>
        <w:t xml:space="preserve">alimentos de cada uno de los grupos, en las cantidades adecuadas, a lo </w:t>
      </w:r>
      <w:r>
        <w:t xml:space="preserve">largo del día y </w:t>
      </w:r>
      <w:r>
        <w:tab/>
        <w:t xml:space="preserve">prepararlos de diversas formas. En lo posible se deben realizar cuatro comidas diarias y </w:t>
      </w:r>
      <w:r>
        <w:tab/>
        <w:t xml:space="preserve">empezar el día con un buen desayuno. Esto evitará hacer comidas muy abundantes y </w:t>
      </w:r>
      <w:r>
        <w:tab/>
        <w:t>favorecerá al buen funcionamiento del cuerpo.</w:t>
      </w:r>
    </w:p>
    <w:p w:rsidR="00EB5956" w:rsidRDefault="00270A52">
      <w:pPr>
        <w:pStyle w:val="Textbody"/>
      </w:pPr>
      <w:r>
        <w:rPr>
          <w:b/>
        </w:rPr>
        <w:tab/>
        <w:t>2- Consumir diariame</w:t>
      </w:r>
      <w:r>
        <w:rPr>
          <w:b/>
        </w:rPr>
        <w:t>nte leche, yogur o quesos.</w:t>
      </w:r>
      <w:r>
        <w:t xml:space="preserve"> Es necesario en todas las edades. Estos </w:t>
      </w:r>
      <w:r>
        <w:tab/>
        <w:t xml:space="preserve">alimentos nos aportan calcio, proteínas de muy buena calidad y vitamina A. El calcio es </w:t>
      </w:r>
      <w:r>
        <w:tab/>
        <w:t xml:space="preserve">necesario para formar huesos y dientes y para otras funciones importantes, las proteínas y </w:t>
      </w:r>
      <w:r>
        <w:tab/>
        <w:t>vitamin</w:t>
      </w:r>
      <w:r>
        <w:t>a A son nutrientes indispensables para crecer, desarrollarse y evitar enfermedades.</w:t>
      </w:r>
    </w:p>
    <w:p w:rsidR="00EB5956" w:rsidRDefault="00270A52">
      <w:pPr>
        <w:pStyle w:val="Textbody"/>
      </w:pPr>
      <w:r>
        <w:rPr>
          <w:b/>
        </w:rPr>
        <w:tab/>
        <w:t>3- Comer diariamente frutas y verduras de todo tipo y color.</w:t>
      </w:r>
      <w:r>
        <w:t xml:space="preserve"> Estos alimentos nos aportan </w:t>
      </w:r>
      <w:r>
        <w:tab/>
        <w:t xml:space="preserve">vitaminas, minerales, fibra y agua. Además, las vitaminas y minerales mejoran el </w:t>
      </w:r>
      <w:r>
        <w:tab/>
        <w:t xml:space="preserve">aprovechamiento que nuestro cuerpo hace de los nutrientes que hay en otros alimentos. La </w:t>
      </w:r>
      <w:r>
        <w:tab/>
        <w:t xml:space="preserve">fibra prolonga la sensación de saciedad porque aumenta el volumen dentro del estómago y </w:t>
      </w:r>
      <w:r>
        <w:tab/>
        <w:t>favorece el funcionamiento intestinal.</w:t>
      </w:r>
    </w:p>
    <w:p w:rsidR="00EB5956" w:rsidRDefault="00270A52">
      <w:pPr>
        <w:pStyle w:val="Textbody"/>
      </w:pPr>
      <w:r>
        <w:rPr>
          <w:b/>
        </w:rPr>
        <w:tab/>
        <w:t>4- Consumir una amplia variedad de c</w:t>
      </w:r>
      <w:r>
        <w:rPr>
          <w:b/>
        </w:rPr>
        <w:t>arnes blancas y rojas retirando la grasa visible.</w:t>
      </w:r>
      <w:r>
        <w:t xml:space="preserve"> </w:t>
      </w:r>
      <w:r>
        <w:tab/>
        <w:t xml:space="preserve">Todas las carnes (de vaca, aves, cerdo, cordero, conejo, pescados, mariscos, etc.) son fuente </w:t>
      </w:r>
      <w:r>
        <w:tab/>
        <w:t xml:space="preserve">de muchos nutrientes como proteínas de muy buena calidad nutritiva, hierro, zinc, fósforo, </w:t>
      </w:r>
      <w:r>
        <w:tab/>
        <w:t>cobre y vitaminas,</w:t>
      </w:r>
      <w:r>
        <w:t xml:space="preserve"> dentro de las que se destacan las del complejo B. Por ello pueden </w:t>
      </w:r>
      <w:r>
        <w:tab/>
        <w:t>consumirse unas u otras, según el gusto y las posibilidades de cada persona.</w:t>
      </w:r>
    </w:p>
    <w:p w:rsidR="00EB5956" w:rsidRDefault="00270A52">
      <w:pPr>
        <w:pStyle w:val="Textbody"/>
      </w:pPr>
      <w:r>
        <w:rPr>
          <w:b/>
        </w:rPr>
        <w:tab/>
        <w:t xml:space="preserve">5- Preparar las comidas con aceite, preferentemente crudo, y evitar la grasa para </w:t>
      </w:r>
      <w:r>
        <w:rPr>
          <w:b/>
        </w:rPr>
        <w:tab/>
        <w:t>cocinar.</w:t>
      </w:r>
      <w:r>
        <w:t xml:space="preserve"> Las grasas son com</w:t>
      </w:r>
      <w:r>
        <w:t xml:space="preserve">ponentes importantes de la alimentación, transportan muchas </w:t>
      </w:r>
      <w:r>
        <w:tab/>
        <w:t xml:space="preserve">vitaminas (A, D, E, K) y aportan al organismo los ácidos grasos esenciales que éste no </w:t>
      </w:r>
      <w:r>
        <w:tab/>
        <w:t xml:space="preserve">puede formar y que se necesitan a su vez para formar otras sustancias como hormonas y </w:t>
      </w:r>
      <w:r>
        <w:tab/>
        <w:t>enzimas. Pero como s</w:t>
      </w:r>
      <w:r>
        <w:t xml:space="preserve">on la fuente más concentrada de energía debemos consumirlo con </w:t>
      </w:r>
      <w:r>
        <w:tab/>
        <w:t xml:space="preserve">moderación y siempre mejor crudo para conservar su calidad nutritiva y mejorar su </w:t>
      </w:r>
      <w:r>
        <w:tab/>
        <w:t>digestibilidad.</w:t>
      </w:r>
    </w:p>
    <w:p w:rsidR="00EB5956" w:rsidRDefault="00270A52">
      <w:pPr>
        <w:pStyle w:val="Textbody"/>
      </w:pPr>
      <w:r>
        <w:rPr>
          <w:b/>
        </w:rPr>
        <w:tab/>
        <w:t>6- Disminuir el consumo de azúcar.</w:t>
      </w:r>
      <w:r>
        <w:t xml:space="preserve"> Muchas personas consumen azúcares simples o </w:t>
      </w:r>
      <w:r>
        <w:tab/>
        <w:t>refinados (a</w:t>
      </w:r>
      <w:r>
        <w:t xml:space="preserve">zúcar, dulces, galletas, bebidas azucaradas…) en cantidades mayores a las </w:t>
      </w:r>
      <w:r>
        <w:tab/>
        <w:t>recomendadas, mientras disminuyen la ingesta de frutas, hortalizas y fibra.</w:t>
      </w:r>
    </w:p>
    <w:p w:rsidR="00EB5956" w:rsidRDefault="00270A52">
      <w:pPr>
        <w:pStyle w:val="Textbody"/>
      </w:pPr>
      <w:r>
        <w:rPr>
          <w:b/>
        </w:rPr>
        <w:tab/>
        <w:t>7- Moderación al consumir la sal.</w:t>
      </w:r>
      <w:r>
        <w:t xml:space="preserve"> El sodio se encuentra presente naturalmente en casi </w:t>
      </w:r>
      <w:r>
        <w:tab/>
        <w:t>todos los aliment</w:t>
      </w:r>
      <w:r>
        <w:t xml:space="preserve">os y esta cantidad es suficiente para cubrir todas nuestras necesidades </w:t>
      </w:r>
      <w:r>
        <w:tab/>
        <w:t xml:space="preserve">nutricionales. Sin embargo, se tiende a agregar sal a las comidas y en muchos casos en </w:t>
      </w:r>
      <w:r>
        <w:tab/>
        <w:t>excesiva cantidad.</w:t>
      </w:r>
    </w:p>
    <w:p w:rsidR="00EB5956" w:rsidRDefault="00270A52">
      <w:pPr>
        <w:pStyle w:val="Textbody"/>
      </w:pPr>
      <w:r>
        <w:rPr>
          <w:b/>
        </w:rPr>
        <w:tab/>
        <w:t>8- Consumir variedad de panes, cereales, harinas, féculas y legumbres.</w:t>
      </w:r>
      <w:r>
        <w:t xml:space="preserve"> Esto</w:t>
      </w:r>
      <w:r>
        <w:t xml:space="preserve">s alimentos </w:t>
      </w:r>
      <w:r>
        <w:tab/>
        <w:t xml:space="preserve">contienen sustancias nutritivas que son útiles para el organismo, e hidratos de carbono </w:t>
      </w:r>
      <w:r>
        <w:tab/>
        <w:t xml:space="preserve">complejos que proveen la energía suficiente que nuestro cuerpo necesita para aprovechar </w:t>
      </w:r>
      <w:r>
        <w:tab/>
        <w:t>bien el resto de los nutrientes. También pueden aportar fibra, co</w:t>
      </w:r>
      <w:r>
        <w:t xml:space="preserve">mo en el caso de las </w:t>
      </w:r>
      <w:r>
        <w:tab/>
        <w:t>legumbres y los cereales integrales.</w:t>
      </w:r>
    </w:p>
    <w:p w:rsidR="00EB5956" w:rsidRDefault="00270A52">
      <w:pPr>
        <w:pStyle w:val="Textbody"/>
      </w:pPr>
      <w:r>
        <w:rPr>
          <w:b/>
        </w:rPr>
        <w:tab/>
        <w:t>9- Evitar el consumo de bebidas alcohólicas.</w:t>
      </w:r>
      <w:r>
        <w:t xml:space="preserve"> Su exceso puede producir daños irreversibles </w:t>
      </w:r>
      <w:r>
        <w:tab/>
        <w:t xml:space="preserve">en el hígado, impide que el organismo incorpore nutrientes esenciales, como la vitamina A, </w:t>
      </w:r>
      <w:r>
        <w:tab/>
        <w:t>y aporta calo</w:t>
      </w:r>
      <w:r>
        <w:t>rías vacías (sin nutrientes) en nuestra alimentación.</w:t>
      </w:r>
    </w:p>
    <w:p w:rsidR="00EB5956" w:rsidRDefault="00270A52">
      <w:pPr>
        <w:pStyle w:val="Textbody"/>
      </w:pPr>
      <w:r>
        <w:rPr>
          <w:b/>
        </w:rPr>
        <w:tab/>
        <w:t>10- Beber abundante agua durante todo el día.</w:t>
      </w:r>
      <w:r>
        <w:t xml:space="preserve"> El agua es vital para el ser humano, de </w:t>
      </w:r>
      <w:r>
        <w:tab/>
        <w:t xml:space="preserve">hecho, el 70 % de nuestro cuerpo está formado por agua. Ésta se encuentra fuera y dentro de </w:t>
      </w:r>
      <w:r>
        <w:tab/>
        <w:t xml:space="preserve">las células y cumple </w:t>
      </w:r>
      <w:r>
        <w:t xml:space="preserve">funciones tan importantes como la de transportar sustancias esenciales. </w:t>
      </w:r>
      <w:r>
        <w:tab/>
        <w:t xml:space="preserve">Un consumo menor del necesario puede dañar la salud y alterar el funcionamiento de </w:t>
      </w:r>
      <w:r>
        <w:tab/>
        <w:t>órganos como los riñones.</w:t>
      </w: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EB5956">
      <w:pPr>
        <w:pStyle w:val="Quotations"/>
      </w:pPr>
    </w:p>
    <w:p w:rsidR="00EB5956" w:rsidRDefault="00270A52">
      <w:pPr>
        <w:pStyle w:val="Standard"/>
        <w:ind w:right="567"/>
      </w:pPr>
      <w:r>
        <w:rPr>
          <w:rStyle w:val="StrongEmphasis"/>
        </w:rPr>
        <w:t>A1.2.3  Estilos de vida</w:t>
      </w:r>
    </w:p>
    <w:p w:rsidR="00EB5956" w:rsidRDefault="00EB5956">
      <w:pPr>
        <w:pStyle w:val="HorizontalLine"/>
      </w:pPr>
    </w:p>
    <w:p w:rsidR="00EB5956" w:rsidRDefault="00EB5956">
      <w:pPr>
        <w:pStyle w:val="Textbody"/>
      </w:pPr>
    </w:p>
    <w:p w:rsidR="00EB5956" w:rsidRDefault="00270A52">
      <w:pPr>
        <w:pStyle w:val="Textbody"/>
      </w:pPr>
      <w:r>
        <w:rPr>
          <w:rStyle w:val="StrongEmphasis"/>
          <w:noProof/>
        </w:rPr>
        <w:drawing>
          <wp:inline distT="0" distB="0" distL="0" distR="0">
            <wp:extent cx="95399" cy="95399"/>
            <wp:effectExtent l="0" t="0" r="0" b="0"/>
            <wp:docPr id="27" name="gráfico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lum/>
                      <a:alphaModFix/>
                    </a:blip>
                    <a:srcRect/>
                    <a:stretch>
                      <a:fillRect/>
                    </a:stretch>
                  </pic:blipFill>
                  <pic:spPr>
                    <a:xfrm>
                      <a:off x="0" y="0"/>
                      <a:ext cx="95399" cy="95399"/>
                    </a:xfrm>
                    <a:prstGeom prst="rect">
                      <a:avLst/>
                    </a:prstGeom>
                    <a:noFill/>
                    <a:ln>
                      <a:noFill/>
                      <a:prstDash/>
                    </a:ln>
                  </pic:spPr>
                </pic:pic>
              </a:graphicData>
            </a:graphic>
          </wp:inline>
        </w:drawing>
      </w:r>
      <w:r>
        <w:rPr>
          <w:rStyle w:val="StrongEmphasis"/>
        </w:rPr>
        <w:t> Actividad</w:t>
      </w:r>
    </w:p>
    <w:p w:rsidR="00EB5956" w:rsidRDefault="00270A52">
      <w:pPr>
        <w:pStyle w:val="Quotations"/>
      </w:pPr>
      <w:r>
        <w:t xml:space="preserve">Elabora un documento </w:t>
      </w:r>
      <w:r>
        <w:t>indicando cómo es el estilo de vida de un deportista: horas de levantarse y acostarse, régimen de comidas y bebidas, etcétera.</w:t>
      </w:r>
    </w:p>
    <w:p w:rsidR="00EB5956" w:rsidRDefault="00270A52">
      <w:pPr>
        <w:pStyle w:val="Standard"/>
      </w:pPr>
      <w:r>
        <w:tab/>
        <w:t>1. Introducción</w:t>
      </w:r>
      <w:r>
        <w:br/>
      </w:r>
      <w:r>
        <w:tab/>
      </w:r>
      <w:r>
        <w:br/>
      </w:r>
      <w:r>
        <w:tab/>
        <w:t xml:space="preserve">Para llevar un estilo de vida saludable uno de los factores más importantes que hay que tener </w:t>
      </w:r>
      <w:r>
        <w:tab/>
        <w:t>en cuenta es e</w:t>
      </w:r>
      <w:r>
        <w:t xml:space="preserve">l de la actividad física pues favorece el estado general de la salud de las </w:t>
      </w:r>
      <w:r>
        <w:tab/>
        <w:t>personas y aporta efectos muy beneficiosos.</w:t>
      </w:r>
      <w:r>
        <w:br/>
      </w:r>
      <w:r>
        <w:tab/>
      </w:r>
      <w:r>
        <w:br/>
      </w:r>
      <w:r>
        <w:tab/>
        <w:t xml:space="preserve">Las personas difícilmente podríamos llevar una vida plena y sana sin posibilidad alguna de </w:t>
      </w:r>
      <w:r>
        <w:tab/>
        <w:t>movimiento e interacción con el mundo. E</w:t>
      </w:r>
      <w:r>
        <w:t xml:space="preserve">s por eso que la actividad física se convierte en un </w:t>
      </w:r>
      <w:r>
        <w:tab/>
        <w:t xml:space="preserve">factor muy importante a la hora de hablar de una vida saludable,pues proporciona una mejor </w:t>
      </w:r>
      <w:r>
        <w:tab/>
        <w:t>calidad de vida y mayor bienestar.</w:t>
      </w:r>
      <w:r>
        <w:br/>
      </w:r>
      <w:r>
        <w:tab/>
      </w:r>
      <w:r>
        <w:br/>
      </w:r>
      <w:r>
        <w:tab/>
        <w:t>Como definición teórica se podría decir que la actividad física es, cual</w:t>
      </w:r>
      <w:r>
        <w:t xml:space="preserve">quier movimiento </w:t>
      </w:r>
      <w:r>
        <w:tab/>
        <w:t xml:space="preserve">corporal intencional, que se realiza a través de la musculatura y tiene como resultado un </w:t>
      </w:r>
      <w:r>
        <w:tab/>
        <w:t>gasto de energía que a la larga propiciará efectos en el cuerpo humano.</w:t>
      </w:r>
      <w:r>
        <w:br/>
      </w:r>
      <w:r>
        <w:tab/>
      </w:r>
      <w:r>
        <w:br/>
      </w:r>
      <w:r>
        <w:tab/>
        <w:t>2. Relación entre ACTIVIDAD FÍSICA Y SALUD.</w:t>
      </w:r>
      <w:r>
        <w:br/>
      </w:r>
      <w:r>
        <w:tab/>
      </w:r>
      <w:r>
        <w:br/>
      </w:r>
      <w:r>
        <w:tab/>
        <w:t>La relación entre la acti</w:t>
      </w:r>
      <w:r>
        <w:t xml:space="preserve">vidad física y la salud nos lleva a analizarla desde tres diferentes </w:t>
      </w:r>
      <w:r>
        <w:tab/>
        <w:t>perspectivas que están interrelacionadas entre sí:</w:t>
      </w:r>
      <w:r>
        <w:br/>
      </w:r>
      <w:r>
        <w:tab/>
      </w:r>
      <w:r>
        <w:br/>
      </w:r>
      <w:r>
        <w:tab/>
        <w:t>A) Una perspectiva rehabilitadora.</w:t>
      </w:r>
      <w:r>
        <w:br/>
      </w:r>
      <w:r>
        <w:tab/>
      </w:r>
      <w:r>
        <w:br/>
      </w:r>
      <w:r>
        <w:tab/>
        <w:t xml:space="preserve">La actividad física hace de medicamento, es decir es utilizada para mejorar el </w:t>
      </w:r>
      <w:r>
        <w:tab/>
        <w:t>funcionamiento</w:t>
      </w:r>
      <w:r>
        <w:t xml:space="preserve"> del organismo, sanar enfermedades, o curarnos de alguna lesión.</w:t>
      </w:r>
      <w:r>
        <w:br/>
      </w:r>
      <w:r>
        <w:tab/>
      </w:r>
      <w:r>
        <w:br/>
      </w:r>
      <w:r>
        <w:tab/>
        <w:t>B) Una perspectiva preventiva.</w:t>
      </w:r>
      <w:r>
        <w:br/>
      </w:r>
      <w:r>
        <w:tab/>
      </w:r>
      <w:r>
        <w:br/>
      </w:r>
      <w:r>
        <w:tab/>
        <w:t xml:space="preserve">La actividad física se utiliza para reducir el riesgo de que aparezcan determinadas </w:t>
      </w:r>
      <w:r>
        <w:tab/>
        <w:t xml:space="preserve">enfermedades o se produzcan lesiones. Cuida la postura corporal y la </w:t>
      </w:r>
      <w:r>
        <w:t xml:space="preserve">seguridad en la </w:t>
      </w:r>
      <w:r>
        <w:tab/>
        <w:t xml:space="preserve">realización de los ejercicios físicos, así como de la disminución de la susceptibilidad  </w:t>
      </w:r>
      <w:r>
        <w:tab/>
        <w:t xml:space="preserve">personal a enfermedades modernas (como las cardiovasculares, la hipertensión, la diabetes, </w:t>
      </w:r>
      <w:r>
        <w:tab/>
        <w:t>la osteosporosis, la dislipemia o la depresión).</w:t>
      </w:r>
      <w:r>
        <w:br/>
      </w:r>
      <w:r>
        <w:tab/>
      </w:r>
      <w:r>
        <w:br/>
      </w:r>
      <w:r>
        <w:tab/>
        <w:t>C) Un</w:t>
      </w:r>
      <w:r>
        <w:t>a perspectiva de bienestar.</w:t>
      </w:r>
      <w:r>
        <w:br/>
      </w:r>
      <w:r>
        <w:tab/>
      </w:r>
      <w:r>
        <w:br/>
      </w:r>
      <w:r>
        <w:tab/>
        <w:t xml:space="preserve">La actividad física contribuye al desarrollo personal y social, independientemente de su </w:t>
      </w:r>
      <w:r>
        <w:tab/>
        <w:t xml:space="preserve">utilidad para la rehabilitación o prevención de las enfermedades o lesiones. Es decir, se trata </w:t>
      </w:r>
      <w:r>
        <w:tab/>
        <w:t>de ver en la actividad física un eleme</w:t>
      </w:r>
      <w:r>
        <w:t xml:space="preserve">nto que pueda contribuir a la mejoría de la calidad de </w:t>
      </w:r>
      <w:r>
        <w:tab/>
        <w:t>vida.</w:t>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bCs/>
          <w:iCs/>
          <w:color w:val="000000"/>
          <w:shd w:val="clear" w:color="auto" w:fill="FFFFFF"/>
        </w:rPr>
        <w:tab/>
        <w:t>1.3  Incidencia de factores locales en la salud de los canarios.</w:t>
      </w:r>
    </w:p>
    <w:p w:rsidR="00EB5956" w:rsidRDefault="00270A52">
      <w:pPr>
        <w:pStyle w:val="Standard"/>
      </w:pPr>
      <w:r>
        <w:rPr>
          <w:rFonts w:cs="Arial"/>
          <w:bCs/>
          <w:iCs/>
          <w:color w:val="000000"/>
          <w:shd w:val="clear" w:color="auto" w:fill="FFFFFF"/>
        </w:rPr>
        <w:tab/>
        <w:t>A1.3.1  Enfermedades prevalentes en Canarias</w:t>
      </w:r>
    </w:p>
    <w:p w:rsidR="00EB5956" w:rsidRDefault="00270A52">
      <w:pPr>
        <w:pStyle w:val="Standard"/>
      </w:pPr>
      <w:r>
        <w:tab/>
      </w:r>
    </w:p>
    <w:p w:rsidR="00EB5956" w:rsidRDefault="00270A52">
      <w:pPr>
        <w:pStyle w:val="Standard"/>
      </w:pPr>
      <w:r>
        <w:tab/>
        <w:t xml:space="preserve">Analiza las diferentes enfermedades que aparecen en el Plan de Salud </w:t>
      </w:r>
      <w:r>
        <w:t xml:space="preserve">de Canarias como </w:t>
      </w:r>
      <w:r>
        <w:tab/>
        <w:t xml:space="preserve">responsables de más del 40 % de las muertes de los canarios, así como las de gran impacto </w:t>
      </w:r>
      <w:r>
        <w:tab/>
        <w:t xml:space="preserve">sociosanitario. Recoge en una tabla las posibles causas de dichas enfermedades, grupos y </w:t>
      </w:r>
      <w:r>
        <w:tab/>
        <w:t>factores de riesgo, su tratamiento y su prevención.</w:t>
      </w:r>
    </w:p>
    <w:tbl>
      <w:tblPr>
        <w:tblW w:w="5000" w:type="pct"/>
        <w:jc w:val="center"/>
        <w:tblLayout w:type="fixed"/>
        <w:tblCellMar>
          <w:left w:w="10" w:type="dxa"/>
          <w:right w:w="10" w:type="dxa"/>
        </w:tblCellMar>
        <w:tblLook w:val="04A0" w:firstRow="1" w:lastRow="0" w:firstColumn="1" w:lastColumn="0" w:noHBand="0" w:noVBand="1"/>
      </w:tblPr>
      <w:tblGrid>
        <w:gridCol w:w="1960"/>
        <w:gridCol w:w="1086"/>
        <w:gridCol w:w="2298"/>
        <w:gridCol w:w="1699"/>
        <w:gridCol w:w="2744"/>
      </w:tblGrid>
      <w:tr w:rsidR="00EB5956">
        <w:tblPrEx>
          <w:tblCellMar>
            <w:top w:w="0" w:type="dxa"/>
            <w:bottom w:w="0" w:type="dxa"/>
          </w:tblCellMar>
        </w:tblPrEx>
        <w:trPr>
          <w:jc w:val="center"/>
        </w:trPr>
        <w:tc>
          <w:tcPr>
            <w:tcW w:w="9787" w:type="dxa"/>
            <w:gridSpan w:val="5"/>
            <w:tcBorders>
              <w:top w:val="single" w:sz="4" w:space="0" w:color="000000"/>
              <w:left w:val="single" w:sz="4" w:space="0" w:color="000000"/>
              <w:bottom w:val="single" w:sz="4" w:space="0" w:color="000000"/>
              <w:right w:val="single" w:sz="4" w:space="0" w:color="000000"/>
            </w:tcBorders>
            <w:shd w:val="clear" w:color="auto" w:fill="FFFF99"/>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 xml:space="preserve"> Enfe</w:t>
            </w:r>
            <w:r>
              <w:rPr>
                <w:rFonts w:eastAsia="Times New Roman" w:cs="Times New Roman"/>
                <w:bCs/>
                <w:iCs/>
                <w:color w:val="000000"/>
                <w:shd w:val="clear" w:color="auto" w:fill="FFFFFF"/>
              </w:rPr>
              <w:t>rmedades prevalentes en Canarias</w:t>
            </w:r>
          </w:p>
        </w:tc>
      </w:tr>
      <w:tr w:rsidR="00EB5956">
        <w:tblPrEx>
          <w:tblCellMar>
            <w:top w:w="0" w:type="dxa"/>
            <w:bottom w:w="0" w:type="dxa"/>
          </w:tblCellMar>
        </w:tblPrEx>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298"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r>
      <w:tr w:rsidR="00EB5956">
        <w:tblPrEx>
          <w:tblCellMar>
            <w:top w:w="0" w:type="dxa"/>
            <w:bottom w:w="0" w:type="dxa"/>
          </w:tblCellMar>
        </w:tblPrEx>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298"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r>
      <w:tr w:rsidR="00EB5956">
        <w:tblPrEx>
          <w:tblCellMar>
            <w:top w:w="0" w:type="dxa"/>
            <w:bottom w:w="0" w:type="dxa"/>
          </w:tblCellMar>
        </w:tblPrEx>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298"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r>
      <w:tr w:rsidR="00EB5956">
        <w:tblPrEx>
          <w:tblCellMar>
            <w:top w:w="0" w:type="dxa"/>
            <w:bottom w:w="0" w:type="dxa"/>
          </w:tblCellMar>
        </w:tblPrEx>
        <w:trPr>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298"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EB5956">
            <w:pPr>
              <w:pStyle w:val="Standard"/>
            </w:pPr>
          </w:p>
        </w:tc>
      </w:tr>
    </w:tbl>
    <w:p w:rsidR="00EB5956" w:rsidRDefault="00270A52">
      <w:pPr>
        <w:pStyle w:val="Standard"/>
      </w:pPr>
      <w:r>
        <w:rPr>
          <w:rStyle w:val="Textoennegrita"/>
          <w:rFonts w:eastAsia="Times New Roman" w:cs="Times New Roman"/>
          <w:b w:val="0"/>
          <w:iCs/>
          <w:color w:val="000000"/>
          <w:shd w:val="clear" w:color="auto" w:fill="FFFFFF"/>
        </w:rPr>
        <w:tab/>
        <w:t>No se puede hacer porque no hay información para realizarla.</w:t>
      </w:r>
    </w:p>
    <w:p w:rsidR="00EB5956" w:rsidRDefault="00EB5956">
      <w:pPr>
        <w:pStyle w:val="Standard"/>
      </w:pPr>
    </w:p>
    <w:p w:rsidR="00EB5956" w:rsidRDefault="00270A52">
      <w:pPr>
        <w:pStyle w:val="Standard"/>
      </w:pPr>
      <w:r>
        <w:rPr>
          <w:rFonts w:cs="Arial"/>
          <w:bCs/>
          <w:iCs/>
          <w:color w:val="000000"/>
          <w:shd w:val="clear" w:color="auto" w:fill="FFFFFF"/>
        </w:rPr>
        <w:t> </w:t>
      </w:r>
      <w:r>
        <w:rPr>
          <w:rFonts w:cs="Arial"/>
          <w:bCs/>
          <w:iCs/>
          <w:color w:val="000000"/>
          <w:shd w:val="clear" w:color="auto" w:fill="FFFFFF"/>
        </w:rPr>
        <w:tab/>
        <w:t>A1.3.2  Servicio Canario de Salud</w:t>
      </w:r>
    </w:p>
    <w:p w:rsidR="00EB5956" w:rsidRDefault="00270A52">
      <w:pPr>
        <w:pStyle w:val="Standard"/>
      </w:pPr>
      <w:r>
        <w:tab/>
        <w:t>Consulta las Web y realiza las actividades que se indican</w:t>
      </w:r>
    </w:p>
    <w:p w:rsidR="00EB5956" w:rsidRDefault="00270A52">
      <w:pPr>
        <w:pStyle w:val="Standard"/>
      </w:pPr>
      <w:hyperlink r:id="rId56" w:history="1">
        <w:r>
          <w:rPr>
            <w:rStyle w:val="Hipervnculo"/>
            <w:bCs/>
            <w:iCs/>
            <w:color w:val="000000"/>
            <w:u w:val="none"/>
            <w:shd w:val="clear" w:color="auto" w:fill="FFFFFF"/>
          </w:rPr>
          <w:tab/>
          <w:t>Encuesta de salud en Canarias.</w:t>
        </w:r>
      </w:hyperlink>
      <w:r>
        <w:rPr>
          <w:bCs/>
          <w:iCs/>
          <w:color w:val="000000"/>
          <w:shd w:val="clear" w:color="auto" w:fill="FFFFFF"/>
        </w:rPr>
        <w:br/>
      </w:r>
      <w:r>
        <w:rPr>
          <w:bCs/>
          <w:iCs/>
          <w:color w:val="000000"/>
          <w:shd w:val="clear" w:color="auto" w:fill="FFFFFF"/>
        </w:rPr>
        <w:tab/>
      </w:r>
      <w:hyperlink r:id="rId57" w:history="1">
        <w:r>
          <w:rPr>
            <w:rStyle w:val="Hipervnculo"/>
            <w:bCs/>
            <w:iCs/>
            <w:color w:val="000000"/>
            <w:u w:val="none"/>
            <w:shd w:val="clear" w:color="auto" w:fill="FFFFFF"/>
          </w:rPr>
          <w:t>Factores en Canarias.</w:t>
        </w:r>
      </w:hyperlink>
      <w:hyperlink r:id="rId58" w:history="1">
        <w:r>
          <w:rPr>
            <w:rStyle w:val="apple-converted-space"/>
            <w:bCs/>
            <w:iCs/>
            <w:color w:val="000000"/>
            <w:shd w:val="clear" w:color="auto" w:fill="FFFFFF"/>
          </w:rPr>
          <w:t> </w:t>
        </w:r>
      </w:hyperlink>
    </w:p>
    <w:p w:rsidR="00EB5956" w:rsidRDefault="00270A52">
      <w:pPr>
        <w:pStyle w:val="Standard"/>
      </w:pPr>
      <w:r>
        <w:tab/>
        <w:t xml:space="preserve">1. Analiza y realiza un informe del “Plan canario de preparación y respuesta ante una </w:t>
      </w:r>
      <w:r>
        <w:tab/>
        <w:t xml:space="preserve">pandemia de gripe” y las “Recomendaciones para la población”. Comenta </w:t>
      </w:r>
      <w:r>
        <w:t xml:space="preserve">las “Preguntas y </w:t>
      </w:r>
      <w:r>
        <w:tab/>
        <w:t xml:space="preserve">respuestas frecuentes sobre la nueva gripe A/H1N1” así como lagunas de las noticias o </w:t>
      </w:r>
      <w:r>
        <w:tab/>
        <w:t>comunicados que aparecen sobre la misma.</w:t>
      </w:r>
    </w:p>
    <w:p w:rsidR="00EB5956" w:rsidRDefault="00270A52">
      <w:pPr>
        <w:pStyle w:val="Standard"/>
      </w:pPr>
      <w:r>
        <w:rPr>
          <w:bCs/>
          <w:iCs/>
          <w:color w:val="000000"/>
          <w:shd w:val="clear" w:color="auto" w:fill="FFFFFF"/>
        </w:rPr>
        <w:tab/>
        <w:t xml:space="preserve">2. Accede al Programa canario de prevención y riesgo cardiovascular en atención </w:t>
      </w:r>
      <w:r>
        <w:rPr>
          <w:bCs/>
          <w:iCs/>
          <w:color w:val="000000"/>
          <w:shd w:val="clear" w:color="auto" w:fill="FFFFFF"/>
        </w:rPr>
        <w:tab/>
        <w:t>primaria y realiza un inform</w:t>
      </w:r>
      <w:r>
        <w:rPr>
          <w:bCs/>
          <w:iCs/>
          <w:color w:val="000000"/>
          <w:shd w:val="clear" w:color="auto" w:fill="FFFFFF"/>
        </w:rPr>
        <w:t xml:space="preserve">e sobre la influencia en el mismo de: tabaco, alcohol, </w:t>
      </w:r>
      <w:r>
        <w:rPr>
          <w:bCs/>
          <w:iCs/>
          <w:color w:val="000000"/>
          <w:shd w:val="clear" w:color="auto" w:fill="FFFFFF"/>
        </w:rPr>
        <w:tab/>
        <w:t>alimentación, hipertensión arterial, diabetes mellitus, colesterol, etc.</w:t>
      </w:r>
      <w:r>
        <w:rPr>
          <w:rStyle w:val="apple-converted-space"/>
          <w:bCs/>
          <w:iCs/>
          <w:color w:val="000000"/>
          <w:shd w:val="clear" w:color="auto" w:fill="FFFFFF"/>
        </w:rPr>
        <w:t> </w:t>
      </w:r>
    </w:p>
    <w:p w:rsidR="00EB5956" w:rsidRDefault="00270A52">
      <w:pPr>
        <w:pStyle w:val="Standard"/>
      </w:pPr>
      <w:r>
        <w:tab/>
        <w:t xml:space="preserve">3. Accede al Programa canario de atención a las personas mayores en atención primaria y </w:t>
      </w:r>
      <w:r>
        <w:tab/>
        <w:t xml:space="preserve">describe sus principales </w:t>
      </w:r>
      <w:r>
        <w:t xml:space="preserve">características. Indica los geriátricos existentes en tu isla y los tipos </w:t>
      </w:r>
      <w:r>
        <w:tab/>
        <w:t xml:space="preserve">de atención que dispensan a las personas mayores. Realiza un informe sobre la ley de </w:t>
      </w:r>
      <w:r>
        <w:tab/>
        <w:t>dependencia.</w:t>
      </w:r>
    </w:p>
    <w:p w:rsidR="00EB5956" w:rsidRDefault="00270A52">
      <w:pPr>
        <w:pStyle w:val="Standard"/>
      </w:pPr>
      <w:r>
        <w:tab/>
        <w:t>4. Consulta la Agenda de Salud 2009 e indica algunas de sus recomendaciones.</w:t>
      </w:r>
    </w:p>
    <w:p w:rsidR="00EB5956" w:rsidRDefault="00270A52">
      <w:pPr>
        <w:pStyle w:val="Standard"/>
      </w:pPr>
      <w:r>
        <w:rPr>
          <w:bCs/>
          <w:iCs/>
          <w:color w:val="000000"/>
          <w:shd w:val="clear" w:color="auto" w:fill="FFFFFF"/>
        </w:rPr>
        <w:tab/>
        <w:t xml:space="preserve">5. </w:t>
      </w:r>
      <w:r>
        <w:rPr>
          <w:bCs/>
          <w:iCs/>
          <w:color w:val="000000"/>
          <w:shd w:val="clear" w:color="auto" w:fill="FFFFFF"/>
        </w:rPr>
        <w:t xml:space="preserve">Consulta la encuesta de Salud en Canarias de 2004 e indica los hábitos de vida de los </w:t>
      </w:r>
      <w:r>
        <w:rPr>
          <w:bCs/>
          <w:iCs/>
          <w:color w:val="000000"/>
          <w:shd w:val="clear" w:color="auto" w:fill="FFFFFF"/>
        </w:rPr>
        <w:tab/>
        <w:t>canarios.</w:t>
      </w:r>
      <w:r>
        <w:rPr>
          <w:rStyle w:val="apple-converted-space"/>
          <w:bCs/>
          <w:iCs/>
          <w:color w:val="000000"/>
          <w:shd w:val="clear" w:color="auto" w:fill="FFFFFF"/>
        </w:rPr>
        <w:t> </w:t>
      </w:r>
    </w:p>
    <w:p w:rsidR="00EB5956" w:rsidRDefault="00270A52">
      <w:pPr>
        <w:pStyle w:val="Standard"/>
      </w:pPr>
      <w:r>
        <w:rPr>
          <w:bCs/>
          <w:iCs/>
          <w:color w:val="000000"/>
          <w:shd w:val="clear" w:color="auto" w:fill="FFFFFF"/>
        </w:rPr>
        <w:tab/>
        <w:t xml:space="preserve">6. Busca información e indica las enfermedades causantes de mayores índices de </w:t>
      </w:r>
      <w:r>
        <w:rPr>
          <w:bCs/>
          <w:iCs/>
          <w:color w:val="000000"/>
          <w:shd w:val="clear" w:color="auto" w:fill="FFFFFF"/>
        </w:rPr>
        <w:tab/>
        <w:t>defunción en Canarias.</w:t>
      </w:r>
    </w:p>
    <w:p w:rsidR="00EB5956" w:rsidRDefault="00270A52">
      <w:pPr>
        <w:pStyle w:val="Standard"/>
      </w:pPr>
      <w:r>
        <w:tab/>
        <w:t>Los dos enlaces que vienen son erróneos, por lo que n</w:t>
      </w:r>
      <w:r>
        <w:t>o hemos podido hacer la actividad.</w:t>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bCs/>
          <w:iCs/>
          <w:color w:val="000000"/>
          <w:shd w:val="clear" w:color="auto" w:fill="FFFFFF"/>
        </w:rPr>
        <w:tab/>
        <w:t>1.4  La Importancia del Sistema Sanitario. Asistencia sanitaria y prevención.</w:t>
      </w:r>
    </w:p>
    <w:p w:rsidR="00EB5956" w:rsidRDefault="00270A52">
      <w:pPr>
        <w:pStyle w:val="Standard"/>
      </w:pPr>
      <w:r>
        <w:rPr>
          <w:rFonts w:cs="Arial"/>
          <w:bCs/>
          <w:iCs/>
          <w:color w:val="000000"/>
          <w:shd w:val="clear" w:color="auto" w:fill="FFFFFF"/>
        </w:rPr>
        <w:tab/>
        <w:t>A1.4.1  El derecho a la salud</w:t>
      </w:r>
    </w:p>
    <w:p w:rsidR="00EB5956" w:rsidRDefault="00270A52">
      <w:pPr>
        <w:pStyle w:val="Standard"/>
      </w:pPr>
      <w:r>
        <w:tab/>
      </w:r>
    </w:p>
    <w:p w:rsidR="00EB5956" w:rsidRDefault="00270A52">
      <w:pPr>
        <w:pStyle w:val="Standard"/>
      </w:pPr>
      <w:r>
        <w:tab/>
        <w:t>a) ¿Qué opinas del derecho a la salud?</w:t>
      </w:r>
    </w:p>
    <w:p w:rsidR="00EB5956" w:rsidRDefault="00270A52">
      <w:pPr>
        <w:pStyle w:val="Standard"/>
      </w:pPr>
      <w:r>
        <w:rPr>
          <w:bCs/>
          <w:iCs/>
          <w:color w:val="000000"/>
          <w:shd w:val="clear" w:color="auto" w:fill="FFFFFF"/>
        </w:rPr>
        <w:tab/>
      </w:r>
      <w:r>
        <w:rPr>
          <w:color w:val="000000"/>
          <w:shd w:val="clear" w:color="auto" w:fill="FFFFFF"/>
        </w:rPr>
        <w:t xml:space="preserve">El derecho a la salud hace mención al derecho que tenemos </w:t>
      </w:r>
      <w:r>
        <w:rPr>
          <w:color w:val="000000"/>
          <w:shd w:val="clear" w:color="auto" w:fill="FFFFFF"/>
        </w:rPr>
        <w:t xml:space="preserve">todos los seres humanos a </w:t>
      </w:r>
      <w:r>
        <w:rPr>
          <w:color w:val="000000"/>
          <w:shd w:val="clear" w:color="auto" w:fill="FFFFFF"/>
        </w:rPr>
        <w:tab/>
        <w:t xml:space="preserve">tener una salud sana e integral, es decir, que a ninguna persona se le puede negar </w:t>
      </w:r>
      <w:r>
        <w:rPr>
          <w:color w:val="000000"/>
          <w:shd w:val="clear" w:color="auto" w:fill="FFFFFF"/>
        </w:rPr>
        <w:tab/>
        <w:t>servicios para mejorar su salud. Es un derecho inviolable.</w:t>
      </w:r>
      <w:r>
        <w:rPr>
          <w:rStyle w:val="ecxapple-converted-space"/>
          <w:color w:val="000000"/>
          <w:shd w:val="clear" w:color="auto" w:fill="FFFFFF"/>
        </w:rPr>
        <w:t> </w:t>
      </w:r>
      <w:r>
        <w:rPr>
          <w:color w:val="000000"/>
          <w:shd w:val="clear" w:color="auto" w:fill="FFFFFF"/>
        </w:rPr>
        <w:br/>
      </w:r>
      <w:r>
        <w:rPr>
          <w:color w:val="000000"/>
          <w:shd w:val="clear" w:color="auto" w:fill="FFFFFF"/>
        </w:rPr>
        <w:tab/>
      </w:r>
      <w:r>
        <w:rPr>
          <w:color w:val="000000"/>
          <w:shd w:val="clear" w:color="auto" w:fill="FFFFFF"/>
        </w:rPr>
        <w:br/>
      </w:r>
      <w:r>
        <w:rPr>
          <w:color w:val="000000"/>
          <w:shd w:val="clear" w:color="auto" w:fill="FFFFFF"/>
        </w:rPr>
        <w:tab/>
        <w:t xml:space="preserve">Sin duda, creemos que éste es un derecho muy importante, pero que en muchas </w:t>
      </w:r>
      <w:r>
        <w:rPr>
          <w:color w:val="000000"/>
          <w:shd w:val="clear" w:color="auto" w:fill="FFFFFF"/>
        </w:rPr>
        <w:t xml:space="preserve">ciudades </w:t>
      </w:r>
      <w:r>
        <w:rPr>
          <w:color w:val="000000"/>
          <w:shd w:val="clear" w:color="auto" w:fill="FFFFFF"/>
        </w:rPr>
        <w:tab/>
        <w:t xml:space="preserve">del mundo no es acatado, ya que en la mayoría de ellos la salud integral la suelen tener </w:t>
      </w:r>
      <w:r>
        <w:rPr>
          <w:color w:val="000000"/>
          <w:shd w:val="clear" w:color="auto" w:fill="FFFFFF"/>
        </w:rPr>
        <w:tab/>
        <w:t xml:space="preserve">las </w:t>
      </w:r>
      <w:r>
        <w:rPr>
          <w:color w:val="000000"/>
          <w:shd w:val="clear" w:color="auto" w:fill="FFFFFF"/>
        </w:rPr>
        <w:tab/>
        <w:t xml:space="preserve">personas de clases altas, mientras que las personas pobres sufren a causa del costo de </w:t>
      </w:r>
      <w:r>
        <w:rPr>
          <w:color w:val="000000"/>
          <w:shd w:val="clear" w:color="auto" w:fill="FFFFFF"/>
        </w:rPr>
        <w:tab/>
        <w:t>salud.</w:t>
      </w:r>
    </w:p>
    <w:p w:rsidR="00EB5956" w:rsidRDefault="00270A52">
      <w:pPr>
        <w:pStyle w:val="Standard"/>
      </w:pPr>
      <w:r>
        <w:rPr>
          <w:color w:val="000000"/>
          <w:shd w:val="clear" w:color="auto" w:fill="FFFFFF"/>
        </w:rPr>
        <w:tab/>
        <w:t>b) Ahora entra en el apartado “La Constitución Española</w:t>
      </w:r>
      <w:r>
        <w:rPr>
          <w:color w:val="000000"/>
          <w:shd w:val="clear" w:color="auto" w:fill="FFFFFF"/>
        </w:rPr>
        <w:t xml:space="preserve"> y la salud” y comenta su </w:t>
      </w:r>
      <w:r>
        <w:rPr>
          <w:color w:val="000000"/>
          <w:shd w:val="clear" w:color="auto" w:fill="FFFFFF"/>
        </w:rPr>
        <w:tab/>
        <w:t xml:space="preserve">contenido. Analiza y comenta el artículo 43 de la Constitución Española de 1978 en el que </w:t>
      </w:r>
      <w:r>
        <w:rPr>
          <w:color w:val="000000"/>
          <w:shd w:val="clear" w:color="auto" w:fill="FFFFFF"/>
        </w:rPr>
        <w:tab/>
        <w:t>se reconoce el derecho a la protección de la salud.</w:t>
      </w:r>
    </w:p>
    <w:p w:rsidR="00EB5956" w:rsidRDefault="00270A52">
      <w:pPr>
        <w:pStyle w:val="Standard"/>
      </w:pPr>
      <w:r>
        <w:rPr>
          <w:color w:val="000000"/>
          <w:shd w:val="clear" w:color="auto" w:fill="FFFFFF"/>
        </w:rPr>
        <w:tab/>
        <w:t>Artículo 43.</w:t>
      </w:r>
    </w:p>
    <w:p w:rsidR="00EB5956" w:rsidRDefault="00270A52">
      <w:pPr>
        <w:pStyle w:val="Standard"/>
      </w:pPr>
      <w:r>
        <w:rPr>
          <w:color w:val="000000"/>
          <w:shd w:val="clear" w:color="auto" w:fill="FFFFFF"/>
        </w:rPr>
        <w:tab/>
        <w:t>1.</w:t>
      </w:r>
      <w:r>
        <w:rPr>
          <w:rStyle w:val="apple-converted-space"/>
          <w:color w:val="000000"/>
          <w:shd w:val="clear" w:color="auto" w:fill="FFFFFF"/>
        </w:rPr>
        <w:t> </w:t>
      </w:r>
      <w:r>
        <w:rPr>
          <w:color w:val="000000"/>
          <w:shd w:val="clear" w:color="auto" w:fill="FFFFFF"/>
        </w:rPr>
        <w:t>Se reconoce el derecho a la protección de la salud.</w:t>
      </w:r>
    </w:p>
    <w:p w:rsidR="00EB5956" w:rsidRDefault="00270A52">
      <w:pPr>
        <w:pStyle w:val="Standard"/>
      </w:pPr>
      <w:r>
        <w:rPr>
          <w:color w:val="000000"/>
          <w:shd w:val="clear" w:color="auto" w:fill="FFFFFF"/>
        </w:rPr>
        <w:tab/>
        <w:t>2.</w:t>
      </w:r>
      <w:r>
        <w:rPr>
          <w:rStyle w:val="apple-converted-space"/>
          <w:color w:val="000000"/>
          <w:shd w:val="clear" w:color="auto" w:fill="FFFFFF"/>
        </w:rPr>
        <w:t> </w:t>
      </w:r>
      <w:r>
        <w:rPr>
          <w:color w:val="000000"/>
          <w:shd w:val="clear" w:color="auto" w:fill="FFFFFF"/>
        </w:rPr>
        <w:t>Compete a lo</w:t>
      </w:r>
      <w:r>
        <w:rPr>
          <w:color w:val="000000"/>
          <w:shd w:val="clear" w:color="auto" w:fill="FFFFFF"/>
        </w:rPr>
        <w:t xml:space="preserve">s poderes públicos organizar y tutelar la salud pública a través de medidas </w:t>
      </w:r>
      <w:r>
        <w:rPr>
          <w:color w:val="000000"/>
          <w:shd w:val="clear" w:color="auto" w:fill="FFFFFF"/>
        </w:rPr>
        <w:tab/>
        <w:t xml:space="preserve">preventivas y de las prestaciones y servicios necesarios. La ley establecerá los derechos y </w:t>
      </w:r>
      <w:r>
        <w:rPr>
          <w:color w:val="000000"/>
          <w:shd w:val="clear" w:color="auto" w:fill="FFFFFF"/>
        </w:rPr>
        <w:tab/>
        <w:t>deberes de todos al respecto.</w:t>
      </w:r>
    </w:p>
    <w:p w:rsidR="00EB5956" w:rsidRDefault="00270A52">
      <w:pPr>
        <w:pStyle w:val="Standard"/>
      </w:pPr>
      <w:r>
        <w:rPr>
          <w:color w:val="000000"/>
          <w:shd w:val="clear" w:color="auto" w:fill="FFFFFF"/>
        </w:rPr>
        <w:tab/>
        <w:t>3.</w:t>
      </w:r>
      <w:r>
        <w:rPr>
          <w:rStyle w:val="apple-converted-space"/>
          <w:color w:val="000000"/>
          <w:shd w:val="clear" w:color="auto" w:fill="FFFFFF"/>
        </w:rPr>
        <w:t> </w:t>
      </w:r>
      <w:r>
        <w:rPr>
          <w:color w:val="000000"/>
          <w:shd w:val="clear" w:color="auto" w:fill="FFFFFF"/>
        </w:rPr>
        <w:t>Los poderes públicos fomentarán la educación sanitar</w:t>
      </w:r>
      <w:r>
        <w:rPr>
          <w:color w:val="000000"/>
          <w:shd w:val="clear" w:color="auto" w:fill="FFFFFF"/>
        </w:rPr>
        <w:t xml:space="preserve">ia, la educación física y el deporte. </w:t>
      </w:r>
      <w:r>
        <w:rPr>
          <w:color w:val="000000"/>
          <w:shd w:val="clear" w:color="auto" w:fill="FFFFFF"/>
        </w:rPr>
        <w:tab/>
        <w:t>Asimismo facilitarán la adecuada utilización del ocio.</w:t>
      </w:r>
    </w:p>
    <w:p w:rsidR="00EB5956" w:rsidRDefault="00270A52">
      <w:pPr>
        <w:pStyle w:val="Standard"/>
      </w:pPr>
      <w:r>
        <w:tab/>
      </w:r>
    </w:p>
    <w:p w:rsidR="00EB5956" w:rsidRDefault="00EB5956">
      <w:pPr>
        <w:pStyle w:val="Standard"/>
      </w:pPr>
    </w:p>
    <w:p w:rsidR="00EB5956" w:rsidRDefault="00EB5956">
      <w:pPr>
        <w:pStyle w:val="Standard"/>
      </w:pPr>
    </w:p>
    <w:p w:rsidR="00EB5956" w:rsidRDefault="00270A52">
      <w:pPr>
        <w:pStyle w:val="Standard"/>
      </w:pPr>
      <w:r>
        <w:rPr>
          <w:noProof/>
        </w:rPr>
        <w:drawing>
          <wp:anchor distT="0" distB="0" distL="114300" distR="114300" simplePos="0" relativeHeight="63" behindDoc="0" locked="0" layoutInCell="1" allowOverlap="1">
            <wp:simplePos x="0" y="0"/>
            <wp:positionH relativeFrom="column">
              <wp:posOffset>1609563</wp:posOffset>
            </wp:positionH>
            <wp:positionV relativeFrom="paragraph">
              <wp:posOffset>22320</wp:posOffset>
            </wp:positionV>
            <wp:extent cx="2921764" cy="2324880"/>
            <wp:effectExtent l="0" t="0" r="0" b="0"/>
            <wp:wrapSquare wrapText="bothSides"/>
            <wp:docPr id="28" name="gráfico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2921764" cy="2324880"/>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color w:val="000000"/>
          <w:shd w:val="clear" w:color="auto" w:fill="FFFFFF"/>
        </w:rPr>
        <w:tab/>
        <w:t>A1.4.2  Los modelos sanitarios</w:t>
      </w:r>
    </w:p>
    <w:p w:rsidR="00EB5956" w:rsidRDefault="00270A52">
      <w:pPr>
        <w:pStyle w:val="Standard"/>
        <w:rPr>
          <w:color w:val="000000"/>
        </w:rPr>
      </w:pPr>
      <w:r>
        <w:rPr>
          <w:color w:val="000000"/>
        </w:rPr>
        <w:tab/>
        <w:t xml:space="preserve">a) Haz un breve resumen de cada tipo de modelo sanitario señalando algún país en el que se </w:t>
      </w:r>
      <w:r>
        <w:rPr>
          <w:color w:val="000000"/>
        </w:rPr>
        <w:tab/>
      </w:r>
      <w:r>
        <w:rPr>
          <w:color w:val="000000"/>
        </w:rPr>
        <w:t>aplique. Indica las ventajas e inconvenientes de los diferentes modelos.</w:t>
      </w:r>
    </w:p>
    <w:p w:rsidR="00EB5956" w:rsidRDefault="00270A52">
      <w:pPr>
        <w:pStyle w:val="Standard"/>
      </w:pPr>
      <w:r>
        <w:rPr>
          <w:color w:val="000000"/>
          <w:shd w:val="clear" w:color="auto" w:fill="FFFFFF"/>
        </w:rPr>
        <w:tab/>
        <w:t xml:space="preserve">Existen dos tipos de modelo sanitario: el modelo sanitario universal o público y el modelo </w:t>
      </w:r>
      <w:r>
        <w:rPr>
          <w:color w:val="000000"/>
          <w:shd w:val="clear" w:color="auto" w:fill="FFFFFF"/>
        </w:rPr>
        <w:tab/>
        <w:t>sanitario privado.</w:t>
      </w:r>
    </w:p>
    <w:p w:rsidR="00EB5956" w:rsidRDefault="00270A52">
      <w:pPr>
        <w:pStyle w:val="Standard"/>
      </w:pPr>
      <w:r>
        <w:rPr>
          <w:color w:val="000000"/>
          <w:shd w:val="clear" w:color="auto" w:fill="FFFFFF"/>
        </w:rPr>
        <w:tab/>
        <w:t>El modelo sanitario universal o público:</w:t>
      </w:r>
      <w:r>
        <w:rPr>
          <w:rStyle w:val="apple-converted-space"/>
          <w:color w:val="000000"/>
          <w:shd w:val="clear" w:color="auto" w:fill="FFFFFF"/>
        </w:rPr>
        <w:t> </w:t>
      </w:r>
      <w:r>
        <w:rPr>
          <w:color w:val="000000"/>
          <w:shd w:val="clear" w:color="auto" w:fill="FFFFFF"/>
        </w:rPr>
        <w:t xml:space="preserve">hace referencia al acceso a </w:t>
      </w:r>
      <w:r>
        <w:rPr>
          <w:color w:val="000000"/>
          <w:shd w:val="clear" w:color="auto" w:fill="FFFFFF"/>
        </w:rPr>
        <w:t xml:space="preserve">asistencia sanitaria </w:t>
      </w:r>
      <w:r>
        <w:rPr>
          <w:color w:val="000000"/>
          <w:shd w:val="clear" w:color="auto" w:fill="FFFFFF"/>
        </w:rPr>
        <w:tab/>
        <w:t xml:space="preserve">completa de todos los residentes de un país o región geográfica o política sin importar su </w:t>
      </w:r>
      <w:r>
        <w:rPr>
          <w:color w:val="000000"/>
          <w:shd w:val="clear" w:color="auto" w:fill="FFFFFF"/>
        </w:rPr>
        <w:tab/>
        <w:t xml:space="preserve">capacidad económica, situación personal. La asistencia sanitaria universal responde a la </w:t>
      </w:r>
      <w:r>
        <w:rPr>
          <w:color w:val="000000"/>
          <w:shd w:val="clear" w:color="auto" w:fill="FFFFFF"/>
        </w:rPr>
        <w:tab/>
        <w:t>demanda del derecho a la salud, inscribiéndose en lo</w:t>
      </w:r>
      <w:r>
        <w:rPr>
          <w:color w:val="000000"/>
          <w:shd w:val="clear" w:color="auto" w:fill="FFFFFF"/>
        </w:rPr>
        <w:t>s</w:t>
      </w:r>
      <w:r>
        <w:rPr>
          <w:rStyle w:val="ecxapple-converted-space"/>
          <w:color w:val="000000"/>
          <w:shd w:val="clear" w:color="auto" w:fill="FFFFFF"/>
        </w:rPr>
        <w:t> </w:t>
      </w:r>
      <w:r>
        <w:rPr>
          <w:color w:val="000000"/>
          <w:shd w:val="clear" w:color="auto" w:fill="FFFFFF"/>
        </w:rPr>
        <w:t xml:space="preserve">Derechos económicos, sociales y </w:t>
      </w:r>
      <w:r>
        <w:rPr>
          <w:color w:val="000000"/>
          <w:shd w:val="clear" w:color="auto" w:fill="FFFFFF"/>
        </w:rPr>
        <w:tab/>
        <w:t>culturales</w:t>
      </w:r>
      <w:r>
        <w:rPr>
          <w:rStyle w:val="apple-converted-space"/>
          <w:color w:val="000000"/>
          <w:shd w:val="clear" w:color="auto" w:fill="FFFFFF"/>
        </w:rPr>
        <w:t> </w:t>
      </w:r>
      <w:r>
        <w:rPr>
          <w:color w:val="000000"/>
          <w:shd w:val="clear" w:color="auto" w:fill="FFFFFF"/>
        </w:rPr>
        <w:t>considerados</w:t>
      </w:r>
      <w:r>
        <w:rPr>
          <w:rStyle w:val="apple-converted-space"/>
          <w:color w:val="000000"/>
          <w:shd w:val="clear" w:color="auto" w:fill="FFFFFF"/>
        </w:rPr>
        <w:t> </w:t>
      </w:r>
      <w:r>
        <w:rPr>
          <w:color w:val="000000"/>
          <w:shd w:val="clear" w:color="auto" w:fill="FFFFFF"/>
        </w:rPr>
        <w:t>derechos humanos de segunda generación.</w:t>
      </w:r>
    </w:p>
    <w:p w:rsidR="00EB5956" w:rsidRDefault="00270A52">
      <w:pPr>
        <w:pStyle w:val="Standard"/>
      </w:pPr>
      <w:r>
        <w:rPr>
          <w:color w:val="000000"/>
          <w:shd w:val="clear" w:color="auto" w:fill="FFFFFF"/>
        </w:rPr>
        <w:tab/>
        <w:t>La Asistencia Sanitaria Universal se provee en la mayoría de</w:t>
      </w:r>
      <w:r>
        <w:rPr>
          <w:rStyle w:val="ecxapple-converted-space"/>
          <w:color w:val="000000"/>
          <w:shd w:val="clear" w:color="auto" w:fill="FFFFFF"/>
        </w:rPr>
        <w:t> </w:t>
      </w:r>
      <w:hyperlink r:id="rId60" w:history="1">
        <w:r>
          <w:rPr>
            <w:rStyle w:val="Hipervnculo"/>
            <w:color w:val="000000"/>
            <w:u w:val="none"/>
            <w:shd w:val="clear" w:color="auto" w:fill="FFFFFF"/>
          </w:rPr>
          <w:t>países desarrollados</w:t>
        </w:r>
      </w:hyperlink>
      <w:r>
        <w:rPr>
          <w:color w:val="000000"/>
          <w:shd w:val="clear" w:color="auto" w:fill="FFFFFF"/>
        </w:rPr>
        <w:t xml:space="preserve">, y en </w:t>
      </w:r>
      <w:r>
        <w:rPr>
          <w:color w:val="000000"/>
          <w:shd w:val="clear" w:color="auto" w:fill="FFFFFF"/>
        </w:rPr>
        <w:tab/>
      </w:r>
      <w:r>
        <w:rPr>
          <w:color w:val="000000"/>
          <w:shd w:val="clear" w:color="auto" w:fill="FFFFFF"/>
        </w:rPr>
        <w:t>muchos</w:t>
      </w:r>
      <w:r>
        <w:rPr>
          <w:rStyle w:val="ecxapple-converted-space"/>
          <w:color w:val="000000"/>
          <w:shd w:val="clear" w:color="auto" w:fill="FFFFFF"/>
        </w:rPr>
        <w:t> </w:t>
      </w:r>
      <w:hyperlink r:id="rId61" w:history="1">
        <w:r>
          <w:rPr>
            <w:rStyle w:val="Hipervnculo"/>
            <w:color w:val="000000"/>
            <w:u w:val="none"/>
            <w:shd w:val="clear" w:color="auto" w:fill="FFFFFF"/>
          </w:rPr>
          <w:t>países en desarrollo</w:t>
        </w:r>
      </w:hyperlink>
      <w:r>
        <w:rPr>
          <w:rStyle w:val="ecxapple-converted-space"/>
          <w:color w:val="000000"/>
          <w:shd w:val="clear" w:color="auto" w:fill="FFFFFF"/>
        </w:rPr>
        <w:t> </w:t>
      </w:r>
      <w:r>
        <w:rPr>
          <w:color w:val="000000"/>
          <w:shd w:val="clear" w:color="auto" w:fill="FFFFFF"/>
        </w:rPr>
        <w:t>a lo largo del globo. En la</w:t>
      </w:r>
      <w:r>
        <w:rPr>
          <w:rStyle w:val="ecxapple-converted-space"/>
          <w:color w:val="000000"/>
          <w:shd w:val="clear" w:color="auto" w:fill="FFFFFF"/>
        </w:rPr>
        <w:t> </w:t>
      </w:r>
      <w:hyperlink r:id="rId62" w:history="1">
        <w:r>
          <w:rPr>
            <w:rStyle w:val="Hipervnculo"/>
            <w:color w:val="000000"/>
            <w:u w:val="none"/>
            <w:shd w:val="clear" w:color="auto" w:fill="FFFFFF"/>
          </w:rPr>
          <w:t>década de 1880</w:t>
        </w:r>
      </w:hyperlink>
      <w:r>
        <w:rPr>
          <w:color w:val="000000"/>
          <w:shd w:val="clear" w:color="auto" w:fill="FFFFFF"/>
        </w:rPr>
        <w:t xml:space="preserve">, la mayoría </w:t>
      </w:r>
      <w:r>
        <w:rPr>
          <w:color w:val="000000"/>
          <w:shd w:val="clear" w:color="auto" w:fill="FFFFFF"/>
        </w:rPr>
        <w:tab/>
        <w:t>de</w:t>
      </w:r>
      <w:r>
        <w:rPr>
          <w:rStyle w:val="ecxapple-converted-space"/>
          <w:color w:val="000000"/>
          <w:shd w:val="clear" w:color="auto" w:fill="FFFFFF"/>
        </w:rPr>
        <w:t> </w:t>
      </w:r>
      <w:hyperlink r:id="rId63" w:history="1">
        <w:r>
          <w:rPr>
            <w:rStyle w:val="Hipervnculo"/>
            <w:color w:val="000000"/>
            <w:u w:val="none"/>
            <w:shd w:val="clear" w:color="auto" w:fill="FFFFFF"/>
          </w:rPr>
          <w:t>alemanes</w:t>
        </w:r>
      </w:hyperlink>
      <w:r>
        <w:rPr>
          <w:rStyle w:val="ecxapple-converted-space"/>
          <w:color w:val="000000"/>
          <w:shd w:val="clear" w:color="auto" w:fill="FFFFFF"/>
        </w:rPr>
        <w:t> </w:t>
      </w:r>
      <w:r>
        <w:rPr>
          <w:color w:val="000000"/>
          <w:shd w:val="clear" w:color="auto" w:fill="FFFFFF"/>
        </w:rPr>
        <w:t>obtuvieron cobertura bajo el</w:t>
      </w:r>
      <w:r>
        <w:rPr>
          <w:rStyle w:val="ecxapple-converted-space"/>
          <w:color w:val="000000"/>
          <w:shd w:val="clear" w:color="auto" w:fill="FFFFFF"/>
        </w:rPr>
        <w:t> </w:t>
      </w:r>
      <w:hyperlink r:id="rId64" w:history="1">
        <w:r>
          <w:rPr>
            <w:rStyle w:val="Hipervnculo"/>
            <w:color w:val="000000"/>
            <w:u w:val="none"/>
            <w:shd w:val="clear" w:color="auto" w:fill="FFFFFF"/>
          </w:rPr>
          <w:t>sistema de asistencia sanitaria</w:t>
        </w:r>
      </w:hyperlink>
      <w:r>
        <w:rPr>
          <w:rStyle w:val="ecxapple-converted-space"/>
          <w:color w:val="000000"/>
          <w:shd w:val="clear" w:color="auto" w:fill="FFFFFF"/>
        </w:rPr>
        <w:t> </w:t>
      </w:r>
      <w:r>
        <w:rPr>
          <w:color w:val="000000"/>
          <w:shd w:val="clear" w:color="auto" w:fill="FFFFFF"/>
        </w:rPr>
        <w:t xml:space="preserve">obligatoria </w:t>
      </w:r>
      <w:r>
        <w:rPr>
          <w:color w:val="000000"/>
          <w:shd w:val="clear" w:color="auto" w:fill="FFFFFF"/>
        </w:rPr>
        <w:tab/>
        <w:t>adelantado por</w:t>
      </w:r>
      <w:r>
        <w:rPr>
          <w:rStyle w:val="ecxapple-converted-space"/>
          <w:color w:val="000000"/>
          <w:shd w:val="clear" w:color="auto" w:fill="FFFFFF"/>
        </w:rPr>
        <w:t> </w:t>
      </w:r>
      <w:hyperlink r:id="rId65" w:history="1">
        <w:r>
          <w:rPr>
            <w:rStyle w:val="Hipervnculo"/>
            <w:color w:val="000000"/>
            <w:u w:val="none"/>
            <w:shd w:val="clear" w:color="auto" w:fill="FFFFFF"/>
          </w:rPr>
          <w:t>Otto von Bismarck</w:t>
        </w:r>
      </w:hyperlink>
      <w:r>
        <w:rPr>
          <w:color w:val="000000"/>
          <w:shd w:val="clear" w:color="auto" w:fill="FFFFFF"/>
        </w:rPr>
        <w:t>. El</w:t>
      </w:r>
      <w:r>
        <w:rPr>
          <w:rStyle w:val="ecxapple-converted-space"/>
          <w:color w:val="000000"/>
          <w:shd w:val="clear" w:color="auto" w:fill="FFFFFF"/>
        </w:rPr>
        <w:t> </w:t>
      </w:r>
      <w:hyperlink r:id="rId66" w:history="1">
        <w:r>
          <w:rPr>
            <w:rStyle w:val="Hipervnculo"/>
            <w:color w:val="000000"/>
            <w:u w:val="none"/>
            <w:shd w:val="clear" w:color="auto" w:fill="FFFFFF"/>
          </w:rPr>
          <w:t>National Health Service</w:t>
        </w:r>
      </w:hyperlink>
      <w:r>
        <w:rPr>
          <w:rStyle w:val="ecxapple-converted-space"/>
          <w:color w:val="000000"/>
          <w:shd w:val="clear" w:color="auto" w:fill="FFFFFF"/>
        </w:rPr>
        <w:t> </w:t>
      </w:r>
      <w:r>
        <w:rPr>
          <w:color w:val="000000"/>
          <w:shd w:val="clear" w:color="auto" w:fill="FFFFFF"/>
        </w:rPr>
        <w:t>del</w:t>
      </w:r>
      <w:r>
        <w:rPr>
          <w:rStyle w:val="ecxapple-converted-space"/>
          <w:color w:val="000000"/>
          <w:shd w:val="clear" w:color="auto" w:fill="FFFFFF"/>
        </w:rPr>
        <w:t> </w:t>
      </w:r>
      <w:hyperlink r:id="rId67" w:history="1">
        <w:r>
          <w:rPr>
            <w:rStyle w:val="Hipervnculo"/>
            <w:color w:val="000000"/>
            <w:u w:val="none"/>
            <w:shd w:val="clear" w:color="auto" w:fill="FFFFFF"/>
          </w:rPr>
          <w:t>Reino Unido</w:t>
        </w:r>
      </w:hyperlink>
      <w:r>
        <w:rPr>
          <w:rStyle w:val="ecxapple-converted-space"/>
          <w:color w:val="000000"/>
          <w:shd w:val="clear" w:color="auto" w:fill="FFFFFF"/>
        </w:rPr>
        <w:t> </w:t>
      </w:r>
      <w:r>
        <w:rPr>
          <w:color w:val="000000"/>
          <w:shd w:val="clear" w:color="auto" w:fill="FFFFFF"/>
        </w:rPr>
        <w:t xml:space="preserve">fue el </w:t>
      </w:r>
      <w:r>
        <w:rPr>
          <w:color w:val="000000"/>
          <w:shd w:val="clear" w:color="auto" w:fill="FFFFFF"/>
        </w:rPr>
        <w:tab/>
        <w:t>primer sistema unive</w:t>
      </w:r>
      <w:r>
        <w:rPr>
          <w:color w:val="000000"/>
          <w:shd w:val="clear" w:color="auto" w:fill="FFFFFF"/>
        </w:rPr>
        <w:t xml:space="preserve">rsal de asistencia sanitaria provista por el gobierno. Se estableció </w:t>
      </w:r>
      <w:r>
        <w:rPr>
          <w:color w:val="000000"/>
          <w:shd w:val="clear" w:color="auto" w:fill="FFFFFF"/>
        </w:rPr>
        <w:tab/>
        <w:t>en</w:t>
      </w:r>
      <w:r>
        <w:rPr>
          <w:rStyle w:val="ecxapple-converted-space"/>
          <w:color w:val="000000"/>
          <w:shd w:val="clear" w:color="auto" w:fill="FFFFFF"/>
        </w:rPr>
        <w:t> </w:t>
      </w:r>
      <w:hyperlink r:id="rId68" w:history="1">
        <w:r>
          <w:rPr>
            <w:rStyle w:val="Hipervnculo"/>
            <w:color w:val="000000"/>
            <w:u w:val="none"/>
            <w:shd w:val="clear" w:color="auto" w:fill="FFFFFF"/>
          </w:rPr>
          <w:t>1948</w:t>
        </w:r>
      </w:hyperlink>
      <w:r>
        <w:rPr>
          <w:color w:val="000000"/>
          <w:shd w:val="clear" w:color="auto" w:fill="FFFFFF"/>
        </w:rPr>
        <w:t>. El sistema universal actual más comprensivo es el</w:t>
      </w:r>
      <w:r>
        <w:rPr>
          <w:rStyle w:val="ecxapple-converted-space"/>
          <w:color w:val="000000"/>
          <w:shd w:val="clear" w:color="auto" w:fill="FFFFFF"/>
        </w:rPr>
        <w:t> </w:t>
      </w:r>
      <w:hyperlink r:id="rId69" w:history="1">
        <w:r>
          <w:rPr>
            <w:rStyle w:val="Hipervnculo"/>
            <w:color w:val="000000"/>
            <w:u w:val="none"/>
            <w:shd w:val="clear" w:color="auto" w:fill="FFFFFF"/>
          </w:rPr>
          <w:t>francés</w:t>
        </w:r>
      </w:hyperlink>
      <w:r>
        <w:rPr>
          <w:color w:val="000000"/>
          <w:shd w:val="clear" w:color="auto" w:fill="FFFFFF"/>
        </w:rPr>
        <w:t xml:space="preserve">, y el segundo </w:t>
      </w:r>
      <w:r>
        <w:rPr>
          <w:color w:val="000000"/>
          <w:shd w:val="clear" w:color="auto" w:fill="FFFFFF"/>
        </w:rPr>
        <w:t xml:space="preserve">es </w:t>
      </w:r>
      <w:r>
        <w:rPr>
          <w:color w:val="000000"/>
          <w:shd w:val="clear" w:color="auto" w:fill="FFFFFF"/>
        </w:rPr>
        <w:tab/>
        <w:t>el</w:t>
      </w:r>
      <w:r>
        <w:rPr>
          <w:rStyle w:val="apple-converted-space"/>
          <w:color w:val="000000"/>
          <w:shd w:val="clear" w:color="auto" w:fill="FFFFFF"/>
        </w:rPr>
        <w:t> </w:t>
      </w:r>
      <w:hyperlink r:id="rId70" w:history="1">
        <w:r>
          <w:rPr>
            <w:rStyle w:val="Hipervnculo"/>
            <w:color w:val="000000"/>
            <w:u w:val="none"/>
            <w:shd w:val="clear" w:color="auto" w:fill="FFFFFF"/>
          </w:rPr>
          <w:t>italiano</w:t>
        </w:r>
      </w:hyperlink>
      <w:r>
        <w:rPr>
          <w:color w:val="000000"/>
          <w:shd w:val="clear" w:color="auto" w:fill="FFFFFF"/>
          <w:vertAlign w:val="superscript"/>
        </w:rPr>
        <w:t>.</w:t>
      </w:r>
      <w:r>
        <w:rPr>
          <w:rStyle w:val="apple-converted-space"/>
          <w:color w:val="000000"/>
          <w:shd w:val="clear" w:color="auto" w:fill="FFFFFF"/>
          <w:vertAlign w:val="superscript"/>
        </w:rPr>
        <w:t> </w:t>
      </w:r>
      <w:r>
        <w:rPr>
          <w:color w:val="000000"/>
          <w:shd w:val="clear" w:color="auto" w:fill="FFFFFF"/>
        </w:rPr>
        <w:t>Otros ejemplos son</w:t>
      </w:r>
      <w:r>
        <w:rPr>
          <w:rStyle w:val="ecxapple-converted-space"/>
          <w:color w:val="000000"/>
          <w:shd w:val="clear" w:color="auto" w:fill="FFFFFF"/>
        </w:rPr>
        <w:t> </w:t>
      </w:r>
      <w:hyperlink r:id="rId71" w:history="1">
        <w:r>
          <w:rPr>
            <w:rStyle w:val="Hipervnculo"/>
            <w:color w:val="000000"/>
            <w:u w:val="none"/>
            <w:shd w:val="clear" w:color="auto" w:fill="FFFFFF"/>
          </w:rPr>
          <w:t>Medicare en Australia</w:t>
        </w:r>
      </w:hyperlink>
      <w:r>
        <w:rPr>
          <w:color w:val="000000"/>
          <w:shd w:val="clear" w:color="auto" w:fill="FFFFFF"/>
        </w:rPr>
        <w:t>, establecido en la</w:t>
      </w:r>
      <w:r>
        <w:rPr>
          <w:rStyle w:val="ecxapple-converted-space"/>
          <w:color w:val="000000"/>
          <w:shd w:val="clear" w:color="auto" w:fill="FFFFFF"/>
        </w:rPr>
        <w:t> </w:t>
      </w:r>
      <w:hyperlink r:id="rId72" w:history="1">
        <w:r>
          <w:rPr>
            <w:rStyle w:val="Hipervnculo"/>
            <w:color w:val="000000"/>
            <w:u w:val="none"/>
            <w:shd w:val="clear" w:color="auto" w:fill="FFFFFF"/>
          </w:rPr>
          <w:t>década de 1970</w:t>
        </w:r>
      </w:hyperlink>
      <w:r>
        <w:rPr>
          <w:color w:val="000000"/>
          <w:shd w:val="clear" w:color="auto" w:fill="FFFFFF"/>
        </w:rPr>
        <w:t xml:space="preserve">, y </w:t>
      </w:r>
      <w:r>
        <w:rPr>
          <w:color w:val="000000"/>
          <w:shd w:val="clear" w:color="auto" w:fill="FFFFFF"/>
        </w:rPr>
        <w:tab/>
        <w:t>por el mismo nombre,</w:t>
      </w:r>
      <w:r>
        <w:rPr>
          <w:rStyle w:val="ecxapple-converted-space"/>
          <w:color w:val="000000"/>
          <w:shd w:val="clear" w:color="auto" w:fill="FFFFFF"/>
        </w:rPr>
        <w:t> </w:t>
      </w:r>
      <w:hyperlink r:id="rId73" w:history="1">
        <w:r>
          <w:rPr>
            <w:rStyle w:val="Hipervnculo"/>
            <w:color w:val="000000"/>
            <w:u w:val="none"/>
            <w:shd w:val="clear" w:color="auto" w:fill="FFFFFF"/>
          </w:rPr>
          <w:t>Medicare de Canadá</w:t>
        </w:r>
      </w:hyperlink>
      <w:r>
        <w:rPr>
          <w:color w:val="000000"/>
          <w:shd w:val="clear" w:color="auto" w:fill="FFFFFF"/>
        </w:rPr>
        <w:t>, establecido entre</w:t>
      </w:r>
      <w:r>
        <w:rPr>
          <w:rStyle w:val="ecxapple-converted-space"/>
          <w:color w:val="000000"/>
          <w:shd w:val="clear" w:color="auto" w:fill="FFFFFF"/>
        </w:rPr>
        <w:t> </w:t>
      </w:r>
      <w:hyperlink r:id="rId74" w:history="1">
        <w:r>
          <w:rPr>
            <w:rStyle w:val="Hipervnculo"/>
            <w:color w:val="000000"/>
            <w:u w:val="none"/>
            <w:shd w:val="clear" w:color="auto" w:fill="FFFFFF"/>
          </w:rPr>
          <w:t>1966</w:t>
        </w:r>
      </w:hyperlink>
      <w:r>
        <w:rPr>
          <w:rStyle w:val="ecxapple-converted-space"/>
          <w:color w:val="000000"/>
          <w:shd w:val="clear" w:color="auto" w:fill="FFFFFF"/>
        </w:rPr>
        <w:t> </w:t>
      </w:r>
      <w:r>
        <w:rPr>
          <w:color w:val="000000"/>
          <w:shd w:val="clear" w:color="auto" w:fill="FFFFFF"/>
        </w:rPr>
        <w:t>y</w:t>
      </w:r>
      <w:r>
        <w:rPr>
          <w:rStyle w:val="ecxapple-converted-space"/>
          <w:color w:val="000000"/>
          <w:shd w:val="clear" w:color="auto" w:fill="FFFFFF"/>
        </w:rPr>
        <w:t> </w:t>
      </w:r>
      <w:hyperlink r:id="rId75" w:history="1">
        <w:r>
          <w:rPr>
            <w:rStyle w:val="Hipervnculo"/>
            <w:color w:val="000000"/>
            <w:u w:val="none"/>
            <w:shd w:val="clear" w:color="auto" w:fill="FFFFFF"/>
          </w:rPr>
          <w:t>1984</w:t>
        </w:r>
      </w:hyperlink>
      <w:r>
        <w:rPr>
          <w:color w:val="000000"/>
          <w:shd w:val="clear" w:color="auto" w:fill="FFFFFF"/>
        </w:rPr>
        <w:t xml:space="preserve">. El sistema </w:t>
      </w:r>
      <w:r>
        <w:rPr>
          <w:color w:val="000000"/>
          <w:shd w:val="clear" w:color="auto" w:fill="FFFFFF"/>
        </w:rPr>
        <w:tab/>
        <w:t xml:space="preserve">universal de asistencia sanitaria contrasta con los sistemas de asistencia sanitaria en </w:t>
      </w:r>
      <w:r>
        <w:rPr>
          <w:color w:val="000000"/>
          <w:shd w:val="clear" w:color="auto" w:fill="FFFFFF"/>
        </w:rPr>
        <w:tab/>
        <w:t>los</w:t>
      </w:r>
      <w:r>
        <w:rPr>
          <w:rStyle w:val="ecxapple-converted-space"/>
          <w:color w:val="000000"/>
          <w:shd w:val="clear" w:color="auto" w:fill="FFFFFF"/>
        </w:rPr>
        <w:t> </w:t>
      </w:r>
      <w:hyperlink r:id="rId76" w:history="1">
        <w:r>
          <w:rPr>
            <w:rStyle w:val="Hipervnculo"/>
            <w:color w:val="000000"/>
            <w:u w:val="none"/>
            <w:shd w:val="clear" w:color="auto" w:fill="FFFFFF"/>
          </w:rPr>
          <w:t>Estados Unidos</w:t>
        </w:r>
      </w:hyperlink>
      <w:r>
        <w:rPr>
          <w:rStyle w:val="ecxapple-converted-space"/>
          <w:color w:val="000000"/>
          <w:shd w:val="clear" w:color="auto" w:fill="FFFFFF"/>
        </w:rPr>
        <w:t> </w:t>
      </w:r>
      <w:r>
        <w:rPr>
          <w:color w:val="000000"/>
          <w:shd w:val="clear" w:color="auto" w:fill="FFFFFF"/>
        </w:rPr>
        <w:t>y en</w:t>
      </w:r>
      <w:r>
        <w:rPr>
          <w:rStyle w:val="ecxapple-converted-space"/>
          <w:color w:val="000000"/>
          <w:shd w:val="clear" w:color="auto" w:fill="FFFFFF"/>
        </w:rPr>
        <w:t> </w:t>
      </w:r>
      <w:hyperlink r:id="rId77" w:history="1">
        <w:r>
          <w:rPr>
            <w:rStyle w:val="Hipervnculo"/>
            <w:color w:val="000000"/>
            <w:u w:val="none"/>
            <w:shd w:val="clear" w:color="auto" w:fill="FFFFFF"/>
          </w:rPr>
          <w:t>Sudáfrica</w:t>
        </w:r>
      </w:hyperlink>
      <w:r>
        <w:rPr>
          <w:color w:val="000000"/>
          <w:shd w:val="clear" w:color="auto" w:fill="FFFFFF"/>
        </w:rPr>
        <w:t xml:space="preserve">, aunque Sudáfrica es uno de los muchos países que </w:t>
      </w:r>
      <w:r>
        <w:rPr>
          <w:color w:val="000000"/>
          <w:shd w:val="clear" w:color="auto" w:fill="FFFFFF"/>
        </w:rPr>
        <w:tab/>
        <w:t>intentan reformar su sistema de asistencia sanitaria. El</w:t>
      </w:r>
      <w:r>
        <w:rPr>
          <w:rStyle w:val="ecxapple-converted-space"/>
          <w:color w:val="000000"/>
          <w:shd w:val="clear" w:color="auto" w:fill="FFFFFF"/>
        </w:rPr>
        <w:t> </w:t>
      </w:r>
      <w:hyperlink r:id="rId78" w:history="1">
        <w:r>
          <w:rPr>
            <w:rStyle w:val="Hipervnculo"/>
            <w:color w:val="000000"/>
            <w:u w:val="none"/>
            <w:shd w:val="clear" w:color="auto" w:fill="FFFFFF"/>
          </w:rPr>
          <w:t>23 de marzo</w:t>
        </w:r>
      </w:hyperlink>
      <w:r>
        <w:rPr>
          <w:rStyle w:val="ecxapple-converted-space"/>
          <w:color w:val="000000"/>
          <w:shd w:val="clear" w:color="auto" w:fill="FFFFFF"/>
        </w:rPr>
        <w:t> </w:t>
      </w:r>
      <w:r>
        <w:rPr>
          <w:color w:val="000000"/>
          <w:shd w:val="clear" w:color="auto" w:fill="FFFFFF"/>
        </w:rPr>
        <w:t>de</w:t>
      </w:r>
      <w:r>
        <w:rPr>
          <w:rStyle w:val="ecxapple-converted-space"/>
          <w:color w:val="000000"/>
          <w:shd w:val="clear" w:color="auto" w:fill="FFFFFF"/>
        </w:rPr>
        <w:t> </w:t>
      </w:r>
      <w:hyperlink r:id="rId79" w:history="1">
        <w:r>
          <w:rPr>
            <w:rStyle w:val="Hipervnculo"/>
            <w:color w:val="000000"/>
            <w:u w:val="none"/>
            <w:shd w:val="clear" w:color="auto" w:fill="FFFFFF"/>
          </w:rPr>
          <w:t>2010</w:t>
        </w:r>
      </w:hyperlink>
      <w:r>
        <w:rPr>
          <w:color w:val="000000"/>
          <w:shd w:val="clear" w:color="auto" w:fill="FFFFFF"/>
        </w:rPr>
        <w:t xml:space="preserve">, el presidente de </w:t>
      </w:r>
      <w:r>
        <w:rPr>
          <w:color w:val="000000"/>
          <w:shd w:val="clear" w:color="auto" w:fill="FFFFFF"/>
        </w:rPr>
        <w:tab/>
        <w:t>los Estados Unidos</w:t>
      </w:r>
      <w:r>
        <w:rPr>
          <w:rStyle w:val="ecxapple-converted-space"/>
          <w:color w:val="000000"/>
          <w:shd w:val="clear" w:color="auto" w:fill="FFFFFF"/>
        </w:rPr>
        <w:t> </w:t>
      </w:r>
      <w:hyperlink r:id="rId80" w:history="1">
        <w:r>
          <w:rPr>
            <w:rStyle w:val="Hipervnculo"/>
            <w:color w:val="000000"/>
            <w:u w:val="none"/>
            <w:shd w:val="clear" w:color="auto" w:fill="FFFFFF"/>
          </w:rPr>
          <w:t>Barack Obama</w:t>
        </w:r>
      </w:hyperlink>
      <w:r>
        <w:rPr>
          <w:rStyle w:val="ecxapple-converted-space"/>
          <w:color w:val="000000"/>
          <w:shd w:val="clear" w:color="auto" w:fill="FFFFFF"/>
        </w:rPr>
        <w:t> </w:t>
      </w:r>
      <w:r>
        <w:rPr>
          <w:color w:val="000000"/>
          <w:shd w:val="clear" w:color="auto" w:fill="FFFFFF"/>
        </w:rPr>
        <w:t xml:space="preserve">promulga la Ley de Protección al Paciente y Cuidado de </w:t>
      </w:r>
      <w:r>
        <w:rPr>
          <w:color w:val="000000"/>
          <w:shd w:val="clear" w:color="auto" w:fill="FFFFFF"/>
        </w:rPr>
        <w:tab/>
        <w:t>Salud Asequible</w:t>
      </w:r>
      <w:r>
        <w:rPr>
          <w:rStyle w:val="ecxapple-converted-space"/>
          <w:color w:val="000000"/>
          <w:shd w:val="clear" w:color="auto" w:fill="FFFFFF"/>
        </w:rPr>
        <w:t> </w:t>
      </w:r>
      <w:r>
        <w:rPr>
          <w:color w:val="000000"/>
          <w:shd w:val="clear" w:color="auto" w:fill="FFFFFF"/>
        </w:rPr>
        <w:t>en reforma del sistema sanitario estadouni</w:t>
      </w:r>
      <w:r>
        <w:rPr>
          <w:color w:val="000000"/>
          <w:shd w:val="clear" w:color="auto" w:fill="FFFFFF"/>
        </w:rPr>
        <w:t>dense.</w:t>
      </w:r>
    </w:p>
    <w:p w:rsidR="00EB5956" w:rsidRDefault="00270A52">
      <w:pPr>
        <w:pStyle w:val="Standard"/>
      </w:pPr>
      <w:r>
        <w:rPr>
          <w:color w:val="000000"/>
          <w:shd w:val="clear" w:color="auto" w:fill="FFFFFF"/>
        </w:rPr>
        <w:tab/>
        <w:t xml:space="preserve">Algunos sistemas de asistencia sanitaria gubernamental permiten que </w:t>
      </w:r>
      <w:r>
        <w:rPr>
          <w:color w:val="000000"/>
          <w:shd w:val="clear" w:color="auto" w:fill="FFFFFF"/>
        </w:rPr>
        <w:tab/>
        <w:t>practicantes</w:t>
      </w:r>
      <w:r>
        <w:rPr>
          <w:rStyle w:val="ecxapple-converted-space"/>
          <w:color w:val="000000"/>
          <w:shd w:val="clear" w:color="auto" w:fill="FFFFFF"/>
        </w:rPr>
        <w:t> </w:t>
      </w:r>
      <w:hyperlink r:id="rId81" w:history="1">
        <w:r>
          <w:rPr>
            <w:rStyle w:val="Hipervnculo"/>
            <w:color w:val="000000"/>
            <w:u w:val="none"/>
            <w:shd w:val="clear" w:color="auto" w:fill="FFFFFF"/>
          </w:rPr>
          <w:t>privados</w:t>
        </w:r>
      </w:hyperlink>
      <w:r>
        <w:rPr>
          <w:rStyle w:val="ecxapple-converted-space"/>
          <w:color w:val="000000"/>
          <w:shd w:val="clear" w:color="auto" w:fill="FFFFFF"/>
        </w:rPr>
        <w:t> </w:t>
      </w:r>
      <w:r>
        <w:rPr>
          <w:color w:val="000000"/>
          <w:shd w:val="clear" w:color="auto" w:fill="FFFFFF"/>
        </w:rPr>
        <w:t xml:space="preserve">provean los servicios, y otros no. En el Reino Unido, se les permite a </w:t>
      </w:r>
      <w:r>
        <w:rPr>
          <w:color w:val="000000"/>
          <w:shd w:val="clear" w:color="auto" w:fill="FFFFFF"/>
        </w:rPr>
        <w:tab/>
        <w:t>los</w:t>
      </w:r>
      <w:r>
        <w:rPr>
          <w:rStyle w:val="ecxapple-converted-space"/>
          <w:color w:val="000000"/>
          <w:shd w:val="clear" w:color="auto" w:fill="FFFFFF"/>
        </w:rPr>
        <w:t> </w:t>
      </w:r>
      <w:hyperlink r:id="rId82" w:history="1">
        <w:r>
          <w:rPr>
            <w:rStyle w:val="Hipervnculo"/>
            <w:color w:val="000000"/>
            <w:u w:val="none"/>
            <w:shd w:val="clear" w:color="auto" w:fill="FFFFFF"/>
          </w:rPr>
          <w:t>doctores</w:t>
        </w:r>
      </w:hyperlink>
      <w:r>
        <w:rPr>
          <w:rStyle w:val="ecxapple-converted-space"/>
          <w:color w:val="000000"/>
          <w:shd w:val="clear" w:color="auto" w:fill="FFFFFF"/>
        </w:rPr>
        <w:t> </w:t>
      </w:r>
      <w:r>
        <w:rPr>
          <w:color w:val="000000"/>
          <w:shd w:val="clear" w:color="auto" w:fill="FFFFFF"/>
        </w:rPr>
        <w:t>proveer servicios por fuera del sistema gubernamental; en</w:t>
      </w:r>
      <w:r>
        <w:rPr>
          <w:rStyle w:val="ecxapple-converted-space"/>
          <w:color w:val="000000"/>
          <w:shd w:val="clear" w:color="auto" w:fill="FFFFFF"/>
        </w:rPr>
        <w:t> </w:t>
      </w:r>
      <w:hyperlink r:id="rId83" w:history="1">
        <w:r>
          <w:rPr>
            <w:rStyle w:val="Hipervnculo"/>
            <w:color w:val="000000"/>
            <w:u w:val="none"/>
            <w:shd w:val="clear" w:color="auto" w:fill="FFFFFF"/>
          </w:rPr>
          <w:t>Canadá</w:t>
        </w:r>
      </w:hyperlink>
      <w:r>
        <w:rPr>
          <w:color w:val="000000"/>
          <w:shd w:val="clear" w:color="auto" w:fill="FFFFFF"/>
        </w:rPr>
        <w:t xml:space="preserve">, algunos </w:t>
      </w:r>
      <w:r>
        <w:rPr>
          <w:color w:val="000000"/>
          <w:shd w:val="clear" w:color="auto" w:fill="FFFFFF"/>
        </w:rPr>
        <w:tab/>
        <w:t>servicios son permitidos y otros no.</w:t>
      </w:r>
    </w:p>
    <w:p w:rsidR="00EB5956" w:rsidRDefault="00270A52">
      <w:pPr>
        <w:pStyle w:val="Standard"/>
      </w:pPr>
      <w:r>
        <w:rPr>
          <w:color w:val="000000"/>
          <w:shd w:val="clear" w:color="auto" w:fill="FFFFFF"/>
        </w:rPr>
        <w:tab/>
        <w:t>El modelo sanitario privado:</w:t>
      </w:r>
      <w:r>
        <w:rPr>
          <w:rStyle w:val="apple-converted-space"/>
          <w:color w:val="000000"/>
          <w:shd w:val="clear" w:color="auto" w:fill="FFFFFF"/>
        </w:rPr>
        <w:t> </w:t>
      </w:r>
      <w:r>
        <w:rPr>
          <w:color w:val="000000"/>
          <w:shd w:val="clear" w:color="auto" w:fill="FFFFFF"/>
        </w:rPr>
        <w:t>es la</w:t>
      </w:r>
      <w:r>
        <w:rPr>
          <w:rStyle w:val="ecxapple-converted-space"/>
          <w:color w:val="000000"/>
          <w:shd w:val="clear" w:color="auto" w:fill="FFFFFF"/>
        </w:rPr>
        <w:t> </w:t>
      </w:r>
      <w:hyperlink r:id="rId84" w:history="1">
        <w:r>
          <w:rPr>
            <w:rStyle w:val="Hipervnculo"/>
            <w:color w:val="000000"/>
            <w:u w:val="none"/>
            <w:shd w:val="clear" w:color="auto" w:fill="FFFFFF"/>
          </w:rPr>
          <w:t>asistencia sanitaria</w:t>
        </w:r>
      </w:hyperlink>
      <w:r>
        <w:rPr>
          <w:rStyle w:val="ecxapple-converted-space"/>
          <w:color w:val="000000"/>
          <w:shd w:val="clear" w:color="auto" w:fill="FFFFFF"/>
        </w:rPr>
        <w:t> </w:t>
      </w:r>
      <w:r>
        <w:rPr>
          <w:color w:val="000000"/>
          <w:shd w:val="clear" w:color="auto" w:fill="FFFFFF"/>
        </w:rPr>
        <w:t xml:space="preserve">proporcionada por entidades distintas </w:t>
      </w:r>
      <w:r>
        <w:rPr>
          <w:color w:val="000000"/>
          <w:shd w:val="clear" w:color="auto" w:fill="FFFFFF"/>
        </w:rPr>
        <w:tab/>
        <w:t xml:space="preserve">del gobierno, empresas privadas a las que el ciudadano contribuye (generalmente vía la </w:t>
      </w:r>
      <w:r>
        <w:rPr>
          <w:color w:val="000000"/>
          <w:shd w:val="clear" w:color="auto" w:fill="FFFFFF"/>
        </w:rPr>
        <w:tab/>
        <w:t>suscripción de seguros de salud). El términ</w:t>
      </w:r>
      <w:r>
        <w:rPr>
          <w:color w:val="000000"/>
          <w:shd w:val="clear" w:color="auto" w:fill="FFFFFF"/>
        </w:rPr>
        <w:t>o se utiliza generalmente más en</w:t>
      </w:r>
      <w:r>
        <w:rPr>
          <w:rStyle w:val="ecxapple-converted-space"/>
          <w:color w:val="000000"/>
          <w:shd w:val="clear" w:color="auto" w:fill="FFFFFF"/>
        </w:rPr>
        <w:t> </w:t>
      </w:r>
      <w:hyperlink r:id="rId85" w:history="1">
        <w:r>
          <w:rPr>
            <w:rStyle w:val="Hipervnculo"/>
            <w:color w:val="000000"/>
            <w:u w:val="none"/>
            <w:shd w:val="clear" w:color="auto" w:fill="FFFFFF"/>
          </w:rPr>
          <w:t>Europa</w:t>
        </w:r>
      </w:hyperlink>
      <w:r>
        <w:rPr>
          <w:rStyle w:val="ecxapple-converted-space"/>
          <w:color w:val="000000"/>
          <w:shd w:val="clear" w:color="auto" w:fill="FFFFFF"/>
        </w:rPr>
        <w:t> </w:t>
      </w:r>
      <w:r>
        <w:rPr>
          <w:color w:val="000000"/>
          <w:shd w:val="clear" w:color="auto" w:fill="FFFFFF"/>
        </w:rPr>
        <w:t xml:space="preserve">y otros </w:t>
      </w:r>
      <w:r>
        <w:rPr>
          <w:color w:val="000000"/>
          <w:shd w:val="clear" w:color="auto" w:fill="FFFFFF"/>
        </w:rPr>
        <w:tab/>
        <w:t>países que han financiado con fondos públicos el</w:t>
      </w:r>
      <w:r>
        <w:rPr>
          <w:rStyle w:val="ecxapple-converted-space"/>
          <w:color w:val="000000"/>
          <w:shd w:val="clear" w:color="auto" w:fill="FFFFFF"/>
        </w:rPr>
        <w:t> </w:t>
      </w:r>
      <w:hyperlink r:id="rId86" w:history="1">
        <w:r>
          <w:rPr>
            <w:rStyle w:val="Hipervnculo"/>
            <w:color w:val="000000"/>
            <w:u w:val="none"/>
            <w:shd w:val="clear" w:color="auto" w:fill="FFFFFF"/>
          </w:rPr>
          <w:t>sistema sanitario</w:t>
        </w:r>
      </w:hyperlink>
      <w:r>
        <w:rPr>
          <w:color w:val="000000"/>
          <w:shd w:val="clear" w:color="auto" w:fill="FFFFFF"/>
        </w:rPr>
        <w:t xml:space="preserve">, para diferenciar la </w:t>
      </w:r>
      <w:r>
        <w:rPr>
          <w:color w:val="000000"/>
          <w:shd w:val="clear" w:color="auto" w:fill="FFFFFF"/>
        </w:rPr>
        <w:tab/>
        <w:t>d</w:t>
      </w:r>
      <w:r>
        <w:rPr>
          <w:color w:val="000000"/>
          <w:shd w:val="clear" w:color="auto" w:fill="FFFFFF"/>
        </w:rPr>
        <w:t>isposición del sistema habitual.</w:t>
      </w: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Style w:val="Textoennegrita"/>
          <w:rFonts w:cs="Times New Roman"/>
          <w:b w:val="0"/>
          <w:bCs w:val="0"/>
          <w:color w:val="000000"/>
          <w:shd w:val="clear" w:color="auto" w:fill="FFFFFF"/>
        </w:rPr>
        <w:tab/>
        <w:t>A1.4.3</w:t>
      </w:r>
      <w:r>
        <w:rPr>
          <w:rStyle w:val="apple-converted-space"/>
          <w:rFonts w:cs="Times New Roman"/>
          <w:color w:val="000000"/>
          <w:shd w:val="clear" w:color="auto" w:fill="FFFFFF"/>
        </w:rPr>
        <w:t> </w:t>
      </w:r>
      <w:r>
        <w:rPr>
          <w:rStyle w:val="Textoennegrita"/>
          <w:rFonts w:cs="Times New Roman"/>
          <w:b w:val="0"/>
          <w:bCs w:val="0"/>
          <w:color w:val="000000"/>
          <w:shd w:val="clear" w:color="auto" w:fill="FFFFFF"/>
        </w:rPr>
        <w:t> El Sistema Sanitario y la Seguridad Social</w:t>
      </w:r>
      <w:r>
        <w:rPr>
          <w:rFonts w:cs="Times New Roman"/>
          <w:color w:val="000000"/>
          <w:shd w:val="clear" w:color="auto" w:fill="FFFFFF"/>
        </w:rPr>
        <w:br/>
      </w:r>
      <w:r>
        <w:rPr>
          <w:rFonts w:cs="Times New Roman"/>
          <w:color w:val="000000"/>
          <w:shd w:val="clear" w:color="auto" w:fill="FFFFFF"/>
        </w:rPr>
        <w:tab/>
      </w:r>
    </w:p>
    <w:p w:rsidR="00EB5956" w:rsidRDefault="00270A52">
      <w:pPr>
        <w:pStyle w:val="Standard"/>
        <w:rPr>
          <w:color w:val="000000"/>
        </w:rPr>
      </w:pPr>
      <w:r>
        <w:rPr>
          <w:color w:val="000000"/>
        </w:rPr>
        <w:tab/>
        <w:t xml:space="preserve">Entra en la siguiente dirección de Internet, lee la documentación y realiza las siguientes </w:t>
      </w:r>
      <w:r>
        <w:rPr>
          <w:color w:val="000000"/>
        </w:rPr>
        <w:tab/>
        <w:t>actividades que se te proponen.</w:t>
      </w:r>
    </w:p>
    <w:p w:rsidR="00EB5956" w:rsidRDefault="00270A52">
      <w:pPr>
        <w:pStyle w:val="Standard"/>
      </w:pPr>
      <w:hyperlink r:id="rId87" w:history="1">
        <w:r>
          <w:rPr>
            <w:rStyle w:val="Hipervnculo"/>
            <w:color w:val="000000"/>
            <w:u w:val="none"/>
            <w:shd w:val="clear" w:color="auto" w:fill="FFFFFF"/>
          </w:rPr>
          <w:tab/>
          <w:t>http://www.juntadeandalucia.es/averroes/~29701428/salud/mapa.htm</w:t>
        </w:r>
      </w:hyperlink>
      <w:r>
        <w:rPr>
          <w:color w:val="000000"/>
          <w:shd w:val="clear" w:color="auto" w:fill="FFFFFF"/>
        </w:rPr>
        <w:br/>
      </w:r>
      <w:r>
        <w:rPr>
          <w:color w:val="000000"/>
          <w:shd w:val="clear" w:color="auto" w:fill="FFFFFF"/>
        </w:rPr>
        <w:tab/>
      </w:r>
      <w:hyperlink r:id="rId88" w:history="1">
        <w:r>
          <w:rPr>
            <w:rStyle w:val="Hipervnculo"/>
            <w:color w:val="000000"/>
            <w:u w:val="none"/>
            <w:shd w:val="clear" w:color="auto" w:fill="FFFFFF"/>
          </w:rPr>
          <w:t>http://www.juntadeandalucia.es/averroes/~29701</w:t>
        </w:r>
        <w:r>
          <w:rPr>
            <w:rStyle w:val="Hipervnculo"/>
            <w:color w:val="000000"/>
            <w:u w:val="none"/>
            <w:shd w:val="clear" w:color="auto" w:fill="FFFFFF"/>
          </w:rPr>
          <w:t>428/salud/sissani.htm</w:t>
        </w:r>
      </w:hyperlink>
      <w:r>
        <w:rPr>
          <w:rStyle w:val="apple-converted-space"/>
          <w:color w:val="000000"/>
          <w:shd w:val="clear" w:color="auto" w:fill="FFFFFF"/>
        </w:rPr>
        <w:t> </w:t>
      </w:r>
    </w:p>
    <w:p w:rsidR="00EB5956" w:rsidRDefault="00270A52">
      <w:pPr>
        <w:pStyle w:val="Standard"/>
        <w:rPr>
          <w:color w:val="000000"/>
        </w:rPr>
      </w:pPr>
      <w:r>
        <w:rPr>
          <w:color w:val="000000"/>
        </w:rPr>
        <w:tab/>
      </w:r>
    </w:p>
    <w:p w:rsidR="00EB5956" w:rsidRDefault="00270A52">
      <w:pPr>
        <w:pStyle w:val="Standard"/>
        <w:rPr>
          <w:color w:val="000000"/>
        </w:rPr>
      </w:pPr>
      <w:r>
        <w:rPr>
          <w:color w:val="000000"/>
        </w:rPr>
        <w:tab/>
        <w:t xml:space="preserve">Redacta un documento explicando la estructura del Sistema Sanitario en España y en tu </w:t>
      </w:r>
      <w:r>
        <w:rPr>
          <w:color w:val="000000"/>
        </w:rPr>
        <w:tab/>
      </w:r>
      <w:r>
        <w:rPr>
          <w:color w:val="000000"/>
        </w:rPr>
        <w:tab/>
        <w:t>Comunidad Autónoma.</w:t>
      </w:r>
    </w:p>
    <w:p w:rsidR="00EB5956" w:rsidRDefault="00270A52">
      <w:pPr>
        <w:pStyle w:val="Standard"/>
      </w:pPr>
      <w:r>
        <w:rPr>
          <w:color w:val="000000"/>
          <w:shd w:val="clear" w:color="auto" w:fill="FFFFFF"/>
        </w:rPr>
        <w:tab/>
      </w:r>
      <w:bookmarkStart w:id="4" w:name="ssss"/>
      <w:r>
        <w:rPr>
          <w:color w:val="000000"/>
          <w:shd w:val="clear" w:color="auto" w:fill="FFFFFF"/>
        </w:rPr>
        <w:t>Sistema Sanitario y Seguridad Social</w:t>
      </w:r>
      <w:bookmarkEnd w:id="4"/>
    </w:p>
    <w:p w:rsidR="00EB5956" w:rsidRDefault="00270A52">
      <w:pPr>
        <w:pStyle w:val="Standard"/>
      </w:pPr>
      <w:r>
        <w:rPr>
          <w:color w:val="000000"/>
          <w:shd w:val="clear" w:color="auto" w:fill="FFFFFF"/>
        </w:rPr>
        <w:tab/>
        <w:t xml:space="preserve">El primitivo esquema asistencial, como ya hemos visto, se centraba casi </w:t>
      </w:r>
      <w:r>
        <w:rPr>
          <w:color w:val="000000"/>
          <w:shd w:val="clear" w:color="auto" w:fill="FFFFFF"/>
        </w:rPr>
        <w:t xml:space="preserve">exclusivamente en </w:t>
      </w:r>
      <w:r>
        <w:rPr>
          <w:color w:val="000000"/>
          <w:shd w:val="clear" w:color="auto" w:fill="FFFFFF"/>
        </w:rPr>
        <w:tab/>
        <w:t>la</w:t>
      </w:r>
      <w:r>
        <w:rPr>
          <w:rStyle w:val="apple-converted-space"/>
          <w:color w:val="000000"/>
          <w:shd w:val="clear" w:color="auto" w:fill="FFFFFF"/>
        </w:rPr>
        <w:t> </w:t>
      </w:r>
      <w:r>
        <w:rPr>
          <w:rStyle w:val="Textoennegrita"/>
          <w:b w:val="0"/>
          <w:bCs w:val="0"/>
          <w:color w:val="000000"/>
          <w:shd w:val="clear" w:color="auto" w:fill="FFFFFF"/>
        </w:rPr>
        <w:t>atención médica individualizada de los enfermos</w:t>
      </w:r>
      <w:r>
        <w:rPr>
          <w:color w:val="000000"/>
          <w:shd w:val="clear" w:color="auto" w:fill="FFFFFF"/>
        </w:rPr>
        <w:t xml:space="preserve">, considerándose que la persona sana no </w:t>
      </w:r>
      <w:r>
        <w:rPr>
          <w:color w:val="000000"/>
          <w:shd w:val="clear" w:color="auto" w:fill="FFFFFF"/>
        </w:rPr>
        <w:tab/>
        <w:t xml:space="preserve">necesitaba cuidados. Según fueran las sociedades y los ambientes, el tratamiento era </w:t>
      </w:r>
      <w:r>
        <w:rPr>
          <w:color w:val="000000"/>
          <w:shd w:val="clear" w:color="auto" w:fill="FFFFFF"/>
        </w:rPr>
        <w:tab/>
        <w:t xml:space="preserve">realizado por personas con diferente grado de formación, </w:t>
      </w:r>
      <w:r>
        <w:rPr>
          <w:color w:val="000000"/>
          <w:shd w:val="clear" w:color="auto" w:fill="FFFFFF"/>
        </w:rPr>
        <w:t xml:space="preserve">limitándose en ocasiones a </w:t>
      </w:r>
      <w:r>
        <w:rPr>
          <w:color w:val="000000"/>
          <w:shd w:val="clear" w:color="auto" w:fill="FFFFFF"/>
        </w:rPr>
        <w:tab/>
        <w:t xml:space="preserve">prácticas mágico-religiosas. El padecimiento de epidemias y la existencia de enfermedades </w:t>
      </w:r>
      <w:r>
        <w:rPr>
          <w:color w:val="000000"/>
          <w:shd w:val="clear" w:color="auto" w:fill="FFFFFF"/>
        </w:rPr>
        <w:tab/>
        <w:t xml:space="preserve">"malditas", como la lepra, obligaron a la defensa colectiva contra determinados procesos </w:t>
      </w:r>
      <w:r>
        <w:rPr>
          <w:color w:val="000000"/>
          <w:shd w:val="clear" w:color="auto" w:fill="FFFFFF"/>
        </w:rPr>
        <w:tab/>
        <w:t>patológicos, que la sociedad asumió como una</w:t>
      </w:r>
      <w:r>
        <w:rPr>
          <w:rStyle w:val="apple-converted-space"/>
          <w:color w:val="000000"/>
          <w:shd w:val="clear" w:color="auto" w:fill="FFFFFF"/>
        </w:rPr>
        <w:t> </w:t>
      </w:r>
      <w:hyperlink r:id="rId89" w:history="1">
        <w:r>
          <w:rPr>
            <w:rStyle w:val="Textoennegrita"/>
            <w:b w:val="0"/>
            <w:bCs w:val="0"/>
            <w:color w:val="000000"/>
            <w:shd w:val="clear" w:color="auto" w:fill="FFFFFF"/>
          </w:rPr>
          <w:t>responsabilidad compartida</w:t>
        </w:r>
      </w:hyperlink>
      <w:r>
        <w:rPr>
          <w:color w:val="000000"/>
          <w:shd w:val="clear" w:color="auto" w:fill="FFFFFF"/>
        </w:rPr>
        <w:t>.</w:t>
      </w:r>
    </w:p>
    <w:p w:rsidR="00EB5956" w:rsidRDefault="00270A52">
      <w:pPr>
        <w:pStyle w:val="Standard"/>
      </w:pPr>
      <w:r>
        <w:rPr>
          <w:rStyle w:val="Textoennegrita"/>
          <w:b w:val="0"/>
          <w:bCs w:val="0"/>
          <w:color w:val="000000"/>
          <w:shd w:val="clear" w:color="auto" w:fill="FFFFFF"/>
        </w:rPr>
        <w:tab/>
        <w:t>Durante mucho tiempo, el enfermo buscó la curación con sus propios recursos</w:t>
      </w:r>
      <w:r>
        <w:rPr>
          <w:color w:val="000000"/>
          <w:shd w:val="clear" w:color="auto" w:fill="FFFFFF"/>
        </w:rPr>
        <w:t xml:space="preserve">, acudiendo a </w:t>
      </w:r>
      <w:r>
        <w:rPr>
          <w:color w:val="000000"/>
          <w:shd w:val="clear" w:color="auto" w:fill="FFFFFF"/>
        </w:rPr>
        <w:tab/>
        <w:t>los sanadores que en cada época y latitud podía encontra</w:t>
      </w:r>
      <w:r>
        <w:rPr>
          <w:color w:val="000000"/>
          <w:shd w:val="clear" w:color="auto" w:fill="FFFFFF"/>
        </w:rPr>
        <w:t xml:space="preserve">r. Los acontecimientos históricos </w:t>
      </w:r>
      <w:r>
        <w:rPr>
          <w:color w:val="000000"/>
          <w:shd w:val="clear" w:color="auto" w:fill="FFFFFF"/>
        </w:rPr>
        <w:tab/>
        <w:t xml:space="preserve">modificaron profundamente la estructura de la sociedad, sus costumbres, su cultura y el </w:t>
      </w:r>
      <w:r>
        <w:rPr>
          <w:color w:val="000000"/>
          <w:shd w:val="clear" w:color="auto" w:fill="FFFFFF"/>
        </w:rPr>
        <w:tab/>
        <w:t>concepto de salud; se forjaron las</w:t>
      </w:r>
      <w:r>
        <w:rPr>
          <w:rStyle w:val="apple-converted-space"/>
          <w:color w:val="000000"/>
          <w:shd w:val="clear" w:color="auto" w:fill="FFFFFF"/>
        </w:rPr>
        <w:t> </w:t>
      </w:r>
      <w:hyperlink r:id="rId90" w:history="1">
        <w:r>
          <w:rPr>
            <w:rStyle w:val="Hipervnculo"/>
            <w:color w:val="000000"/>
            <w:u w:val="none"/>
            <w:shd w:val="clear" w:color="auto" w:fill="FFFFFF"/>
          </w:rPr>
          <w:t>profesiones san</w:t>
        </w:r>
        <w:r>
          <w:rPr>
            <w:rStyle w:val="Hipervnculo"/>
            <w:color w:val="000000"/>
            <w:u w:val="none"/>
            <w:shd w:val="clear" w:color="auto" w:fill="FFFFFF"/>
          </w:rPr>
          <w:t>itarias</w:t>
        </w:r>
      </w:hyperlink>
      <w:r>
        <w:rPr>
          <w:rStyle w:val="apple-converted-space"/>
          <w:color w:val="000000"/>
          <w:shd w:val="clear" w:color="auto" w:fill="FFFFFF"/>
        </w:rPr>
        <w:t> </w:t>
      </w:r>
      <w:r>
        <w:rPr>
          <w:color w:val="000000"/>
          <w:shd w:val="clear" w:color="auto" w:fill="FFFFFF"/>
        </w:rPr>
        <w:t xml:space="preserve">y aparecieron diversos dispositivos </w:t>
      </w:r>
      <w:r>
        <w:rPr>
          <w:color w:val="000000"/>
          <w:shd w:val="clear" w:color="auto" w:fill="FFFFFF"/>
        </w:rPr>
        <w:tab/>
        <w:t xml:space="preserve">asistenciales. Los poderes públicos tomaron conciencia de la necesidad de establecer </w:t>
      </w:r>
      <w:r>
        <w:rPr>
          <w:color w:val="000000"/>
          <w:shd w:val="clear" w:color="auto" w:fill="FFFFFF"/>
        </w:rPr>
        <w:tab/>
        <w:t xml:space="preserve">determinadas garantías a favor de la población, principalmente las que se referían al </w:t>
      </w:r>
      <w:r>
        <w:rPr>
          <w:color w:val="000000"/>
          <w:shd w:val="clear" w:color="auto" w:fill="FFFFFF"/>
        </w:rPr>
        <w:tab/>
        <w:t xml:space="preserve">desarrollo de las medidas higiénicas, </w:t>
      </w:r>
      <w:r>
        <w:rPr>
          <w:color w:val="000000"/>
          <w:shd w:val="clear" w:color="auto" w:fill="FFFFFF"/>
        </w:rPr>
        <w:t xml:space="preserve">la medicina preventiva y el saneamiento </w:t>
      </w:r>
      <w:r>
        <w:rPr>
          <w:color w:val="000000"/>
          <w:shd w:val="clear" w:color="auto" w:fill="FFFFFF"/>
        </w:rPr>
        <w:tab/>
        <w:t>ambiental.</w:t>
      </w:r>
      <w:r>
        <w:rPr>
          <w:rStyle w:val="apple-converted-space"/>
          <w:color w:val="000000"/>
          <w:shd w:val="clear" w:color="auto" w:fill="FFFFFF"/>
        </w:rPr>
        <w:t> </w:t>
      </w:r>
      <w:r>
        <w:rPr>
          <w:rStyle w:val="Textoennegrita"/>
          <w:b w:val="0"/>
          <w:bCs w:val="0"/>
          <w:color w:val="000000"/>
          <w:shd w:val="clear" w:color="auto" w:fill="FFFFFF"/>
        </w:rPr>
        <w:t>Desde el siglo pasado</w:t>
      </w:r>
      <w:r>
        <w:rPr>
          <w:color w:val="000000"/>
          <w:shd w:val="clear" w:color="auto" w:fill="FFFFFF"/>
        </w:rPr>
        <w:t xml:space="preserve">, la Seguridad Social participó en el campo de la salud, </w:t>
      </w:r>
      <w:r>
        <w:rPr>
          <w:color w:val="000000"/>
          <w:shd w:val="clear" w:color="auto" w:fill="FFFFFF"/>
        </w:rPr>
        <w:tab/>
        <w:t>incluyendo entre sus prestaciones las de atención médica y protección en el medio laboral.</w:t>
      </w:r>
    </w:p>
    <w:p w:rsidR="00EB5956" w:rsidRDefault="00270A52">
      <w:pPr>
        <w:pStyle w:val="Standard"/>
      </w:pPr>
      <w:r>
        <w:rPr>
          <w:color w:val="000000"/>
          <w:shd w:val="clear" w:color="auto" w:fill="FFFFFF"/>
        </w:rPr>
        <w:tab/>
        <w:t xml:space="preserve">La situación resultante de estos </w:t>
      </w:r>
      <w:r>
        <w:rPr>
          <w:color w:val="000000"/>
          <w:shd w:val="clear" w:color="auto" w:fill="FFFFFF"/>
        </w:rPr>
        <w:t xml:space="preserve">planteamientos, reproducidos en la mayoría de los países, ha </w:t>
      </w:r>
      <w:r>
        <w:rPr>
          <w:color w:val="000000"/>
          <w:shd w:val="clear" w:color="auto" w:fill="FFFFFF"/>
        </w:rPr>
        <w:tab/>
        <w:t xml:space="preserve">originado la aparición de numerosos dispositivos de salud, con dependencias, patrimonios, </w:t>
      </w:r>
      <w:r>
        <w:rPr>
          <w:color w:val="000000"/>
          <w:shd w:val="clear" w:color="auto" w:fill="FFFFFF"/>
        </w:rPr>
        <w:tab/>
        <w:t xml:space="preserve">cometidos y reglamentaciones muy diferentes. En general, podría comprobarse que, en </w:t>
      </w:r>
      <w:r>
        <w:rPr>
          <w:color w:val="000000"/>
          <w:shd w:val="clear" w:color="auto" w:fill="FFFFFF"/>
        </w:rPr>
        <w:tab/>
        <w:t>muchos casos,</w:t>
      </w:r>
      <w:r>
        <w:rPr>
          <w:rStyle w:val="apple-converted-space"/>
          <w:color w:val="000000"/>
          <w:shd w:val="clear" w:color="auto" w:fill="FFFFFF"/>
        </w:rPr>
        <w:t> </w:t>
      </w:r>
      <w:r>
        <w:rPr>
          <w:rStyle w:val="Textoennegrita"/>
          <w:b w:val="0"/>
          <w:bCs w:val="0"/>
          <w:color w:val="000000"/>
          <w:shd w:val="clear" w:color="auto" w:fill="FFFFFF"/>
        </w:rPr>
        <w:t>el E</w:t>
      </w:r>
      <w:r>
        <w:rPr>
          <w:rStyle w:val="Textoennegrita"/>
          <w:b w:val="0"/>
          <w:bCs w:val="0"/>
          <w:color w:val="000000"/>
          <w:shd w:val="clear" w:color="auto" w:fill="FFFFFF"/>
        </w:rPr>
        <w:t xml:space="preserve">stado ha asumido la gestión de la salud pública en su concepción clásica </w:t>
      </w:r>
      <w:r>
        <w:rPr>
          <w:rStyle w:val="Textoennegrita"/>
          <w:b w:val="0"/>
          <w:bCs w:val="0"/>
          <w:color w:val="000000"/>
          <w:shd w:val="clear" w:color="auto" w:fill="FFFFFF"/>
        </w:rPr>
        <w:tab/>
        <w:t xml:space="preserve">y ha reglamentado los cometidos asistenciales de las autoridades regionales, provinciales y </w:t>
      </w:r>
      <w:r>
        <w:rPr>
          <w:rStyle w:val="Textoennegrita"/>
          <w:b w:val="0"/>
          <w:bCs w:val="0"/>
          <w:color w:val="000000"/>
          <w:shd w:val="clear" w:color="auto" w:fill="FFFFFF"/>
        </w:rPr>
        <w:tab/>
        <w:t>municipales</w:t>
      </w:r>
      <w:r>
        <w:rPr>
          <w:color w:val="000000"/>
          <w:shd w:val="clear" w:color="auto" w:fill="FFFFFF"/>
        </w:rPr>
        <w:t xml:space="preserve">. La Seguridad Social concede prestaciones médicas y farmacéuticas y dispone </w:t>
      </w:r>
      <w:r>
        <w:rPr>
          <w:color w:val="000000"/>
          <w:shd w:val="clear" w:color="auto" w:fill="FFFFFF"/>
        </w:rPr>
        <w:tab/>
      </w:r>
      <w:r>
        <w:rPr>
          <w:color w:val="000000"/>
          <w:shd w:val="clear" w:color="auto" w:fill="FFFFFF"/>
        </w:rPr>
        <w:t>de centros y servicios propios o contratados. La</w:t>
      </w:r>
      <w:r>
        <w:rPr>
          <w:rStyle w:val="apple-converted-space"/>
          <w:color w:val="000000"/>
          <w:shd w:val="clear" w:color="auto" w:fill="FFFFFF"/>
        </w:rPr>
        <w:t> </w:t>
      </w:r>
      <w:r>
        <w:rPr>
          <w:rStyle w:val="Textoennegrita"/>
          <w:b w:val="0"/>
          <w:bCs w:val="0"/>
          <w:color w:val="000000"/>
          <w:shd w:val="clear" w:color="auto" w:fill="FFFFFF"/>
        </w:rPr>
        <w:t>iniciativa privada</w:t>
      </w:r>
      <w:r>
        <w:rPr>
          <w:rStyle w:val="apple-converted-space"/>
          <w:color w:val="000000"/>
          <w:shd w:val="clear" w:color="auto" w:fill="FFFFFF"/>
        </w:rPr>
        <w:t> </w:t>
      </w:r>
      <w:r>
        <w:rPr>
          <w:color w:val="000000"/>
          <w:shd w:val="clear" w:color="auto" w:fill="FFFFFF"/>
        </w:rPr>
        <w:t xml:space="preserve">ha desarrollado sus </w:t>
      </w:r>
      <w:r>
        <w:rPr>
          <w:color w:val="000000"/>
          <w:shd w:val="clear" w:color="auto" w:fill="FFFFFF"/>
        </w:rPr>
        <w:tab/>
        <w:t xml:space="preserve">dispositivos propios de acuerdo con unos planteamientos de rentabilidad económica. </w:t>
      </w:r>
      <w:r>
        <w:rPr>
          <w:color w:val="000000"/>
          <w:shd w:val="clear" w:color="auto" w:fill="FFFFFF"/>
        </w:rPr>
        <w:tab/>
        <w:t xml:space="preserve">Cualquier país, considerado en un momento determinado, presenta una compleja </w:t>
      </w:r>
      <w:r>
        <w:rPr>
          <w:color w:val="000000"/>
          <w:shd w:val="clear" w:color="auto" w:fill="FFFFFF"/>
        </w:rPr>
        <w:tab/>
        <w:t>estru</w:t>
      </w:r>
      <w:r>
        <w:rPr>
          <w:color w:val="000000"/>
          <w:shd w:val="clear" w:color="auto" w:fill="FFFFFF"/>
        </w:rPr>
        <w:t xml:space="preserve">cturación histórica en la organización sanitaria, que es necesario asumir y que tiene que </w:t>
      </w:r>
      <w:r>
        <w:rPr>
          <w:color w:val="000000"/>
          <w:shd w:val="clear" w:color="auto" w:fill="FFFFFF"/>
        </w:rPr>
        <w:tab/>
        <w:t xml:space="preserve">ser aceptada como punto de partida de cualquier planteamiento que pretenda racionalizar la </w:t>
      </w:r>
      <w:r>
        <w:rPr>
          <w:color w:val="000000"/>
          <w:shd w:val="clear" w:color="auto" w:fill="FFFFFF"/>
        </w:rPr>
        <w:tab/>
        <w:t>gestión de las prestaciones de salud. A la complejidad de tantos factores</w:t>
      </w:r>
      <w:r>
        <w:rPr>
          <w:color w:val="000000"/>
          <w:shd w:val="clear" w:color="auto" w:fill="FFFFFF"/>
        </w:rPr>
        <w:t xml:space="preserve"> estructurales </w:t>
      </w:r>
      <w:r>
        <w:rPr>
          <w:color w:val="000000"/>
          <w:shd w:val="clear" w:color="auto" w:fill="FFFFFF"/>
        </w:rPr>
        <w:tab/>
        <w:t xml:space="preserve">existentes en la mayoría de los países debe añadirse la propia diversidad de los elementos </w:t>
      </w:r>
      <w:r>
        <w:rPr>
          <w:color w:val="000000"/>
          <w:shd w:val="clear" w:color="auto" w:fill="FFFFFF"/>
        </w:rPr>
        <w:tab/>
        <w:t xml:space="preserve">que intervienen en el mantenimiento y elevación del nivel de salud de una colectividad </w:t>
      </w:r>
      <w:r>
        <w:rPr>
          <w:color w:val="000000"/>
          <w:shd w:val="clear" w:color="auto" w:fill="FFFFFF"/>
        </w:rPr>
        <w:tab/>
        <w:t>humana, aspectos todos ellos que se presentan a la considera</w:t>
      </w:r>
      <w:r>
        <w:rPr>
          <w:color w:val="000000"/>
          <w:shd w:val="clear" w:color="auto" w:fill="FFFFFF"/>
        </w:rPr>
        <w:t xml:space="preserve">ción del planificador sanitario </w:t>
      </w:r>
      <w:r>
        <w:rPr>
          <w:color w:val="000000"/>
          <w:shd w:val="clear" w:color="auto" w:fill="FFFFFF"/>
        </w:rPr>
        <w:tab/>
        <w:t xml:space="preserve">que pretenda racionalizar los servicios, coordinarlos, evitar duplicaciones y adecuar costos </w:t>
      </w:r>
      <w:r>
        <w:rPr>
          <w:color w:val="000000"/>
          <w:shd w:val="clear" w:color="auto" w:fill="FFFFFF"/>
        </w:rPr>
        <w:tab/>
        <w:t xml:space="preserve">con eficacia. Generalmente, la organización del dispositivo de salud se ha realizado en gran </w:t>
      </w:r>
      <w:r>
        <w:rPr>
          <w:color w:val="000000"/>
          <w:shd w:val="clear" w:color="auto" w:fill="FFFFFF"/>
        </w:rPr>
        <w:tab/>
        <w:t>medida según las tradiciones locale</w:t>
      </w:r>
      <w:r>
        <w:rPr>
          <w:color w:val="000000"/>
          <w:shd w:val="clear" w:color="auto" w:fill="FFFFFF"/>
        </w:rPr>
        <w:t>s y respetando los intereses existentes.</w:t>
      </w:r>
    </w:p>
    <w:p w:rsidR="00EB5956" w:rsidRDefault="00EB5956">
      <w:pPr>
        <w:pStyle w:val="Standard"/>
      </w:pPr>
    </w:p>
    <w:p w:rsidR="00EB5956" w:rsidRDefault="00270A52">
      <w:pPr>
        <w:pStyle w:val="Standard"/>
      </w:pPr>
      <w:r>
        <w:rPr>
          <w:noProof/>
        </w:rPr>
        <w:drawing>
          <wp:anchor distT="0" distB="0" distL="114300" distR="114300" simplePos="0" relativeHeight="50" behindDoc="0" locked="0" layoutInCell="1" allowOverlap="1">
            <wp:simplePos x="0" y="0"/>
            <wp:positionH relativeFrom="column">
              <wp:posOffset>2400300</wp:posOffset>
            </wp:positionH>
            <wp:positionV relativeFrom="line">
              <wp:posOffset>95253</wp:posOffset>
            </wp:positionV>
            <wp:extent cx="1247771" cy="1343025"/>
            <wp:effectExtent l="0" t="0" r="0" b="9525"/>
            <wp:wrapSquare wrapText="bothSides"/>
            <wp:docPr id="29"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1247771" cy="1343025"/>
                    </a:xfrm>
                    <a:prstGeom prst="rect">
                      <a:avLst/>
                    </a:prstGeom>
                    <a:noFill/>
                    <a:ln>
                      <a:noFill/>
                      <a:prstDash/>
                    </a:ln>
                  </pic:spPr>
                </pic:pic>
              </a:graphicData>
            </a:graphic>
          </wp:anchor>
        </w:drawing>
      </w:r>
    </w:p>
    <w:p w:rsidR="00EB5956" w:rsidRDefault="00EB5956">
      <w:pPr>
        <w:pStyle w:val="Standard"/>
        <w:rPr>
          <w:color w:val="000000"/>
          <w:shd w:val="clear" w:color="auto" w:fill="FFFFFF"/>
        </w:rPr>
      </w:pPr>
    </w:p>
    <w:p w:rsidR="00EB5956" w:rsidRDefault="00EB5956">
      <w:pPr>
        <w:pStyle w:val="Standard"/>
        <w:rPr>
          <w:color w:val="000000"/>
          <w:shd w:val="clear" w:color="auto" w:fill="FFFFFF"/>
        </w:rPr>
      </w:pPr>
    </w:p>
    <w:p w:rsidR="00EB5956" w:rsidRDefault="00EB5956">
      <w:pPr>
        <w:pStyle w:val="Standard"/>
        <w:rPr>
          <w:color w:val="000000"/>
          <w:shd w:val="clear" w:color="auto" w:fill="FFFFFF"/>
        </w:rPr>
      </w:pPr>
    </w:p>
    <w:p w:rsidR="00EB5956" w:rsidRDefault="00EB5956">
      <w:pPr>
        <w:pStyle w:val="Standard"/>
        <w:rPr>
          <w:color w:val="000000"/>
          <w:shd w:val="clear" w:color="auto" w:fill="FFFFFF"/>
        </w:rPr>
      </w:pPr>
    </w:p>
    <w:p w:rsidR="00EB5956" w:rsidRDefault="00EB5956">
      <w:pPr>
        <w:pStyle w:val="Standard"/>
        <w:rPr>
          <w:color w:val="000000"/>
          <w:shd w:val="clear" w:color="auto" w:fill="FFFFFF"/>
        </w:rPr>
      </w:pPr>
    </w:p>
    <w:p w:rsidR="00EB5956" w:rsidRDefault="00EB5956">
      <w:pPr>
        <w:pStyle w:val="Standard"/>
        <w:rPr>
          <w:color w:val="000000"/>
          <w:shd w:val="clear" w:color="auto" w:fill="FFFFFF"/>
        </w:rPr>
      </w:pPr>
    </w:p>
    <w:p w:rsidR="00EB5956" w:rsidRDefault="00270A52">
      <w:pPr>
        <w:pStyle w:val="Standard"/>
        <w:ind w:left="709"/>
      </w:pPr>
      <w:r>
        <w:rPr>
          <w:color w:val="000000"/>
          <w:shd w:val="clear" w:color="auto" w:fill="FFFFFF"/>
        </w:rPr>
        <w:t>La</w:t>
      </w:r>
      <w:r>
        <w:rPr>
          <w:rStyle w:val="apple-converted-space"/>
          <w:color w:val="000000"/>
          <w:shd w:val="clear" w:color="auto" w:fill="FFFFFF"/>
        </w:rPr>
        <w:t> </w:t>
      </w:r>
      <w:hyperlink r:id="rId92" w:history="1">
        <w:r>
          <w:rPr>
            <w:rStyle w:val="Hipervnculo"/>
            <w:color w:val="000000"/>
            <w:u w:val="none"/>
            <w:shd w:val="clear" w:color="auto" w:fill="FFFFFF"/>
          </w:rPr>
          <w:t>OMS</w:t>
        </w:r>
      </w:hyperlink>
      <w:r>
        <w:rPr>
          <w:rStyle w:val="apple-converted-space"/>
          <w:color w:val="000000"/>
          <w:shd w:val="clear" w:color="auto" w:fill="FFFFFF"/>
        </w:rPr>
        <w:t> </w:t>
      </w:r>
      <w:r>
        <w:rPr>
          <w:color w:val="000000"/>
          <w:shd w:val="clear" w:color="auto" w:fill="FFFFFF"/>
        </w:rPr>
        <w:t>define el</w:t>
      </w:r>
      <w:r>
        <w:rPr>
          <w:rStyle w:val="apple-converted-space"/>
          <w:color w:val="000000"/>
          <w:shd w:val="clear" w:color="auto" w:fill="FFFFFF"/>
        </w:rPr>
        <w:t> </w:t>
      </w:r>
      <w:r>
        <w:rPr>
          <w:rStyle w:val="Textoennegrita"/>
          <w:b w:val="0"/>
          <w:bCs w:val="0"/>
          <w:color w:val="000000"/>
          <w:shd w:val="clear" w:color="auto" w:fill="FFFFFF"/>
        </w:rPr>
        <w:t>sistema sanitario</w:t>
      </w:r>
      <w:r>
        <w:rPr>
          <w:rStyle w:val="apple-converted-space"/>
          <w:color w:val="000000"/>
          <w:shd w:val="clear" w:color="auto" w:fill="FFFFFF"/>
        </w:rPr>
        <w:t> </w:t>
      </w:r>
      <w:r>
        <w:rPr>
          <w:color w:val="000000"/>
          <w:shd w:val="clear" w:color="auto" w:fill="FFFFFF"/>
        </w:rPr>
        <w:t>como el</w:t>
      </w:r>
      <w:r>
        <w:rPr>
          <w:rStyle w:val="apple-converted-space"/>
          <w:color w:val="000000"/>
          <w:shd w:val="clear" w:color="auto" w:fill="FFFFFF"/>
        </w:rPr>
        <w:t> </w:t>
      </w:r>
      <w:r>
        <w:rPr>
          <w:rStyle w:val="Textoennegrita"/>
          <w:b w:val="0"/>
          <w:bCs w:val="0"/>
          <w:color w:val="000000"/>
          <w:shd w:val="clear" w:color="auto" w:fill="FFFFFF"/>
        </w:rPr>
        <w:t xml:space="preserve">conjunto de todas las actividades, oficiales o no, relacionadas con la prestación </w:t>
      </w:r>
      <w:r>
        <w:rPr>
          <w:rStyle w:val="Textoennegrita"/>
          <w:b w:val="0"/>
          <w:bCs w:val="0"/>
          <w:color w:val="000000"/>
          <w:shd w:val="clear" w:color="auto" w:fill="FFFFFF"/>
        </w:rPr>
        <w:t>de servicios de salud a una población determinada, que debe tener acceso adecuado a la utilización de dichos servicios</w:t>
      </w:r>
      <w:r>
        <w:rPr>
          <w:color w:val="000000"/>
          <w:shd w:val="clear" w:color="auto" w:fill="FFFFFF"/>
        </w:rPr>
        <w:t>. Este sistema sanitario estaría integrado por el</w:t>
      </w:r>
      <w:r>
        <w:rPr>
          <w:rStyle w:val="apple-converted-space"/>
          <w:color w:val="000000"/>
          <w:shd w:val="clear" w:color="auto" w:fill="FFFFFF"/>
        </w:rPr>
        <w:t> </w:t>
      </w:r>
      <w:hyperlink r:id="rId93" w:history="1">
        <w:r>
          <w:rPr>
            <w:rStyle w:val="Hipervnculo"/>
            <w:color w:val="000000"/>
            <w:u w:val="none"/>
            <w:shd w:val="clear" w:color="auto" w:fill="FFFFFF"/>
          </w:rPr>
          <w:t>person</w:t>
        </w:r>
        <w:r>
          <w:rPr>
            <w:rStyle w:val="Hipervnculo"/>
            <w:color w:val="000000"/>
            <w:u w:val="none"/>
            <w:shd w:val="clear" w:color="auto" w:fill="FFFFFF"/>
          </w:rPr>
          <w:t>al de salud</w:t>
        </w:r>
      </w:hyperlink>
      <w:hyperlink r:id="rId94" w:history="1">
        <w:r>
          <w:rPr>
            <w:rStyle w:val="apple-converted-space"/>
            <w:color w:val="000000"/>
            <w:shd w:val="clear" w:color="auto" w:fill="FFFFFF"/>
          </w:rPr>
          <w:t> </w:t>
        </w:r>
      </w:hyperlink>
      <w:r>
        <w:rPr>
          <w:color w:val="000000"/>
          <w:shd w:val="clear" w:color="auto" w:fill="FFFFFF"/>
        </w:rPr>
        <w:t>disponible, los procedimientos de formación de este tipo de personal, las instalaciones sanitarias, las asociaciones profesionales, los recursos económicos que po</w:t>
      </w:r>
      <w:r>
        <w:rPr>
          <w:color w:val="000000"/>
          <w:shd w:val="clear" w:color="auto" w:fill="FFFFFF"/>
        </w:rPr>
        <w:t>r cualquier motivo u origen se pongan al servicio de la salud y el dispositivo oficial y no oficial existente. Todo este conjunto debe armonizarse en un sistema homogéneo que, respetando las actitudes y preferencias de la población sobre las modalidades as</w:t>
      </w:r>
      <w:r>
        <w:rPr>
          <w:color w:val="000000"/>
          <w:shd w:val="clear" w:color="auto" w:fill="FFFFFF"/>
        </w:rPr>
        <w:t>istenciales, permita utilizar los recursos habilitados para el logro de la máxima satisfacción de los objetivos prefijados. En este sentido,</w:t>
      </w:r>
      <w:r>
        <w:rPr>
          <w:rStyle w:val="apple-converted-space"/>
          <w:color w:val="000000"/>
          <w:shd w:val="clear" w:color="auto" w:fill="FFFFFF"/>
        </w:rPr>
        <w:t> </w:t>
      </w:r>
      <w:r>
        <w:rPr>
          <w:rStyle w:val="Textoennegrita"/>
          <w:b w:val="0"/>
          <w:bCs w:val="0"/>
          <w:color w:val="000000"/>
          <w:shd w:val="clear" w:color="auto" w:fill="FFFFFF"/>
        </w:rPr>
        <w:t>no hay ningún modelo concreto único que permita resolver todos los problemas de salud de una colectividad</w:t>
      </w:r>
      <w:r>
        <w:rPr>
          <w:color w:val="000000"/>
          <w:shd w:val="clear" w:color="auto" w:fill="FFFFFF"/>
        </w:rPr>
        <w:t>. El ampli</w:t>
      </w:r>
      <w:r>
        <w:rPr>
          <w:color w:val="000000"/>
          <w:shd w:val="clear" w:color="auto" w:fill="FFFFFF"/>
        </w:rPr>
        <w:t>o carácter del sistema sanitario obliga a especializar por sectores los distintos cometidos que han de satisfacerse – solución que posiblemente sea la más acertada –, vinculando la salud pública directamente a la</w:t>
      </w:r>
      <w:r>
        <w:rPr>
          <w:rStyle w:val="apple-converted-space"/>
          <w:color w:val="000000"/>
          <w:shd w:val="clear" w:color="auto" w:fill="FFFFFF"/>
        </w:rPr>
        <w:t> </w:t>
      </w:r>
      <w:r>
        <w:rPr>
          <w:rStyle w:val="Textoennegrita"/>
          <w:b w:val="0"/>
          <w:bCs w:val="0"/>
          <w:color w:val="000000"/>
          <w:shd w:val="clear" w:color="auto" w:fill="FFFFFF"/>
        </w:rPr>
        <w:t>responsabilidad del Estado</w:t>
      </w:r>
      <w:r>
        <w:rPr>
          <w:color w:val="000000"/>
          <w:shd w:val="clear" w:color="auto" w:fill="FFFFFF"/>
        </w:rPr>
        <w:t>, por afectar por</w:t>
      </w:r>
      <w:r>
        <w:rPr>
          <w:color w:val="000000"/>
          <w:shd w:val="clear" w:color="auto" w:fill="FFFFFF"/>
        </w:rPr>
        <w:t xml:space="preserve"> igual a todo el colectivo. Pero éste intervendría sólo secundariamente en el campo específico de la asistencia médica, en el que actuaría principalmente como ordenador y fiscalizador, estableciéndose a otros niveles – Seguridad Social, entidades de asiste</w:t>
      </w:r>
      <w:r>
        <w:rPr>
          <w:color w:val="000000"/>
          <w:shd w:val="clear" w:color="auto" w:fill="FFFFFF"/>
        </w:rPr>
        <w:t>ncia colectiva, etc.– varias alternativas que permitieran a cada sector de la población ejercitar una posibilidad de elección sobre el planteamiento que le resultara más satisfactorio. En cualquier caso, l</w:t>
      </w:r>
      <w:r>
        <w:rPr>
          <w:rStyle w:val="Textoennegrita"/>
          <w:b w:val="0"/>
          <w:bCs w:val="0"/>
          <w:color w:val="000000"/>
          <w:shd w:val="clear" w:color="auto" w:fill="FFFFFF"/>
        </w:rPr>
        <w:t>a ordenación de la asistencia médica debe adaptarse</w:t>
      </w:r>
      <w:r>
        <w:rPr>
          <w:rStyle w:val="Textoennegrita"/>
          <w:b w:val="0"/>
          <w:bCs w:val="0"/>
          <w:color w:val="000000"/>
          <w:shd w:val="clear" w:color="auto" w:fill="FFFFFF"/>
        </w:rPr>
        <w:t xml:space="preserve"> a la estructura sociopolítica y económica de la sociedad a la que debe servir</w:t>
      </w:r>
      <w:r>
        <w:rPr>
          <w:color w:val="000000"/>
          <w:shd w:val="clear" w:color="auto" w:fill="FFFFFF"/>
        </w:rPr>
        <w:t>.</w:t>
      </w:r>
    </w:p>
    <w:p w:rsidR="00EB5956" w:rsidRDefault="00EB5956">
      <w:pPr>
        <w:pStyle w:val="Standard"/>
        <w:rPr>
          <w:color w:val="000000"/>
        </w:rPr>
      </w:pPr>
    </w:p>
    <w:p w:rsidR="00EB5956" w:rsidRDefault="00EB5956">
      <w:pPr>
        <w:pStyle w:val="Standard"/>
        <w:rPr>
          <w:color w:val="000000"/>
        </w:rPr>
      </w:pPr>
    </w:p>
    <w:p w:rsidR="00EB5956" w:rsidRDefault="00270A52">
      <w:pPr>
        <w:pStyle w:val="Standard"/>
      </w:pPr>
      <w:r>
        <w:rPr>
          <w:noProof/>
          <w:color w:val="000000"/>
        </w:rPr>
        <w:drawing>
          <wp:anchor distT="0" distB="0" distL="114300" distR="114300" simplePos="0" relativeHeight="64" behindDoc="0" locked="0" layoutInCell="1" allowOverlap="1">
            <wp:simplePos x="0" y="0"/>
            <wp:positionH relativeFrom="column">
              <wp:posOffset>365760</wp:posOffset>
            </wp:positionH>
            <wp:positionV relativeFrom="paragraph">
              <wp:posOffset>20958</wp:posOffset>
            </wp:positionV>
            <wp:extent cx="2533646" cy="3305171"/>
            <wp:effectExtent l="0" t="0" r="4" b="0"/>
            <wp:wrapSquare wrapText="bothSides"/>
            <wp:docPr id="30" name="gráfico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2533646" cy="3305171"/>
                    </a:xfrm>
                    <a:prstGeom prst="rect">
                      <a:avLst/>
                    </a:prstGeom>
                    <a:noFill/>
                    <a:ln>
                      <a:noFill/>
                      <a:prstDash/>
                    </a:ln>
                  </pic:spPr>
                </pic:pic>
              </a:graphicData>
            </a:graphic>
          </wp:anchor>
        </w:drawing>
      </w:r>
      <w:r>
        <w:rPr>
          <w:noProof/>
          <w:color w:val="000000"/>
        </w:rPr>
        <w:drawing>
          <wp:anchor distT="0" distB="0" distL="114300" distR="114300" simplePos="0" relativeHeight="65" behindDoc="0" locked="0" layoutInCell="1" allowOverlap="1">
            <wp:simplePos x="0" y="0"/>
            <wp:positionH relativeFrom="column">
              <wp:posOffset>3194685</wp:posOffset>
            </wp:positionH>
            <wp:positionV relativeFrom="paragraph">
              <wp:posOffset>21588</wp:posOffset>
            </wp:positionV>
            <wp:extent cx="2733671" cy="3152137"/>
            <wp:effectExtent l="0" t="0" r="0" b="0"/>
            <wp:wrapSquare wrapText="bothSides"/>
            <wp:docPr id="31" name="gráfico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2733671" cy="3152137"/>
                    </a:xfrm>
                    <a:prstGeom prst="rect">
                      <a:avLst/>
                    </a:prstGeom>
                    <a:noFill/>
                    <a:ln>
                      <a:noFill/>
                      <a:prstDash/>
                    </a:ln>
                  </pic:spPr>
                </pic:pic>
              </a:graphicData>
            </a:graphic>
          </wp:anchor>
        </w:drawing>
      </w: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rPr>
          <w:color w:val="000000"/>
        </w:rPr>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EB5956">
      <w:pPr>
        <w:pStyle w:val="Standard"/>
        <w:rPr>
          <w:rFonts w:cs="Arial"/>
          <w:color w:val="000000"/>
          <w:shd w:val="clear" w:color="auto" w:fill="FFFFFF"/>
        </w:rPr>
      </w:pPr>
    </w:p>
    <w:p w:rsidR="00EB5956" w:rsidRDefault="00270A52">
      <w:pPr>
        <w:pStyle w:val="Standard"/>
      </w:pPr>
      <w:r>
        <w:rPr>
          <w:rFonts w:cs="Arial"/>
          <w:color w:val="000000"/>
          <w:shd w:val="clear" w:color="auto" w:fill="FFFFFF"/>
        </w:rPr>
        <w:tab/>
        <w:t>1.5  Las Ciencias de la Salud en Canarias.</w:t>
      </w:r>
    </w:p>
    <w:p w:rsidR="00EB5956" w:rsidRDefault="00270A52">
      <w:pPr>
        <w:pStyle w:val="Standard"/>
      </w:pPr>
      <w:r>
        <w:rPr>
          <w:rFonts w:cs="Arial"/>
          <w:color w:val="000000"/>
          <w:shd w:val="clear" w:color="auto" w:fill="FFFFFF"/>
        </w:rPr>
        <w:tab/>
        <w:t>A1.5.1  El fomento de la salud en Canarias y los factores de riesgo de enfermedad.</w:t>
      </w:r>
    </w:p>
    <w:p w:rsidR="00EB5956" w:rsidRDefault="00270A52">
      <w:pPr>
        <w:pStyle w:val="Standard"/>
        <w:rPr>
          <w:color w:val="000000"/>
        </w:rPr>
      </w:pPr>
      <w:r>
        <w:rPr>
          <w:color w:val="000000"/>
        </w:rPr>
        <w:tab/>
      </w:r>
    </w:p>
    <w:p w:rsidR="00EB5956" w:rsidRDefault="00270A52">
      <w:pPr>
        <w:pStyle w:val="Standard"/>
      </w:pPr>
      <w:r>
        <w:rPr>
          <w:rFonts w:eastAsia="Times New Roman" w:cs="Times New Roman"/>
          <w:color w:val="000000"/>
          <w:shd w:val="clear" w:color="auto" w:fill="FFFFFF"/>
        </w:rPr>
        <w:tab/>
        <w:t xml:space="preserve">A1.5.1  El </w:t>
      </w:r>
      <w:r>
        <w:rPr>
          <w:rFonts w:eastAsia="Times New Roman" w:cs="Times New Roman"/>
          <w:color w:val="000000"/>
          <w:shd w:val="clear" w:color="auto" w:fill="FFFFFF"/>
        </w:rPr>
        <w:t>fomento de la salud en Canarias y los factores de riesgo de enfermedad.</w:t>
      </w:r>
    </w:p>
    <w:p w:rsidR="00EB5956" w:rsidRDefault="00270A52">
      <w:pPr>
        <w:pStyle w:val="Standard"/>
      </w:pPr>
      <w:r>
        <w:rPr>
          <w:rFonts w:eastAsia="Times New Roman" w:cs="Times New Roman"/>
          <w:color w:val="000000"/>
          <w:shd w:val="clear" w:color="auto" w:fill="FFFFFF"/>
        </w:rPr>
        <w:tab/>
        <w:t xml:space="preserve">1. Nombra diferentes profesionales de la salud o que, asociados con los mismos, se encargan </w:t>
      </w:r>
      <w:r>
        <w:rPr>
          <w:rFonts w:eastAsia="Times New Roman" w:cs="Times New Roman"/>
          <w:color w:val="000000"/>
          <w:shd w:val="clear" w:color="auto" w:fill="FFFFFF"/>
        </w:rPr>
        <w:tab/>
        <w:t>en Canarias de la prevención, fomento de la salud y curación de las enfermedades. </w:t>
      </w:r>
    </w:p>
    <w:p w:rsidR="00EB5956" w:rsidRDefault="00270A52">
      <w:pPr>
        <w:pStyle w:val="Standard"/>
      </w:pPr>
      <w:r>
        <w:rPr>
          <w:rFonts w:eastAsia="Times New Roman" w:cs="Times New Roman"/>
          <w:color w:val="000000"/>
          <w:shd w:val="clear" w:color="auto" w:fill="FFFFFF"/>
        </w:rPr>
        <w:tab/>
        <w:t>Médico</w:t>
      </w:r>
      <w:r>
        <w:rPr>
          <w:rFonts w:eastAsia="Times New Roman" w:cs="Times New Roman"/>
          <w:color w:val="000000"/>
          <w:shd w:val="clear" w:color="auto" w:fill="FFFFFF"/>
        </w:rPr>
        <w:t>s, nutricionistas, miembros de asociaciones contra alguna enfermedad, etc.</w:t>
      </w:r>
    </w:p>
    <w:p w:rsidR="00EB5956" w:rsidRDefault="00270A52">
      <w:pPr>
        <w:pStyle w:val="Standard"/>
      </w:pPr>
      <w:r>
        <w:rPr>
          <w:rFonts w:eastAsia="Times New Roman" w:cs="Times New Roman"/>
          <w:color w:val="000000"/>
          <w:shd w:val="clear" w:color="auto" w:fill="FFFFFF"/>
        </w:rPr>
        <w:tab/>
        <w:t>2. Indica diferentes instituciones, centros públicos o privados en los que trabajan. </w:t>
      </w:r>
    </w:p>
    <w:p w:rsidR="00EB5956" w:rsidRDefault="00270A52">
      <w:pPr>
        <w:pStyle w:val="Standard"/>
      </w:pPr>
      <w:r>
        <w:rPr>
          <w:rFonts w:eastAsia="Times New Roman" w:cs="Times New Roman"/>
          <w:color w:val="000000"/>
          <w:shd w:val="clear" w:color="auto" w:fill="FFFFFF"/>
        </w:rPr>
        <w:tab/>
        <w:t>En hospitales, en clínicas, en institutos, etc.</w:t>
      </w:r>
    </w:p>
    <w:p w:rsidR="00EB5956" w:rsidRDefault="00270A52">
      <w:pPr>
        <w:pStyle w:val="Standard"/>
      </w:pPr>
      <w:r>
        <w:rPr>
          <w:rFonts w:eastAsia="Times New Roman" w:cs="Times New Roman"/>
          <w:color w:val="000000"/>
          <w:shd w:val="clear" w:color="auto" w:fill="FFFFFF"/>
        </w:rPr>
        <w:tab/>
        <w:t>3. Indica los estudios asociados a dichas pr</w:t>
      </w:r>
      <w:r>
        <w:rPr>
          <w:rFonts w:eastAsia="Times New Roman" w:cs="Times New Roman"/>
          <w:color w:val="000000"/>
          <w:shd w:val="clear" w:color="auto" w:fill="FFFFFF"/>
        </w:rPr>
        <w:t xml:space="preserve">ofesiones, las diferentes titulaciones existentes y </w:t>
      </w:r>
      <w:r>
        <w:rPr>
          <w:rFonts w:eastAsia="Times New Roman" w:cs="Times New Roman"/>
          <w:color w:val="000000"/>
          <w:shd w:val="clear" w:color="auto" w:fill="FFFFFF"/>
        </w:rPr>
        <w:tab/>
        <w:t>los centros de enseñanza en que se imparten.</w:t>
      </w:r>
    </w:p>
    <w:p w:rsidR="00EB5956" w:rsidRDefault="00270A52">
      <w:pPr>
        <w:pStyle w:val="Standard"/>
      </w:pPr>
      <w:r>
        <w:rPr>
          <w:rFonts w:eastAsia="Times New Roman" w:cs="Times New Roman"/>
          <w:color w:val="000000"/>
          <w:shd w:val="clear" w:color="auto" w:fill="FFFFFF"/>
        </w:rPr>
        <w:tab/>
        <w:t>El título de la universidad, estudios realizados, etc.</w:t>
      </w:r>
      <w:r>
        <w:rPr>
          <w:rFonts w:eastAsia="Times New Roman" w:cs="Times New Roman"/>
          <w:color w:val="000000"/>
          <w:shd w:val="clear" w:color="auto" w:fill="FFFFFF"/>
        </w:rPr>
        <w:br/>
      </w:r>
      <w:r>
        <w:rPr>
          <w:rFonts w:eastAsia="Times New Roman" w:cs="Times New Roman"/>
          <w:color w:val="000000"/>
          <w:shd w:val="clear" w:color="auto" w:fill="FFFFFF"/>
        </w:rPr>
        <w:tab/>
      </w:r>
      <w:r>
        <w:rPr>
          <w:rFonts w:eastAsia="Times New Roman" w:cs="Times New Roman"/>
          <w:color w:val="000000"/>
          <w:shd w:val="clear" w:color="auto" w:fill="FFFFFF"/>
        </w:rPr>
        <w:br/>
      </w:r>
      <w:r>
        <w:rPr>
          <w:rFonts w:eastAsia="Times New Roman" w:cs="Times New Roman"/>
          <w:color w:val="000000"/>
          <w:shd w:val="clear" w:color="auto" w:fill="FFFFFF"/>
        </w:rPr>
        <w:tab/>
        <w:t>4. Consulta la </w:t>
      </w:r>
      <w:hyperlink r:id="rId97" w:history="1">
        <w:r>
          <w:t>Web de Puleva Salud</w:t>
        </w:r>
      </w:hyperlink>
      <w:r>
        <w:rPr>
          <w:rFonts w:eastAsia="Times New Roman" w:cs="Times New Roman"/>
          <w:color w:val="000000"/>
          <w:shd w:val="clear" w:color="auto" w:fill="FFFFFF"/>
        </w:rPr>
        <w:t> y realiza las actividades que se indican:</w:t>
      </w:r>
    </w:p>
    <w:p w:rsidR="00EB5956" w:rsidRDefault="00270A52">
      <w:pPr>
        <w:pStyle w:val="Standard"/>
        <w:rPr>
          <w:color w:val="000000"/>
        </w:rPr>
      </w:pPr>
      <w:r>
        <w:rPr>
          <w:color w:val="000000"/>
        </w:rPr>
        <w:tab/>
        <w:t xml:space="preserve">a) Utiliza la calculadora interactiva de riesgo cardiovascular de la página de Puleva Salud y </w:t>
      </w:r>
      <w:r>
        <w:rPr>
          <w:color w:val="000000"/>
        </w:rPr>
        <w:tab/>
        <w:t>realiza los cálculos, con tus datos y con los de algún familiar mayor. Realiza un</w:t>
      </w:r>
      <w:r>
        <w:rPr>
          <w:color w:val="000000"/>
        </w:rPr>
        <w:t xml:space="preserve"> informe con </w:t>
      </w:r>
      <w:r>
        <w:rPr>
          <w:color w:val="000000"/>
        </w:rPr>
        <w:tab/>
        <w:t xml:space="preserve">los resultados y analiza los factores de riesgo cardiovascular inevitable y evitable, y los </w:t>
      </w:r>
      <w:r>
        <w:rPr>
          <w:color w:val="000000"/>
        </w:rPr>
        <w:tab/>
        <w:t>hábitos que contribuyen a mejorar la calidad de vida.</w:t>
      </w:r>
    </w:p>
    <w:p w:rsidR="00EB5956" w:rsidRDefault="00270A52">
      <w:pPr>
        <w:pStyle w:val="Standard"/>
      </w:pPr>
      <w:r>
        <w:rPr>
          <w:rFonts w:eastAsia="Times New Roman" w:cs="Times New Roman"/>
          <w:color w:val="000000"/>
          <w:shd w:val="clear" w:color="auto" w:fill="FFFFFF"/>
        </w:rPr>
        <w:tab/>
        <w:t xml:space="preserve">Los siguientes factores le ponen en alto riesgo de sufrir enfermedades cardiovasculares. Es </w:t>
      </w:r>
      <w:r>
        <w:rPr>
          <w:rFonts w:eastAsia="Times New Roman" w:cs="Times New Roman"/>
          <w:color w:val="000000"/>
          <w:shd w:val="clear" w:color="auto" w:fill="FFFFFF"/>
        </w:rPr>
        <w:tab/>
        <w:t>i</w:t>
      </w:r>
      <w:r>
        <w:rPr>
          <w:rFonts w:eastAsia="Times New Roman" w:cs="Times New Roman"/>
          <w:color w:val="000000"/>
          <w:shd w:val="clear" w:color="auto" w:fill="FFFFFF"/>
        </w:rPr>
        <w:t>mportante saber que algunos de estos factores   de riesgo no tienen síntomas.</w:t>
      </w:r>
    </w:p>
    <w:p w:rsidR="00EB5956" w:rsidRDefault="00270A52">
      <w:pPr>
        <w:pStyle w:val="Standard"/>
      </w:pPr>
      <w:r>
        <w:rPr>
          <w:rFonts w:eastAsia="Times New Roman" w:cs="Times New Roman"/>
          <w:color w:val="000000"/>
          <w:shd w:val="clear" w:color="auto" w:fill="FFFFFF"/>
        </w:rPr>
        <w:tab/>
        <w:t>- Historial familiar</w:t>
      </w:r>
    </w:p>
    <w:p w:rsidR="00EB5956" w:rsidRDefault="00270A52">
      <w:pPr>
        <w:pStyle w:val="Standard"/>
        <w:rPr>
          <w:color w:val="000000"/>
        </w:rPr>
      </w:pPr>
      <w:r>
        <w:rPr>
          <w:color w:val="000000"/>
        </w:rPr>
        <w:tab/>
        <w:t xml:space="preserve">La tendencia a factores de riesgo de ciertas enfermedades cardiovasculares pueden ser </w:t>
      </w:r>
      <w:r>
        <w:rPr>
          <w:color w:val="000000"/>
        </w:rPr>
        <w:tab/>
        <w:t xml:space="preserve">hereditarias. Tener a un miembro femenino de su familia cercana (la </w:t>
      </w:r>
      <w:r>
        <w:rPr>
          <w:color w:val="000000"/>
        </w:rPr>
        <w:t xml:space="preserve">madre o hermana) que </w:t>
      </w:r>
      <w:r>
        <w:rPr>
          <w:color w:val="000000"/>
        </w:rPr>
        <w:tab/>
        <w:t xml:space="preserve">haya sufrido un ataque al corazón antes de cumplir los 65 años, o un miembro masculino (el </w:t>
      </w:r>
      <w:r>
        <w:rPr>
          <w:color w:val="000000"/>
        </w:rPr>
        <w:tab/>
        <w:t xml:space="preserve">padre o hermano) diagnosticado antes de cumplir los 55 años, incrementará su riesgo de </w:t>
      </w:r>
      <w:r>
        <w:rPr>
          <w:color w:val="000000"/>
        </w:rPr>
        <w:tab/>
        <w:t>sufrir enfermedades del corazón. Usted debe estar fami</w:t>
      </w:r>
      <w:r>
        <w:rPr>
          <w:color w:val="000000"/>
        </w:rPr>
        <w:t xml:space="preserve">liarizado con el historial clínico de su </w:t>
      </w:r>
      <w:r>
        <w:rPr>
          <w:color w:val="000000"/>
        </w:rPr>
        <w:tab/>
        <w:t>familia ydebe asegurarse de compartir la información con su médico.</w:t>
      </w:r>
    </w:p>
    <w:p w:rsidR="00EB5956" w:rsidRDefault="00270A52">
      <w:pPr>
        <w:pStyle w:val="Standard"/>
      </w:pPr>
      <w:r>
        <w:rPr>
          <w:rFonts w:eastAsia="Times New Roman" w:cs="Times New Roman"/>
          <w:color w:val="000000"/>
          <w:shd w:val="clear" w:color="auto" w:fill="FFFFFF"/>
        </w:rPr>
        <w:tab/>
        <w:t>- Presión alta</w:t>
      </w:r>
    </w:p>
    <w:p w:rsidR="00EB5956" w:rsidRDefault="00270A52">
      <w:pPr>
        <w:pStyle w:val="Standard"/>
      </w:pPr>
      <w:r>
        <w:rPr>
          <w:rFonts w:eastAsia="Times New Roman" w:cs="Times New Roman"/>
          <w:color w:val="000000"/>
          <w:shd w:val="clear" w:color="auto" w:fill="FFFFFF"/>
        </w:rPr>
        <w:tab/>
        <w:t xml:space="preserve">La presión alta causa que su corazón se esfuerce más, contribuye a bloquear las arterias y </w:t>
      </w:r>
      <w:r>
        <w:rPr>
          <w:rFonts w:eastAsia="Times New Roman" w:cs="Times New Roman"/>
          <w:color w:val="000000"/>
          <w:shd w:val="clear" w:color="auto" w:fill="FFFFFF"/>
        </w:rPr>
        <w:tab/>
        <w:t>aumenta la frecuencia de padecer de a</w:t>
      </w:r>
      <w:r>
        <w:rPr>
          <w:rFonts w:eastAsia="Times New Roman" w:cs="Times New Roman"/>
          <w:color w:val="000000"/>
          <w:shd w:val="clear" w:color="auto" w:fill="FFFFFF"/>
        </w:rPr>
        <w:t xml:space="preserve">ngina de pecho (un dolor de pecho causado por la falta </w:t>
      </w:r>
      <w:r>
        <w:rPr>
          <w:rFonts w:eastAsia="Times New Roman" w:cs="Times New Roman"/>
          <w:color w:val="000000"/>
          <w:shd w:val="clear" w:color="auto" w:fill="FFFFFF"/>
        </w:rPr>
        <w:tab/>
        <w:t xml:space="preserve">de oxígeno en el corazón)   como también el riesgo de ataques cardíacos </w:t>
      </w:r>
      <w:r>
        <w:rPr>
          <w:rFonts w:eastAsia="Times New Roman" w:cs="Times New Roman"/>
          <w:color w:val="000000"/>
          <w:shd w:val="clear" w:color="auto" w:fill="FFFFFF"/>
        </w:rPr>
        <w:tab/>
        <w:t xml:space="preserve">y cerebrovasculares. Debe evaluar su presión. Si tiene presión alta, siga las recomendaciones </w:t>
      </w:r>
      <w:r>
        <w:rPr>
          <w:rFonts w:eastAsia="Times New Roman" w:cs="Times New Roman"/>
          <w:color w:val="000000"/>
          <w:shd w:val="clear" w:color="auto" w:fill="FFFFFF"/>
        </w:rPr>
        <w:tab/>
        <w:t>de su médico sobre alimentos baj</w:t>
      </w:r>
      <w:r>
        <w:rPr>
          <w:rFonts w:eastAsia="Times New Roman" w:cs="Times New Roman"/>
          <w:color w:val="000000"/>
          <w:shd w:val="clear" w:color="auto" w:fill="FFFFFF"/>
        </w:rPr>
        <w:t xml:space="preserve">os en grasa y en sal, aumento de  ejercicio y sobre tomar </w:t>
      </w:r>
      <w:r>
        <w:rPr>
          <w:rFonts w:eastAsia="Times New Roman" w:cs="Times New Roman"/>
          <w:color w:val="000000"/>
          <w:shd w:val="clear" w:color="auto" w:fill="FFFFFF"/>
        </w:rPr>
        <w:tab/>
        <w:t xml:space="preserve">los medicamentos necesarios. Recuerde, usted no  siente los síntomas de alta presión y </w:t>
      </w:r>
      <w:r>
        <w:rPr>
          <w:rFonts w:eastAsia="Times New Roman" w:cs="Times New Roman"/>
          <w:color w:val="000000"/>
          <w:shd w:val="clear" w:color="auto" w:fill="FFFFFF"/>
        </w:rPr>
        <w:tab/>
        <w:t xml:space="preserve">debido a eso debe ser evaluado por su médico. La presión alta se conoce como hipertensión </w:t>
      </w:r>
      <w:r>
        <w:rPr>
          <w:rFonts w:eastAsia="Times New Roman" w:cs="Times New Roman"/>
          <w:color w:val="000000"/>
          <w:shd w:val="clear" w:color="auto" w:fill="FFFFFF"/>
        </w:rPr>
        <w:tab/>
        <w:t>y se clasifica por</w:t>
      </w:r>
      <w:r>
        <w:rPr>
          <w:rFonts w:eastAsia="Times New Roman" w:cs="Times New Roman"/>
          <w:color w:val="000000"/>
          <w:shd w:val="clear" w:color="auto" w:fill="FFFFFF"/>
        </w:rPr>
        <w:t xml:space="preserve"> niveles. Mientras más altos son los números más seria es la condición. Un </w:t>
      </w:r>
      <w:r>
        <w:rPr>
          <w:rFonts w:eastAsia="Times New Roman" w:cs="Times New Roman"/>
          <w:color w:val="000000"/>
          <w:shd w:val="clear" w:color="auto" w:fill="FFFFFF"/>
        </w:rPr>
        <w:tab/>
        <w:t xml:space="preserve">nivel de presión sanguínea de 120/80 es normal. Un nivel de presión sanguínea mayor que </w:t>
      </w:r>
      <w:r>
        <w:rPr>
          <w:rFonts w:eastAsia="Times New Roman" w:cs="Times New Roman"/>
          <w:color w:val="000000"/>
          <w:shd w:val="clear" w:color="auto" w:fill="FFFFFF"/>
        </w:rPr>
        <w:tab/>
        <w:t xml:space="preserve">140/90, pero menor que 160/100 se considera un nivel 1 de hipertensión y requiere </w:t>
      </w:r>
      <w:r>
        <w:rPr>
          <w:rFonts w:eastAsia="Times New Roman" w:cs="Times New Roman"/>
          <w:color w:val="000000"/>
          <w:shd w:val="clear" w:color="auto" w:fill="FFFFFF"/>
        </w:rPr>
        <w:tab/>
        <w:t>tratamie</w:t>
      </w:r>
      <w:r>
        <w:rPr>
          <w:rFonts w:eastAsia="Times New Roman" w:cs="Times New Roman"/>
          <w:color w:val="000000"/>
          <w:shd w:val="clear" w:color="auto" w:fill="FFFFFF"/>
        </w:rPr>
        <w:t xml:space="preserve">nto. Un nivel de presión sanguínea 160/90 se considera nivel de hipertensión 2. La </w:t>
      </w:r>
      <w:r>
        <w:rPr>
          <w:rFonts w:eastAsia="Times New Roman" w:cs="Times New Roman"/>
          <w:color w:val="000000"/>
          <w:shd w:val="clear" w:color="auto" w:fill="FFFFFF"/>
        </w:rPr>
        <w:tab/>
        <w:t xml:space="preserve">indicación de cuándo se debe comenzar un tratamiento para la presión puede ser a un nivel </w:t>
      </w:r>
      <w:r>
        <w:rPr>
          <w:rFonts w:eastAsia="Times New Roman" w:cs="Times New Roman"/>
          <w:color w:val="000000"/>
          <w:shd w:val="clear" w:color="auto" w:fill="FFFFFF"/>
        </w:rPr>
        <w:tab/>
        <w:t>más bajo si usted padece de otras condiciones médicas como la diabetes.</w:t>
      </w:r>
    </w:p>
    <w:p w:rsidR="00EB5956" w:rsidRDefault="00270A52">
      <w:pPr>
        <w:pStyle w:val="Standard"/>
      </w:pPr>
      <w:r>
        <w:rPr>
          <w:rFonts w:eastAsia="Times New Roman" w:cs="Times New Roman"/>
          <w:color w:val="000000"/>
          <w:shd w:val="clear" w:color="auto" w:fill="FFFFFF"/>
        </w:rPr>
        <w:tab/>
        <w:t>- Colest</w:t>
      </w:r>
      <w:r>
        <w:rPr>
          <w:rFonts w:eastAsia="Times New Roman" w:cs="Times New Roman"/>
          <w:color w:val="000000"/>
          <w:shd w:val="clear" w:color="auto" w:fill="FFFFFF"/>
        </w:rPr>
        <w:t>erol elevado</w:t>
      </w:r>
    </w:p>
    <w:p w:rsidR="00EB5956" w:rsidRDefault="00270A52">
      <w:pPr>
        <w:pStyle w:val="Standard"/>
      </w:pPr>
      <w:r>
        <w:rPr>
          <w:rFonts w:eastAsia="Times New Roman" w:cs="Times New Roman"/>
          <w:color w:val="000000"/>
          <w:shd w:val="clear" w:color="auto" w:fill="FFFFFF"/>
        </w:rPr>
        <w:tab/>
        <w:t xml:space="preserve">El colesterol elevado en la sangre causa  un  aumento en la cantidad de placa en las arterias y </w:t>
      </w:r>
      <w:r>
        <w:rPr>
          <w:rFonts w:eastAsia="Times New Roman" w:cs="Times New Roman"/>
          <w:color w:val="000000"/>
          <w:shd w:val="clear" w:color="auto" w:fill="FFFFFF"/>
        </w:rPr>
        <w:tab/>
        <w:t xml:space="preserve">la enfermedad de las arterias coronarias. Todos los adultos deben obtener una prueba de los </w:t>
      </w:r>
      <w:r>
        <w:rPr>
          <w:rFonts w:eastAsia="Times New Roman" w:cs="Times New Roman"/>
          <w:color w:val="000000"/>
          <w:shd w:val="clear" w:color="auto" w:fill="FFFFFF"/>
        </w:rPr>
        <w:tab/>
        <w:t>niveles de lipidos que incluyan el colesterol total,</w:t>
      </w:r>
      <w:r>
        <w:rPr>
          <w:rFonts w:eastAsia="Times New Roman" w:cs="Times New Roman"/>
          <w:color w:val="000000"/>
          <w:shd w:val="clear" w:color="auto" w:fill="FFFFFF"/>
        </w:rPr>
        <w:t xml:space="preserve"> LDL, HDL y niveles de triglicéridos. Para </w:t>
      </w:r>
      <w:r>
        <w:rPr>
          <w:rFonts w:eastAsia="Times New Roman" w:cs="Times New Roman"/>
          <w:color w:val="000000"/>
          <w:shd w:val="clear" w:color="auto" w:fill="FFFFFF"/>
        </w:rPr>
        <w:tab/>
        <w:t xml:space="preserve">obtener el mejor resultado, esta prueba se hace luego de estar en ayunas por 8 horas. Las </w:t>
      </w:r>
      <w:r>
        <w:rPr>
          <w:rFonts w:eastAsia="Times New Roman" w:cs="Times New Roman"/>
          <w:color w:val="000000"/>
          <w:shd w:val="clear" w:color="auto" w:fill="FFFFFF"/>
        </w:rPr>
        <w:tab/>
        <w:t xml:space="preserve">más recientes recomendaciones incluyen la evaluación de sus niveles de lípidos según el </w:t>
      </w:r>
      <w:r>
        <w:rPr>
          <w:rFonts w:eastAsia="Times New Roman" w:cs="Times New Roman"/>
          <w:color w:val="000000"/>
          <w:shd w:val="clear" w:color="auto" w:fill="FFFFFF"/>
        </w:rPr>
        <w:tab/>
        <w:t>perfil de sus factores de riesgo</w:t>
      </w:r>
      <w:r>
        <w:rPr>
          <w:rFonts w:eastAsia="Times New Roman" w:cs="Times New Roman"/>
          <w:color w:val="000000"/>
          <w:shd w:val="clear" w:color="auto" w:fill="FFFFFF"/>
        </w:rPr>
        <w:t xml:space="preserve">. Hable con su médico sobre su situación. Un nivel alto del </w:t>
      </w:r>
      <w:r>
        <w:rPr>
          <w:rFonts w:eastAsia="Times New Roman" w:cs="Times New Roman"/>
          <w:color w:val="000000"/>
          <w:shd w:val="clear" w:color="auto" w:fill="FFFFFF"/>
        </w:rPr>
        <w:tab/>
        <w:t xml:space="preserve">colesterol LDL aumenta su riesgo a enfermedades del corazón, al igual que un nivel bajo del </w:t>
      </w:r>
      <w:r>
        <w:rPr>
          <w:rFonts w:eastAsia="Times New Roman" w:cs="Times New Roman"/>
          <w:color w:val="000000"/>
          <w:shd w:val="clear" w:color="auto" w:fill="FFFFFF"/>
        </w:rPr>
        <w:tab/>
        <w:t xml:space="preserve">colesterol HDL. Las investigaciones clínicas demuestran que si usted tiene niveles altos de </w:t>
      </w:r>
      <w:r>
        <w:rPr>
          <w:rFonts w:eastAsia="Times New Roman" w:cs="Times New Roman"/>
          <w:color w:val="000000"/>
          <w:shd w:val="clear" w:color="auto" w:fill="FFFFFF"/>
        </w:rPr>
        <w:tab/>
        <w:t>colestero</w:t>
      </w:r>
      <w:r>
        <w:rPr>
          <w:rFonts w:eastAsia="Times New Roman" w:cs="Times New Roman"/>
          <w:color w:val="000000"/>
          <w:shd w:val="clear" w:color="auto" w:fill="FFFFFF"/>
        </w:rPr>
        <w:t>l, el disminuir los niveles reducirán su riesgo de enfermedades del corazón.</w:t>
      </w:r>
    </w:p>
    <w:p w:rsidR="00EB5956" w:rsidRDefault="00270A52">
      <w:pPr>
        <w:pStyle w:val="Standard"/>
      </w:pPr>
      <w:r>
        <w:rPr>
          <w:rFonts w:eastAsia="Times New Roman" w:cs="Times New Roman"/>
          <w:color w:val="000000"/>
          <w:shd w:val="clear" w:color="auto" w:fill="FFFFFF"/>
        </w:rPr>
        <w:tab/>
        <w:t>- Diabetes</w:t>
      </w:r>
    </w:p>
    <w:p w:rsidR="00EB5956" w:rsidRDefault="00270A52">
      <w:pPr>
        <w:pStyle w:val="Standard"/>
      </w:pPr>
      <w:r>
        <w:rPr>
          <w:rFonts w:eastAsia="Times New Roman" w:cs="Times New Roman"/>
          <w:color w:val="000000"/>
          <w:shd w:val="clear" w:color="auto" w:fill="FFFFFF"/>
        </w:rPr>
        <w:tab/>
        <w:t xml:space="preserve">La diabetes, particularmente si no está controlada o  ni tratada – puede aumentar </w:t>
      </w:r>
      <w:r>
        <w:rPr>
          <w:rFonts w:eastAsia="Times New Roman" w:cs="Times New Roman"/>
          <w:color w:val="000000"/>
          <w:shd w:val="clear" w:color="auto" w:fill="FFFFFF"/>
        </w:rPr>
        <w:tab/>
        <w:t>significativamente su riesgo de enfermedades del corazón. Una sencilla prueba de sa</w:t>
      </w:r>
      <w:r>
        <w:rPr>
          <w:rFonts w:eastAsia="Times New Roman" w:cs="Times New Roman"/>
          <w:color w:val="000000"/>
          <w:shd w:val="clear" w:color="auto" w:fill="FFFFFF"/>
        </w:rPr>
        <w:t xml:space="preserve">ngre </w:t>
      </w:r>
      <w:r>
        <w:rPr>
          <w:rFonts w:eastAsia="Times New Roman" w:cs="Times New Roman"/>
          <w:color w:val="000000"/>
          <w:shd w:val="clear" w:color="auto" w:fill="FFFFFF"/>
        </w:rPr>
        <w:tab/>
        <w:t xml:space="preserve">puede determinar la cantidad de glucosa (azúcar) en su sangre. El nivel normal de glucosa </w:t>
      </w:r>
      <w:r>
        <w:rPr>
          <w:rFonts w:eastAsia="Times New Roman" w:cs="Times New Roman"/>
          <w:color w:val="000000"/>
          <w:shd w:val="clear" w:color="auto" w:fill="FFFFFF"/>
        </w:rPr>
        <w:tab/>
        <w:t xml:space="preserve">en la sangre en ayunas es de 70 a 110 mg/dL. Si el nivel es mayor que 126 mg/dL, </w:t>
      </w:r>
      <w:r>
        <w:rPr>
          <w:rFonts w:eastAsia="Times New Roman" w:cs="Times New Roman"/>
          <w:color w:val="000000"/>
          <w:shd w:val="clear" w:color="auto" w:fill="FFFFFF"/>
        </w:rPr>
        <w:tab/>
        <w:t>comúnmente significa que tiene diabetes. Si usted padece de diabetes, el reci</w:t>
      </w:r>
      <w:r>
        <w:rPr>
          <w:rFonts w:eastAsia="Times New Roman" w:cs="Times New Roman"/>
          <w:color w:val="000000"/>
          <w:shd w:val="clear" w:color="auto" w:fill="FFFFFF"/>
        </w:rPr>
        <w:t xml:space="preserve">bir tratamiento </w:t>
      </w:r>
      <w:r>
        <w:rPr>
          <w:rFonts w:eastAsia="Times New Roman" w:cs="Times New Roman"/>
          <w:color w:val="000000"/>
          <w:shd w:val="clear" w:color="auto" w:fill="FFFFFF"/>
        </w:rPr>
        <w:tab/>
        <w:t xml:space="preserve">para otros factores de riesgo de enfermedades cardiovasculares – como lo es la hipertensión </w:t>
      </w:r>
      <w:r>
        <w:rPr>
          <w:rFonts w:eastAsia="Times New Roman" w:cs="Times New Roman"/>
          <w:color w:val="000000"/>
          <w:shd w:val="clear" w:color="auto" w:fill="FFFFFF"/>
        </w:rPr>
        <w:tab/>
        <w:t>y los niveles de colesterol que no son normales – es extremadamente importante.</w:t>
      </w:r>
    </w:p>
    <w:p w:rsidR="00EB5956" w:rsidRDefault="00270A52">
      <w:pPr>
        <w:pStyle w:val="Standard"/>
      </w:pPr>
      <w:r>
        <w:rPr>
          <w:rFonts w:eastAsia="Times New Roman" w:cs="Times New Roman"/>
          <w:color w:val="000000"/>
          <w:shd w:val="clear" w:color="auto" w:fill="FFFFFF"/>
        </w:rPr>
        <w:tab/>
        <w:t>- Fumar tabaco</w:t>
      </w:r>
    </w:p>
    <w:p w:rsidR="00EB5956" w:rsidRDefault="00270A52">
      <w:pPr>
        <w:pStyle w:val="Standard"/>
      </w:pPr>
      <w:r>
        <w:rPr>
          <w:rFonts w:eastAsia="Times New Roman" w:cs="Times New Roman"/>
          <w:color w:val="000000"/>
          <w:shd w:val="clear" w:color="auto" w:fill="FFFFFF"/>
        </w:rPr>
        <w:tab/>
        <w:t>Si usted fuma, debe dejar de hacerlo. Al fumar su</w:t>
      </w:r>
      <w:r>
        <w:rPr>
          <w:rFonts w:eastAsia="Times New Roman" w:cs="Times New Roman"/>
          <w:color w:val="000000"/>
          <w:shd w:val="clear" w:color="auto" w:fill="FFFFFF"/>
        </w:rPr>
        <w:t xml:space="preserve"> riesgo de enfermedades del corazón </w:t>
      </w:r>
      <w:r>
        <w:rPr>
          <w:rFonts w:eastAsia="Times New Roman" w:cs="Times New Roman"/>
          <w:color w:val="000000"/>
          <w:shd w:val="clear" w:color="auto" w:fill="FFFFFF"/>
        </w:rPr>
        <w:tab/>
        <w:t>aumenta por casi cinco veces al compararlo con las personas que no fuman. </w:t>
      </w:r>
    </w:p>
    <w:p w:rsidR="00EB5956" w:rsidRDefault="00270A52">
      <w:pPr>
        <w:pStyle w:val="Standard"/>
      </w:pPr>
      <w:r>
        <w:rPr>
          <w:rFonts w:eastAsia="Times New Roman" w:cs="Times New Roman"/>
          <w:color w:val="000000"/>
          <w:shd w:val="clear" w:color="auto" w:fill="FFFFFF"/>
        </w:rPr>
        <w:tab/>
        <w:t>- Sobrepeso</w:t>
      </w:r>
    </w:p>
    <w:p w:rsidR="00EB5956" w:rsidRDefault="00270A52">
      <w:pPr>
        <w:pStyle w:val="Standard"/>
      </w:pPr>
      <w:r>
        <w:rPr>
          <w:rFonts w:eastAsia="Times New Roman" w:cs="Times New Roman"/>
          <w:color w:val="000000"/>
          <w:shd w:val="clear" w:color="auto" w:fill="FFFFFF"/>
        </w:rPr>
        <w:tab/>
        <w:t xml:space="preserve">Estar en sobrepeso aumenta el riesgo de enfermedades cardiovasculares a más del doble. La </w:t>
      </w:r>
      <w:r>
        <w:rPr>
          <w:rFonts w:eastAsia="Times New Roman" w:cs="Times New Roman"/>
          <w:color w:val="000000"/>
          <w:shd w:val="clear" w:color="auto" w:fill="FFFFFF"/>
        </w:rPr>
        <w:tab/>
        <w:t>obesidad aumenta el riesgo de alta pres</w:t>
      </w:r>
      <w:r>
        <w:rPr>
          <w:rFonts w:eastAsia="Times New Roman" w:cs="Times New Roman"/>
          <w:color w:val="000000"/>
          <w:shd w:val="clear" w:color="auto" w:fill="FFFFFF"/>
        </w:rPr>
        <w:t xml:space="preserve">ión sanguínea, diabetes y de los niveles de colesterol </w:t>
      </w:r>
      <w:r>
        <w:rPr>
          <w:rFonts w:eastAsia="Times New Roman" w:cs="Times New Roman"/>
          <w:color w:val="000000"/>
          <w:shd w:val="clear" w:color="auto" w:fill="FFFFFF"/>
        </w:rPr>
        <w:tab/>
        <w:t>que no son normales.  </w:t>
      </w:r>
    </w:p>
    <w:p w:rsidR="00EB5956" w:rsidRDefault="00270A52">
      <w:pPr>
        <w:pStyle w:val="Standard"/>
      </w:pPr>
      <w:r>
        <w:rPr>
          <w:rFonts w:eastAsia="Times New Roman" w:cs="Times New Roman"/>
          <w:color w:val="000000"/>
          <w:shd w:val="clear" w:color="auto" w:fill="FFFFFF"/>
        </w:rPr>
        <w:tab/>
        <w:t>- Hacer el mínimo de actividades físicas o ejercicios o no hacer ningún ejercicio</w:t>
      </w:r>
    </w:p>
    <w:p w:rsidR="00EB5956" w:rsidRDefault="00270A52">
      <w:pPr>
        <w:pStyle w:val="Standard"/>
      </w:pPr>
      <w:r>
        <w:rPr>
          <w:rFonts w:eastAsia="Times New Roman" w:cs="Times New Roman"/>
          <w:color w:val="000000"/>
          <w:shd w:val="clear" w:color="auto" w:fill="FFFFFF"/>
        </w:rPr>
        <w:tab/>
        <w:t xml:space="preserve">Las investigaciones sugieren que hacer ejercicio regularmente puede reducir de manera </w:t>
      </w:r>
      <w:r>
        <w:rPr>
          <w:rFonts w:eastAsia="Times New Roman" w:cs="Times New Roman"/>
          <w:color w:val="000000"/>
          <w:shd w:val="clear" w:color="auto" w:fill="FFFFFF"/>
        </w:rPr>
        <w:tab/>
        <w:t>signif</w:t>
      </w:r>
      <w:r>
        <w:rPr>
          <w:rFonts w:eastAsia="Times New Roman" w:cs="Times New Roman"/>
          <w:color w:val="000000"/>
          <w:shd w:val="clear" w:color="auto" w:fill="FFFFFF"/>
        </w:rPr>
        <w:t xml:space="preserve">icante sus riesgos  de contraer enfermedades del corazón.  El ejercicio aeróbico – </w:t>
      </w:r>
      <w:r>
        <w:rPr>
          <w:rFonts w:eastAsia="Times New Roman" w:cs="Times New Roman"/>
          <w:color w:val="000000"/>
          <w:shd w:val="clear" w:color="auto" w:fill="FFFFFF"/>
        </w:rPr>
        <w:tab/>
        <w:t xml:space="preserve">cualquier ejercicio que haga que su corazón y los pulmones se esfuercen más para proveer a </w:t>
      </w:r>
      <w:r>
        <w:rPr>
          <w:rFonts w:eastAsia="Times New Roman" w:cs="Times New Roman"/>
          <w:color w:val="000000"/>
          <w:shd w:val="clear" w:color="auto" w:fill="FFFFFF"/>
        </w:rPr>
        <w:tab/>
        <w:t>los músculos con oxígeno – es una buena manera de fortalecer su corazón.</w:t>
      </w:r>
    </w:p>
    <w:p w:rsidR="00EB5956" w:rsidRDefault="00270A52">
      <w:pPr>
        <w:pStyle w:val="Standard"/>
      </w:pPr>
      <w:r>
        <w:rPr>
          <w:rFonts w:eastAsia="Times New Roman" w:cs="Times New Roman"/>
          <w:color w:val="000000"/>
          <w:shd w:val="clear" w:color="auto" w:fill="FFFFFF"/>
        </w:rPr>
        <w:tab/>
        <w:t xml:space="preserve">Cinco </w:t>
      </w:r>
      <w:r>
        <w:rPr>
          <w:rFonts w:eastAsia="Times New Roman" w:cs="Times New Roman"/>
          <w:color w:val="000000"/>
          <w:shd w:val="clear" w:color="auto" w:fill="FFFFFF"/>
        </w:rPr>
        <w:t>consejos de hábito saludable para el corazón.</w:t>
      </w:r>
    </w:p>
    <w:p w:rsidR="00EB5956" w:rsidRDefault="00270A52">
      <w:pPr>
        <w:pStyle w:val="Standard"/>
      </w:pPr>
      <w:r>
        <w:rPr>
          <w:rFonts w:eastAsia="Times New Roman" w:cs="Times New Roman"/>
          <w:color w:val="000000"/>
          <w:shd w:val="clear" w:color="auto" w:fill="FFFFFF"/>
        </w:rPr>
        <w:tab/>
        <w:t>1) Si fuma cigarrillos, debe dejarlos.</w:t>
      </w:r>
    </w:p>
    <w:p w:rsidR="00EB5956" w:rsidRDefault="00270A52">
      <w:pPr>
        <w:pStyle w:val="Standard"/>
      </w:pPr>
      <w:r>
        <w:rPr>
          <w:rFonts w:eastAsia="Times New Roman" w:cs="Times New Roman"/>
          <w:color w:val="000000"/>
          <w:shd w:val="clear" w:color="auto" w:fill="FFFFFF"/>
        </w:rPr>
        <w:tab/>
        <w:t>2) Haga ejercicios moderadamente o vigorosamente por lo menos 30 minutos cada día.</w:t>
      </w:r>
    </w:p>
    <w:p w:rsidR="00EB5956" w:rsidRDefault="00270A52">
      <w:pPr>
        <w:pStyle w:val="Standard"/>
      </w:pPr>
      <w:r>
        <w:rPr>
          <w:rFonts w:eastAsia="Times New Roman" w:cs="Times New Roman"/>
          <w:color w:val="000000"/>
          <w:shd w:val="clear" w:color="auto" w:fill="FFFFFF"/>
        </w:rPr>
        <w:tab/>
        <w:t xml:space="preserve">3) Aliméntese con una dieta saludable, comiendo frutas, vegetales, granos integrales </w:t>
      </w:r>
      <w:r>
        <w:rPr>
          <w:rFonts w:eastAsia="Times New Roman" w:cs="Times New Roman"/>
          <w:color w:val="000000"/>
          <w:shd w:val="clear" w:color="auto" w:fill="FFFFFF"/>
        </w:rPr>
        <w:t xml:space="preserve">y </w:t>
      </w:r>
      <w:r>
        <w:rPr>
          <w:rFonts w:eastAsia="Times New Roman" w:cs="Times New Roman"/>
          <w:color w:val="000000"/>
          <w:shd w:val="clear" w:color="auto" w:fill="FFFFFF"/>
        </w:rPr>
        <w:tab/>
        <w:t>alimentos bajos en grasas saturadas.</w:t>
      </w:r>
    </w:p>
    <w:p w:rsidR="00EB5956" w:rsidRDefault="00270A52">
      <w:pPr>
        <w:pStyle w:val="Standard"/>
      </w:pPr>
      <w:r>
        <w:rPr>
          <w:rFonts w:eastAsia="Times New Roman" w:cs="Times New Roman"/>
          <w:color w:val="000000"/>
          <w:shd w:val="clear" w:color="auto" w:fill="FFFFFF"/>
        </w:rPr>
        <w:tab/>
        <w:t>4) Mantenga un peso saludable.</w:t>
      </w:r>
    </w:p>
    <w:p w:rsidR="00EB5956" w:rsidRDefault="00270A52">
      <w:pPr>
        <w:pStyle w:val="Standard"/>
      </w:pPr>
      <w:r>
        <w:rPr>
          <w:rFonts w:eastAsia="Times New Roman" w:cs="Times New Roman"/>
          <w:color w:val="000000"/>
          <w:shd w:val="clear" w:color="auto" w:fill="FFFFFF"/>
        </w:rPr>
        <w:tab/>
        <w:t xml:space="preserve">5) Examine su presión sanguínea, colesterol y niveles de glucosa. No hay síntomas cuando </w:t>
      </w:r>
      <w:r>
        <w:rPr>
          <w:rFonts w:eastAsia="Times New Roman" w:cs="Times New Roman"/>
          <w:color w:val="000000"/>
          <w:shd w:val="clear" w:color="auto" w:fill="FFFFFF"/>
        </w:rPr>
        <w:tab/>
        <w:t>éstos están muy altos, por eso es importante que consulte a su médico.</w:t>
      </w:r>
    </w:p>
    <w:p w:rsidR="00EB5956" w:rsidRDefault="00270A52">
      <w:pPr>
        <w:pStyle w:val="Standard"/>
      </w:pPr>
      <w:r>
        <w:rPr>
          <w:rFonts w:eastAsia="Times New Roman" w:cs="Times New Roman"/>
          <w:color w:val="000000"/>
          <w:shd w:val="clear" w:color="auto" w:fill="FFFFFF"/>
        </w:rPr>
        <w:tab/>
        <w:t>Familiarícese con las</w:t>
      </w:r>
      <w:r>
        <w:rPr>
          <w:rFonts w:eastAsia="Times New Roman" w:cs="Times New Roman"/>
          <w:color w:val="000000"/>
          <w:shd w:val="clear" w:color="auto" w:fill="FFFFFF"/>
        </w:rPr>
        <w:t xml:space="preserve"> señales de peligro</w:t>
      </w:r>
    </w:p>
    <w:p w:rsidR="00EB5956" w:rsidRDefault="00270A52">
      <w:pPr>
        <w:pStyle w:val="Standard"/>
      </w:pPr>
      <w:r>
        <w:rPr>
          <w:rFonts w:eastAsia="Times New Roman" w:cs="Times New Roman"/>
          <w:color w:val="000000"/>
          <w:shd w:val="clear" w:color="auto" w:fill="FFFFFF"/>
        </w:rPr>
        <w:tab/>
        <w:t xml:space="preserve">Es muy importante  conocer los riesgos de las enfermedades del corazón y los síntomas de </w:t>
      </w:r>
      <w:r>
        <w:rPr>
          <w:rFonts w:eastAsia="Times New Roman" w:cs="Times New Roman"/>
          <w:color w:val="000000"/>
          <w:shd w:val="clear" w:color="auto" w:fill="FFFFFF"/>
        </w:rPr>
        <w:tab/>
        <w:t>un ataque cardíaco para poder actuar rápidamente.</w:t>
      </w:r>
    </w:p>
    <w:p w:rsidR="00EB5956" w:rsidRDefault="00270A52">
      <w:pPr>
        <w:pStyle w:val="Standard"/>
      </w:pPr>
      <w:r>
        <w:rPr>
          <w:rFonts w:eastAsia="Times New Roman" w:cs="Times New Roman"/>
          <w:color w:val="000000"/>
          <w:shd w:val="clear" w:color="auto" w:fill="FFFFFF"/>
        </w:rPr>
        <w:tab/>
        <w:t>Los síntomas mayores de ataques al corazón son:</w:t>
      </w:r>
    </w:p>
    <w:p w:rsidR="00EB5956" w:rsidRDefault="00270A52">
      <w:pPr>
        <w:pStyle w:val="Standard"/>
      </w:pPr>
      <w:r>
        <w:rPr>
          <w:rFonts w:eastAsia="Times New Roman" w:cs="Times New Roman"/>
          <w:color w:val="000000"/>
          <w:shd w:val="clear" w:color="auto" w:fill="FFFFFF"/>
        </w:rPr>
        <w:tab/>
      </w:r>
      <w:r>
        <w:rPr>
          <w:rFonts w:eastAsia="Times New Roman" w:cs="Times New Roman"/>
          <w:color w:val="000000"/>
          <w:shd w:val="clear" w:color="auto" w:fill="FFFFFF"/>
        </w:rPr>
        <w:t>         Siente presión, malestar o dolor en</w:t>
      </w:r>
      <w:r>
        <w:rPr>
          <w:rFonts w:eastAsia="Times New Roman" w:cs="Times New Roman"/>
          <w:color w:val="000000"/>
          <w:shd w:val="clear" w:color="auto" w:fill="FFFFFF"/>
        </w:rPr>
        <w:t xml:space="preserve"> el centro del pecho por más de unos cuántos </w:t>
      </w:r>
      <w:r>
        <w:rPr>
          <w:rFonts w:eastAsia="Times New Roman" w:cs="Times New Roman"/>
          <w:color w:val="000000"/>
          <w:shd w:val="clear" w:color="auto" w:fill="FFFFFF"/>
        </w:rPr>
        <w:tab/>
        <w:t>minutos,</w:t>
      </w:r>
    </w:p>
    <w:p w:rsidR="00EB5956" w:rsidRDefault="00270A52">
      <w:pPr>
        <w:pStyle w:val="Standard"/>
      </w:pPr>
      <w:r>
        <w:rPr>
          <w:rFonts w:eastAsia="Times New Roman" w:cs="Times New Roman"/>
          <w:color w:val="000000"/>
          <w:shd w:val="clear" w:color="auto" w:fill="FFFFFF"/>
        </w:rPr>
        <w:tab/>
      </w:r>
      <w:r>
        <w:rPr>
          <w:rFonts w:eastAsia="Times New Roman" w:cs="Times New Roman"/>
          <w:color w:val="000000"/>
          <w:shd w:val="clear" w:color="auto" w:fill="FFFFFF"/>
        </w:rPr>
        <w:t>         Siente una sensación incómoda que navega a su cuello, brazos y hombros.</w:t>
      </w:r>
    </w:p>
    <w:p w:rsidR="00EB5956" w:rsidRDefault="00270A52">
      <w:pPr>
        <w:pStyle w:val="Standard"/>
      </w:pPr>
      <w:r>
        <w:rPr>
          <w:rFonts w:eastAsia="Times New Roman" w:cs="Times New Roman"/>
          <w:color w:val="000000"/>
          <w:shd w:val="clear" w:color="auto" w:fill="FFFFFF"/>
        </w:rPr>
        <w:tab/>
      </w:r>
      <w:r>
        <w:rPr>
          <w:rFonts w:eastAsia="Times New Roman" w:cs="Times New Roman"/>
          <w:color w:val="000000"/>
          <w:shd w:val="clear" w:color="auto" w:fill="FFFFFF"/>
        </w:rPr>
        <w:t>         Tiene dificultad al respirar,</w:t>
      </w:r>
    </w:p>
    <w:p w:rsidR="00EB5956" w:rsidRDefault="00270A52">
      <w:pPr>
        <w:pStyle w:val="Standard"/>
      </w:pPr>
      <w:r>
        <w:rPr>
          <w:rFonts w:eastAsia="Times New Roman" w:cs="Times New Roman"/>
          <w:color w:val="000000"/>
          <w:shd w:val="clear" w:color="auto" w:fill="FFFFFF"/>
        </w:rPr>
        <w:tab/>
      </w:r>
      <w:r>
        <w:rPr>
          <w:rFonts w:eastAsia="Times New Roman" w:cs="Times New Roman"/>
          <w:color w:val="000000"/>
          <w:shd w:val="clear" w:color="auto" w:fill="FFFFFF"/>
        </w:rPr>
        <w:t xml:space="preserve">         Siente mareos, sudores, desmayo o náusea a la misma vez que tiene </w:t>
      </w:r>
      <w:r>
        <w:rPr>
          <w:rFonts w:eastAsia="Times New Roman" w:cs="Times New Roman"/>
          <w:color w:val="000000"/>
          <w:shd w:val="clear" w:color="auto" w:fill="FFFFFF"/>
        </w:rPr>
        <w:t xml:space="preserve">el malestar en el </w:t>
      </w:r>
      <w:r>
        <w:rPr>
          <w:rFonts w:eastAsia="Times New Roman" w:cs="Times New Roman"/>
          <w:color w:val="000000"/>
          <w:shd w:val="clear" w:color="auto" w:fill="FFFFFF"/>
        </w:rPr>
        <w:tab/>
        <w:t>pecho. </w:t>
      </w:r>
    </w:p>
    <w:p w:rsidR="00EB5956" w:rsidRDefault="00270A52">
      <w:pPr>
        <w:pStyle w:val="Standard"/>
        <w:rPr>
          <w:color w:val="000000"/>
        </w:rPr>
      </w:pPr>
      <w:r>
        <w:rPr>
          <w:color w:val="000000"/>
        </w:rPr>
        <w:tab/>
        <w:t xml:space="preserve">b) Entra en el apartado “enfermedades” y realiza una tabla con las enfermedades del sistema </w:t>
      </w:r>
      <w:r>
        <w:rPr>
          <w:color w:val="000000"/>
        </w:rPr>
        <w:tab/>
        <w:t xml:space="preserve">nervioso en las que recojas de cada enfermedad: descripción, qué es, causas, síntomas, a </w:t>
      </w:r>
      <w:r>
        <w:rPr>
          <w:color w:val="000000"/>
        </w:rPr>
        <w:tab/>
        <w:t>quién afecta, tratamiento y prevención.</w:t>
      </w:r>
    </w:p>
    <w:tbl>
      <w:tblPr>
        <w:tblW w:w="5000" w:type="pct"/>
        <w:jc w:val="center"/>
        <w:tblLayout w:type="fixed"/>
        <w:tblCellMar>
          <w:left w:w="10" w:type="dxa"/>
          <w:right w:w="10" w:type="dxa"/>
        </w:tblCellMar>
        <w:tblLook w:val="04A0" w:firstRow="1" w:lastRow="0" w:firstColumn="1" w:lastColumn="0" w:noHBand="0" w:noVBand="1"/>
      </w:tblPr>
      <w:tblGrid>
        <w:gridCol w:w="1099"/>
        <w:gridCol w:w="1093"/>
        <w:gridCol w:w="1044"/>
        <w:gridCol w:w="1121"/>
        <w:gridCol w:w="959"/>
        <w:gridCol w:w="2098"/>
        <w:gridCol w:w="2253"/>
      </w:tblGrid>
      <w:tr w:rsidR="00EB5956">
        <w:tblPrEx>
          <w:tblCellMar>
            <w:top w:w="0" w:type="dxa"/>
            <w:bottom w:w="0" w:type="dxa"/>
          </w:tblCellMar>
        </w:tblPrEx>
        <w:trPr>
          <w:trHeight w:val="540"/>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Enfer</w:t>
            </w:r>
            <w:r>
              <w:rPr>
                <w:rFonts w:eastAsia="Times New Roman" w:cs="Times New Roman"/>
                <w:color w:val="000000"/>
                <w:shd w:val="clear" w:color="auto" w:fill="FFFFFF"/>
              </w:rPr>
              <w:t>medad</w:t>
            </w:r>
          </w:p>
        </w:tc>
        <w:tc>
          <w:tcPr>
            <w:tcW w:w="1093"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¿Qué es?</w:t>
            </w:r>
          </w:p>
        </w:tc>
        <w:tc>
          <w:tcPr>
            <w:tcW w:w="1044"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Causas</w:t>
            </w:r>
          </w:p>
        </w:tc>
        <w:tc>
          <w:tcPr>
            <w:tcW w:w="1121"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Síntomas</w:t>
            </w:r>
          </w:p>
        </w:tc>
        <w:tc>
          <w:tcPr>
            <w:tcW w:w="959"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¿A quién afecta?</w:t>
            </w:r>
          </w:p>
        </w:tc>
        <w:tc>
          <w:tcPr>
            <w:tcW w:w="2098"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Tratamiento</w:t>
            </w:r>
          </w:p>
        </w:tc>
        <w:tc>
          <w:tcPr>
            <w:tcW w:w="2253" w:type="dxa"/>
            <w:tcBorders>
              <w:top w:val="single" w:sz="4" w:space="0" w:color="000000"/>
              <w:left w:val="single" w:sz="4" w:space="0" w:color="000000"/>
              <w:bottom w:val="single" w:sz="4" w:space="0" w:color="000000"/>
              <w:right w:val="single" w:sz="4" w:space="0" w:color="000000"/>
            </w:tcBorders>
            <w:shd w:val="clear" w:color="auto" w:fill="FFFFCC"/>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Prevención</w:t>
            </w:r>
          </w:p>
        </w:tc>
      </w:tr>
      <w:tr w:rsidR="00EB5956">
        <w:tblPrEx>
          <w:tblCellMar>
            <w:top w:w="0" w:type="dxa"/>
            <w:bottom w:w="0" w:type="dxa"/>
          </w:tblCellMar>
        </w:tblPrEx>
        <w:trPr>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Parkinson</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Es una enfermedad crónica, progresiva e incapacitante.</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No se conoce con exactitud la causa de esta enfermedad.</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 xml:space="preserve">El temblor en reposo, lentitud de movimientos o bradicinesia, </w:t>
            </w:r>
            <w:r>
              <w:rPr>
                <w:rFonts w:eastAsia="Times New Roman" w:cs="Times New Roman"/>
                <w:color w:val="000000"/>
                <w:shd w:val="clear" w:color="auto" w:fill="FFFFFF"/>
              </w:rPr>
              <w:t>rigidez o aumento de tono muscular y trastornos posturales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Afecta por igual a hombres y mujeres</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El uso de la levodopa o cirugía.</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 xml:space="preserve">Sustituir el consumo de agua de pozo por agua de manantial, evitar la exposición al herbicida comúnmente utilizado paraquat, </w:t>
            </w:r>
            <w:r>
              <w:rPr>
                <w:rFonts w:eastAsia="Times New Roman" w:cs="Times New Roman"/>
                <w:color w:val="000000"/>
                <w:shd w:val="clear" w:color="auto" w:fill="FFFFFF"/>
              </w:rPr>
              <w:t>así como el pesticida rotenona.</w:t>
            </w:r>
          </w:p>
        </w:tc>
      </w:tr>
      <w:tr w:rsidR="00EB5956">
        <w:tblPrEx>
          <w:tblCellMar>
            <w:top w:w="0" w:type="dxa"/>
            <w:bottom w:w="0" w:type="dxa"/>
          </w:tblCellMar>
        </w:tblPrEx>
        <w:trPr>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Esclerosis múltiple. (EM)</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Enfermedad neurológica que supone un impacto para los pacientes porque puede acabar afectando a su movilidad y autonomía.</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La causa de la esclerosis múltiple se desconoce, pero se sospecha que un vi</w:t>
            </w:r>
            <w:r>
              <w:rPr>
                <w:rFonts w:eastAsia="Times New Roman" w:cs="Times New Roman"/>
                <w:color w:val="000000"/>
                <w:shd w:val="clear" w:color="auto" w:fill="FFFFFF"/>
              </w:rPr>
              <w:t>rus o un antígeno desconocido son los responsables que desencadenan, de alguna manera, una anomalía inmunológica, que suele aparecer a una edad temprana.</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         Cansancio</w:t>
            </w:r>
          </w:p>
          <w:p w:rsidR="00EB5956" w:rsidRDefault="00270A52">
            <w:pPr>
              <w:pStyle w:val="Standard"/>
            </w:pPr>
            <w:r>
              <w:rPr>
                <w:rFonts w:eastAsia="Times New Roman" w:cs="Times New Roman"/>
                <w:color w:val="000000"/>
                <w:shd w:val="clear" w:color="auto" w:fill="FFFFFF"/>
              </w:rPr>
              <w:t>         Visión doble o borrosa</w:t>
            </w:r>
          </w:p>
          <w:p w:rsidR="00EB5956" w:rsidRDefault="00270A52">
            <w:pPr>
              <w:pStyle w:val="Standard"/>
            </w:pPr>
            <w:r>
              <w:rPr>
                <w:rFonts w:eastAsia="Times New Roman" w:cs="Times New Roman"/>
                <w:color w:val="000000"/>
                <w:shd w:val="clear" w:color="auto" w:fill="FFFFFF"/>
              </w:rPr>
              <w:t>         Problemas del habla</w:t>
            </w:r>
          </w:p>
          <w:p w:rsidR="00EB5956" w:rsidRDefault="00270A52">
            <w:pPr>
              <w:pStyle w:val="Standard"/>
            </w:pPr>
            <w:r>
              <w:rPr>
                <w:rFonts w:eastAsia="Times New Roman" w:cs="Times New Roman"/>
                <w:color w:val="000000"/>
                <w:shd w:val="clear" w:color="auto" w:fill="FFFFFF"/>
              </w:rPr>
              <w:t>         Temblor e</w:t>
            </w:r>
            <w:r>
              <w:rPr>
                <w:rFonts w:eastAsia="Times New Roman" w:cs="Times New Roman"/>
                <w:color w:val="000000"/>
                <w:shd w:val="clear" w:color="auto" w:fill="FFFFFF"/>
              </w:rPr>
              <w:t>n las manos</w:t>
            </w:r>
          </w:p>
          <w:p w:rsidR="00EB5956" w:rsidRDefault="00270A52">
            <w:pPr>
              <w:pStyle w:val="Standard"/>
            </w:pPr>
            <w:r>
              <w:rPr>
                <w:rFonts w:eastAsia="Times New Roman" w:cs="Times New Roman"/>
                <w:color w:val="000000"/>
                <w:shd w:val="clear" w:color="auto" w:fill="FFFFFF"/>
              </w:rPr>
              <w:t>         Debilidad en los miembros</w:t>
            </w:r>
          </w:p>
          <w:p w:rsidR="00EB5956" w:rsidRDefault="00270A52">
            <w:pPr>
              <w:pStyle w:val="Standard"/>
            </w:pPr>
            <w:r>
              <w:rPr>
                <w:rFonts w:eastAsia="Times New Roman" w:cs="Times New Roman"/>
                <w:color w:val="000000"/>
                <w:shd w:val="clear" w:color="auto" w:fill="FFFFFF"/>
              </w:rPr>
              <w:t>         Pérdida de fuerza o de sensibilidad en alguna parte del cuerpo</w:t>
            </w:r>
          </w:p>
          <w:p w:rsidR="00EB5956" w:rsidRDefault="00270A52">
            <w:pPr>
              <w:pStyle w:val="Standard"/>
            </w:pPr>
            <w:r>
              <w:rPr>
                <w:rFonts w:eastAsia="Times New Roman" w:cs="Times New Roman"/>
                <w:color w:val="000000"/>
                <w:shd w:val="clear" w:color="auto" w:fill="FFFFFF"/>
              </w:rPr>
              <w:t>        </w:t>
            </w:r>
            <w:hyperlink r:id="rId98" w:history="1">
              <w:r>
                <w:t>Vértigo</w:t>
              </w:r>
            </w:hyperlink>
            <w:r>
              <w:rPr>
                <w:rFonts w:eastAsia="Times New Roman" w:cs="Times New Roman"/>
                <w:color w:val="000000"/>
                <w:shd w:val="clear" w:color="auto" w:fill="FFFFFF"/>
              </w:rPr>
              <w:t> o falta de equilibrio</w:t>
            </w:r>
          </w:p>
          <w:p w:rsidR="00EB5956" w:rsidRDefault="00270A52">
            <w:pPr>
              <w:pStyle w:val="Standard"/>
            </w:pPr>
            <w:r>
              <w:rPr>
                <w:rFonts w:eastAsia="Times New Roman" w:cs="Times New Roman"/>
                <w:color w:val="000000"/>
                <w:shd w:val="clear" w:color="auto" w:fill="FFFFFF"/>
              </w:rPr>
              <w:t xml:space="preserve">         Sensación </w:t>
            </w:r>
            <w:r>
              <w:rPr>
                <w:rFonts w:eastAsia="Times New Roman" w:cs="Times New Roman"/>
                <w:color w:val="000000"/>
                <w:shd w:val="clear" w:color="auto" w:fill="FFFFFF"/>
              </w:rPr>
              <w:t>de hormigueo o entumecimiento</w:t>
            </w:r>
          </w:p>
          <w:p w:rsidR="00EB5956" w:rsidRDefault="00270A52">
            <w:pPr>
              <w:pStyle w:val="Standard"/>
            </w:pPr>
            <w:r>
              <w:rPr>
                <w:rFonts w:eastAsia="Times New Roman" w:cs="Times New Roman"/>
                <w:color w:val="000000"/>
                <w:shd w:val="clear" w:color="auto" w:fill="FFFFFF"/>
              </w:rPr>
              <w:t>         Problemas de control urinario</w:t>
            </w:r>
          </w:p>
          <w:p w:rsidR="00EB5956" w:rsidRDefault="00270A52">
            <w:pPr>
              <w:pStyle w:val="Standard"/>
            </w:pPr>
            <w:r>
              <w:rPr>
                <w:rFonts w:eastAsia="Times New Roman" w:cs="Times New Roman"/>
                <w:color w:val="000000"/>
                <w:shd w:val="clear" w:color="auto" w:fill="FFFFFF"/>
              </w:rPr>
              <w:t>         Dificultad para andar o coordinar movimientos</w:t>
            </w:r>
          </w:p>
          <w:p w:rsidR="00EB5956" w:rsidRDefault="00270A52">
            <w:pPr>
              <w:pStyle w:val="Standard"/>
              <w:rPr>
                <w:color w:val="000000"/>
              </w:rPr>
            </w:pPr>
            <w:r>
              <w:rPr>
                <w:color w:val="000000"/>
              </w:rPr>
              <w:t> </w:t>
            </w:r>
          </w:p>
          <w:p w:rsidR="00EB5956" w:rsidRDefault="00EB5956">
            <w:pPr>
              <w:pStyle w:val="Standard"/>
              <w:rPr>
                <w:color w:val="00000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Afecta por igual a hombres y mujeres</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 No tiene cura, pero existen varios medicamentos que pueden retrasar su progresión y alivi</w:t>
            </w:r>
            <w:r>
              <w:rPr>
                <w:rFonts w:eastAsia="Times New Roman" w:cs="Times New Roman"/>
                <w:color w:val="000000"/>
                <w:shd w:val="clear" w:color="auto" w:fill="FFFFFF"/>
              </w:rPr>
              <w:t>ar los síntomas.</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La causa de la enfermedad es, por el momento desconocida, por lo que no es posible su prevención.</w:t>
            </w:r>
          </w:p>
        </w:tc>
      </w:tr>
      <w:tr w:rsidR="00EB5956">
        <w:tblPrEx>
          <w:tblCellMar>
            <w:top w:w="0" w:type="dxa"/>
            <w:bottom w:w="0" w:type="dxa"/>
          </w:tblCellMar>
        </w:tblPrEx>
        <w:trPr>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 Epilepsia</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Descarga neuronal excesiva. Cuando dichas descargas ocurren de manera recurrente se confirma que se trata de crisis epilépticas.</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Suele ser de origen no conocido, aunque puede ser hereditaria o ser adquirida.</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Producen episodios breves de crisis cerebral.</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Afecta por igual a   hombres y mujeres</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Habitualmente se utilizan uso de fármacos llamamos antiepilépticos que evitan que los pacien</w:t>
            </w:r>
            <w:r>
              <w:rPr>
                <w:rFonts w:eastAsia="Times New Roman" w:cs="Times New Roman"/>
                <w:color w:val="000000"/>
                <w:shd w:val="clear" w:color="auto" w:fill="FFFFFF"/>
              </w:rPr>
              <w:t>tes vuelvan a tener crisis.</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En general, no existe una prevención conocida para la epilepsia.</w:t>
            </w:r>
          </w:p>
        </w:tc>
      </w:tr>
      <w:tr w:rsidR="00EB5956">
        <w:tblPrEx>
          <w:tblCellMar>
            <w:top w:w="0" w:type="dxa"/>
            <w:bottom w:w="0" w:type="dxa"/>
          </w:tblCellMar>
        </w:tblPrEx>
        <w:trPr>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 Infartos cerebrales</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Enfermedad aguda que se produce en el cerebro por la alteración de los vasos que llevan la sangre hasta él.</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La causa más frecuente es la rotu</w:t>
            </w:r>
            <w:r>
              <w:rPr>
                <w:rFonts w:eastAsia="Times New Roman" w:cs="Times New Roman"/>
                <w:color w:val="000000"/>
                <w:shd w:val="clear" w:color="auto" w:fill="FFFFFF"/>
              </w:rPr>
              <w:t>ra de un aneurisma arterial.</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En el ictus, la manifestación más típica es la hemiplejía o parálisis de una mitad del cuerpo (normalmente la del lado contrario de la lesión cerebral), afectándose muchas veces también la capacidad de hablar o entender el leng</w:t>
            </w:r>
            <w:r>
              <w:rPr>
                <w:rFonts w:eastAsia="Times New Roman" w:cs="Times New Roman"/>
                <w:color w:val="000000"/>
                <w:shd w:val="clear" w:color="auto" w:fill="FFFFFF"/>
              </w:rPr>
              <w:t>uaje, aunque la variabilidad de los síntomas es enorme por la gran riqueza del cerebro.</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Afecta por igual a   hombres y mujeres.</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A base de medicamentos y rehabilitación. Este tratamiento aún es imperfecto.</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EB5956" w:rsidRDefault="00270A52">
            <w:pPr>
              <w:pStyle w:val="Standard"/>
            </w:pPr>
            <w:r>
              <w:rPr>
                <w:rFonts w:eastAsia="Times New Roman" w:cs="Times New Roman"/>
                <w:color w:val="000000"/>
                <w:shd w:val="clear" w:color="auto" w:fill="FFFFFF"/>
              </w:rPr>
              <w:t xml:space="preserve">Conocer la tensión arterial, realizar ejercicio </w:t>
            </w:r>
            <w:r>
              <w:rPr>
                <w:rFonts w:eastAsia="Times New Roman" w:cs="Times New Roman"/>
                <w:color w:val="000000"/>
                <w:shd w:val="clear" w:color="auto" w:fill="FFFFFF"/>
              </w:rPr>
              <w:t>físico con regularidad, dejar el tabaco,conocer los niveles de colesterol y tensión, el  peso a raya, control de azúcar, reducir el estrés, mantener un ánimo sereno y positivo, conocer las señales de alarma y aumentar la reserva cognitiva.</w:t>
            </w:r>
          </w:p>
          <w:p w:rsidR="00EB5956" w:rsidRDefault="00270A52">
            <w:pPr>
              <w:pStyle w:val="Standard"/>
            </w:pPr>
            <w:r>
              <w:rPr>
                <w:rFonts w:eastAsia="Times New Roman" w:cs="Times New Roman"/>
                <w:color w:val="000000"/>
                <w:shd w:val="clear" w:color="auto" w:fill="FFFFFF"/>
              </w:rPr>
              <w:t> </w:t>
            </w:r>
          </w:p>
          <w:p w:rsidR="00EB5956" w:rsidRDefault="00270A52">
            <w:pPr>
              <w:pStyle w:val="Standard"/>
            </w:pPr>
            <w:r>
              <w:rPr>
                <w:rFonts w:eastAsia="Times New Roman" w:cs="Times New Roman"/>
                <w:color w:val="000000"/>
                <w:shd w:val="clear" w:color="auto" w:fill="FFFFFF"/>
              </w:rPr>
              <w:t> </w:t>
            </w:r>
          </w:p>
          <w:p w:rsidR="00EB5956" w:rsidRDefault="00270A52">
            <w:pPr>
              <w:pStyle w:val="Standard"/>
            </w:pPr>
            <w:r>
              <w:rPr>
                <w:rFonts w:eastAsia="Times New Roman" w:cs="Times New Roman"/>
                <w:color w:val="000000"/>
                <w:shd w:val="clear" w:color="auto" w:fill="FFFFFF"/>
              </w:rPr>
              <w:t>1.    </w:t>
            </w:r>
          </w:p>
        </w:tc>
      </w:tr>
    </w:tbl>
    <w:p w:rsidR="00EB5956" w:rsidRDefault="00EB5956">
      <w:pPr>
        <w:pStyle w:val="Standard"/>
      </w:pPr>
    </w:p>
    <w:p w:rsidR="00EB5956" w:rsidRDefault="00EB5956">
      <w:pPr>
        <w:pStyle w:val="Standard"/>
        <w:rPr>
          <w:rFonts w:eastAsia="Times New Roman" w:cs="Times New Roman"/>
          <w:color w:val="000000"/>
          <w:shd w:val="clear" w:color="auto" w:fill="FFFFFF"/>
        </w:rPr>
      </w:pPr>
    </w:p>
    <w:p w:rsidR="00EB5956" w:rsidRDefault="00EB5956">
      <w:pPr>
        <w:pStyle w:val="Standard"/>
        <w:rPr>
          <w:rFonts w:eastAsia="Times New Roman" w:cs="Times New Roman"/>
          <w:color w:val="000000"/>
          <w:shd w:val="clear" w:color="auto" w:fill="FFFFFF"/>
        </w:rPr>
      </w:pPr>
    </w:p>
    <w:p w:rsidR="00EB5956" w:rsidRDefault="00EB5956">
      <w:pPr>
        <w:pStyle w:val="Standard"/>
        <w:rPr>
          <w:rFonts w:eastAsia="Times New Roman" w:cs="Times New Roman"/>
          <w:color w:val="000000"/>
          <w:shd w:val="clear" w:color="auto" w:fill="FFFFFF"/>
        </w:rPr>
      </w:pPr>
    </w:p>
    <w:p w:rsidR="00EB5956" w:rsidRDefault="00EB5956">
      <w:pPr>
        <w:pStyle w:val="Standard"/>
        <w:rPr>
          <w:rFonts w:eastAsia="Times New Roman" w:cs="Times New Roman"/>
          <w:color w:val="000000"/>
          <w:shd w:val="clear" w:color="auto" w:fill="FFFFFF"/>
        </w:rPr>
      </w:pPr>
    </w:p>
    <w:p w:rsidR="00EB5956" w:rsidRDefault="00EB5956">
      <w:pPr>
        <w:pStyle w:val="Standard"/>
        <w:rPr>
          <w:rFonts w:eastAsia="Times New Roman" w:cs="Times New Roman"/>
          <w:color w:val="000000"/>
          <w:shd w:val="clear" w:color="auto" w:fill="FFFFFF"/>
        </w:rPr>
      </w:pPr>
    </w:p>
    <w:p w:rsidR="00EB5956" w:rsidRDefault="00EB5956">
      <w:pPr>
        <w:pStyle w:val="Standard"/>
        <w:rPr>
          <w:rFonts w:eastAsia="Times New Roman" w:cs="Times New Roman"/>
          <w:color w:val="000000"/>
          <w:shd w:val="clear" w:color="auto" w:fill="FFFFFF"/>
        </w:rPr>
      </w:pPr>
    </w:p>
    <w:p w:rsidR="00EB5956" w:rsidRDefault="00270A52">
      <w:pPr>
        <w:pStyle w:val="Standard"/>
      </w:pPr>
      <w:r>
        <w:rPr>
          <w:rFonts w:eastAsia="Times New Roman" w:cs="Times New Roman"/>
          <w:color w:val="000000"/>
          <w:shd w:val="clear" w:color="auto" w:fill="FFFFFF"/>
        </w:rPr>
        <w:tab/>
        <w:t> 5. Consulta la Web de “</w:t>
      </w:r>
      <w:hyperlink r:id="rId99" w:history="1">
        <w:r>
          <w:t>Ciencia y cambio climático</w:t>
        </w:r>
      </w:hyperlink>
      <w:r>
        <w:rPr>
          <w:rFonts w:eastAsia="Times New Roman" w:cs="Times New Roman"/>
          <w:color w:val="000000"/>
          <w:shd w:val="clear" w:color="auto" w:fill="FFFFFF"/>
        </w:rPr>
        <w:t>". Los hechos” y realiza las actividades: </w:t>
      </w:r>
    </w:p>
    <w:p w:rsidR="00EB5956" w:rsidRDefault="00270A52">
      <w:pPr>
        <w:pStyle w:val="Standard"/>
      </w:pPr>
      <w:r>
        <w:rPr>
          <w:rFonts w:eastAsia="Times New Roman" w:cs="Times New Roman"/>
          <w:color w:val="000000"/>
          <w:shd w:val="clear" w:color="auto" w:fill="FFFFFF"/>
        </w:rPr>
        <w:tab/>
        <w:t xml:space="preserve">a) Indica </w:t>
      </w:r>
      <w:r>
        <w:rPr>
          <w:rFonts w:eastAsia="Times New Roman" w:cs="Times New Roman"/>
          <w:color w:val="000000"/>
          <w:shd w:val="clear" w:color="auto" w:fill="FFFFFF"/>
        </w:rPr>
        <w:t xml:space="preserve">diferentes catástrofes, epidemias, extinción de especies, enfermedades y víctimas </w:t>
      </w:r>
      <w:r>
        <w:rPr>
          <w:rFonts w:eastAsia="Times New Roman" w:cs="Times New Roman"/>
          <w:color w:val="000000"/>
          <w:shd w:val="clear" w:color="auto" w:fill="FFFFFF"/>
        </w:rPr>
        <w:tab/>
        <w:t xml:space="preserve">afectadas en la última década por fenómenos atmosféricos extremos debido al cambio </w:t>
      </w:r>
      <w:r>
        <w:rPr>
          <w:rFonts w:eastAsia="Times New Roman" w:cs="Times New Roman"/>
          <w:color w:val="000000"/>
          <w:shd w:val="clear" w:color="auto" w:fill="FFFFFF"/>
        </w:rPr>
        <w:tab/>
        <w:t>climático global.</w:t>
      </w:r>
    </w:p>
    <w:p w:rsidR="00EB5956" w:rsidRDefault="00270A52">
      <w:pPr>
        <w:pStyle w:val="Standard"/>
      </w:pPr>
      <w:r>
        <w:rPr>
          <w:rFonts w:eastAsia="Times New Roman" w:cs="Times New Roman"/>
          <w:color w:val="000000"/>
          <w:shd w:val="clear" w:color="auto" w:fill="FFFFFF"/>
        </w:rPr>
        <w:tab/>
        <w:t>Tormentas tropicales, tifones, huracanes, lluvias monzónicas, calentam</w:t>
      </w:r>
      <w:r>
        <w:rPr>
          <w:rFonts w:eastAsia="Times New Roman" w:cs="Times New Roman"/>
          <w:color w:val="000000"/>
          <w:shd w:val="clear" w:color="auto" w:fill="FFFFFF"/>
        </w:rPr>
        <w:t xml:space="preserve">iento global, cambios </w:t>
      </w:r>
      <w:r>
        <w:rPr>
          <w:rFonts w:eastAsia="Times New Roman" w:cs="Times New Roman"/>
          <w:color w:val="000000"/>
          <w:shd w:val="clear" w:color="auto" w:fill="FFFFFF"/>
        </w:rPr>
        <w:tab/>
        <w:t>bruscos de temperatura, la malaria, etc.</w:t>
      </w:r>
    </w:p>
    <w:p w:rsidR="00EB5956" w:rsidRDefault="00270A52">
      <w:pPr>
        <w:pStyle w:val="Standard"/>
      </w:pPr>
      <w:r>
        <w:rPr>
          <w:rFonts w:eastAsia="Times New Roman" w:cs="Times New Roman"/>
          <w:color w:val="000000"/>
          <w:shd w:val="clear" w:color="auto" w:fill="FFFFFF"/>
        </w:rPr>
        <w:tab/>
        <w:t xml:space="preserve">b) Infórmate de cómo afectó a la población el huracán Katrina que impactó en 2005 sobre </w:t>
      </w:r>
      <w:r>
        <w:rPr>
          <w:rFonts w:eastAsia="Times New Roman" w:cs="Times New Roman"/>
          <w:color w:val="000000"/>
          <w:shd w:val="clear" w:color="auto" w:fill="FFFFFF"/>
        </w:rPr>
        <w:tab/>
        <w:t xml:space="preserve">todo a Nueva Orleans, y la tormenta tropical Delta que azotó sobre todo a Tenerife y produjo </w:t>
      </w:r>
      <w:r>
        <w:rPr>
          <w:rFonts w:eastAsia="Times New Roman" w:cs="Times New Roman"/>
          <w:color w:val="000000"/>
          <w:shd w:val="clear" w:color="auto" w:fill="FFFFFF"/>
        </w:rPr>
        <w:tab/>
        <w:t>la caída</w:t>
      </w:r>
      <w:r>
        <w:rPr>
          <w:rFonts w:eastAsia="Times New Roman" w:cs="Times New Roman"/>
          <w:color w:val="000000"/>
          <w:shd w:val="clear" w:color="auto" w:fill="FFFFFF"/>
        </w:rPr>
        <w:t xml:space="preserve"> del Dedo de Dios en Gran Canaria en noviembre de 2005.</w:t>
      </w:r>
    </w:p>
    <w:p w:rsidR="00EB5956" w:rsidRDefault="00270A52">
      <w:pPr>
        <w:pStyle w:val="Standard"/>
      </w:pPr>
      <w:r>
        <w:rPr>
          <w:rFonts w:eastAsia="Times New Roman" w:cs="Times New Roman"/>
          <w:color w:val="000000"/>
          <w:shd w:val="clear" w:color="auto" w:fill="FFFFFF"/>
        </w:rPr>
        <w:tab/>
        <w:t>Huracán Katrina:</w:t>
      </w:r>
    </w:p>
    <w:p w:rsidR="00EB5956" w:rsidRDefault="00270A52">
      <w:pPr>
        <w:pStyle w:val="Standard"/>
      </w:pPr>
      <w:r>
        <w:rPr>
          <w:rFonts w:eastAsia="Times New Roman" w:cs="Times New Roman"/>
          <w:color w:val="000000"/>
          <w:shd w:val="clear" w:color="auto" w:fill="FFFFFF"/>
        </w:rPr>
        <w:tab/>
        <w:t xml:space="preserve">Fue el más destructivo y el que causó más víctimas mortales de la temporada de </w:t>
      </w:r>
      <w:r>
        <w:rPr>
          <w:rFonts w:eastAsia="Times New Roman" w:cs="Times New Roman"/>
          <w:color w:val="000000"/>
          <w:shd w:val="clear" w:color="auto" w:fill="FFFFFF"/>
        </w:rPr>
        <w:tab/>
        <w:t>huracanes en el Atlántico de 2005.</w:t>
      </w:r>
    </w:p>
    <w:p w:rsidR="00EB5956" w:rsidRDefault="00270A52">
      <w:pPr>
        <w:pStyle w:val="Standard"/>
        <w:ind w:left="705"/>
      </w:pPr>
      <w:r>
        <w:rPr>
          <w:rFonts w:eastAsia="Times New Roman" w:cs="Times New Roman"/>
          <w:color w:val="000000"/>
          <w:shd w:val="clear" w:color="auto" w:fill="FFFFFF"/>
        </w:rPr>
        <w:t>Se trata del huracán que ha provocado más daños económicos, así co</w:t>
      </w:r>
      <w:r>
        <w:rPr>
          <w:rFonts w:eastAsia="Times New Roman" w:cs="Times New Roman"/>
          <w:color w:val="000000"/>
          <w:shd w:val="clear" w:color="auto" w:fill="FFFFFF"/>
        </w:rPr>
        <w:t>mo uno de los cinco huracanes más mortíferos, de la </w:t>
      </w:r>
      <w:hyperlink r:id="rId100" w:history="1">
        <w:r>
          <w:t>historia de Estados Unidos</w:t>
        </w:r>
      </w:hyperlink>
      <w:r>
        <w:rPr>
          <w:rFonts w:eastAsia="Times New Roman" w:cs="Times New Roman"/>
          <w:color w:val="000000"/>
          <w:shd w:val="clear" w:color="auto" w:fill="FFFFFF"/>
        </w:rPr>
        <w:t>. Asimismo, el Katrina es el sexto más intenso de todos los huracanes del Atlántico registrados. Al menos</w:t>
      </w:r>
      <w:r>
        <w:rPr>
          <w:rFonts w:eastAsia="Times New Roman" w:cs="Times New Roman"/>
          <w:color w:val="000000"/>
          <w:shd w:val="clear" w:color="auto" w:fill="FFFFFF"/>
        </w:rPr>
        <w:t xml:space="preserve"> 1833 personas fallecieron debido al propio huracán o las consiguientes inundaciones, convirtiéndose en el huracán más mortífero en Estados Unidos desde el</w:t>
      </w:r>
      <w:hyperlink r:id="rId101" w:history="1">
        <w:r>
          <w:t>huracán San Felipe II</w:t>
        </w:r>
      </w:hyperlink>
      <w:r>
        <w:rPr>
          <w:rFonts w:eastAsia="Times New Roman" w:cs="Times New Roman"/>
          <w:color w:val="000000"/>
          <w:shd w:val="clear" w:color="auto" w:fill="FFFFFF"/>
        </w:rPr>
        <w:t>, de 1928; l</w:t>
      </w:r>
      <w:r>
        <w:rPr>
          <w:rFonts w:eastAsia="Times New Roman" w:cs="Times New Roman"/>
          <w:color w:val="000000"/>
          <w:shd w:val="clear" w:color="auto" w:fill="FFFFFF"/>
        </w:rPr>
        <w:t>a cifra total de daños materiales se estimó en un principio en 108 mil millones de dólares (2005 </w:t>
      </w:r>
      <w:hyperlink r:id="rId102" w:history="1">
        <w:r>
          <w:t>USD</w:t>
        </w:r>
      </w:hyperlink>
      <w:r>
        <w:rPr>
          <w:rFonts w:eastAsia="Times New Roman" w:cs="Times New Roman"/>
          <w:color w:val="000000"/>
          <w:shd w:val="clear" w:color="auto" w:fill="FFFFFF"/>
        </w:rPr>
        <w:t>), casi el cuádruple que la de los desperfectos causados por el </w:t>
      </w:r>
      <w:hyperlink r:id="rId103" w:history="1">
        <w:r>
          <w:t>huracán Andrew</w:t>
        </w:r>
      </w:hyperlink>
      <w:r>
        <w:rPr>
          <w:rFonts w:eastAsia="Times New Roman" w:cs="Times New Roman"/>
          <w:color w:val="000000"/>
          <w:shd w:val="clear" w:color="auto" w:fill="FFFFFF"/>
        </w:rPr>
        <w:t> en </w:t>
      </w:r>
      <w:hyperlink r:id="rId104" w:history="1">
        <w:r>
          <w:t>1992</w:t>
        </w:r>
      </w:hyperlink>
      <w:r>
        <w:rPr>
          <w:rFonts w:eastAsia="Times New Roman" w:cs="Times New Roman"/>
          <w:color w:val="000000"/>
          <w:shd w:val="clear" w:color="auto" w:fill="FFFFFF"/>
        </w:rPr>
        <w:t>.</w:t>
      </w:r>
    </w:p>
    <w:p w:rsidR="00EB5956" w:rsidRDefault="00EB5956">
      <w:pPr>
        <w:pStyle w:val="Standard"/>
      </w:pPr>
    </w:p>
    <w:p w:rsidR="00EB5956" w:rsidRDefault="00270A52">
      <w:pPr>
        <w:pStyle w:val="Standard"/>
        <w:ind w:left="705"/>
      </w:pPr>
      <w:r>
        <w:rPr>
          <w:rFonts w:eastAsia="Times New Roman" w:cs="Times New Roman"/>
          <w:color w:val="000000"/>
          <w:shd w:val="clear" w:color="auto" w:fill="FFFFFF"/>
        </w:rPr>
        <w:t>El </w:t>
      </w:r>
      <w:hyperlink r:id="rId105" w:history="1">
        <w:r>
          <w:t>23 de agosto</w:t>
        </w:r>
      </w:hyperlink>
      <w:r>
        <w:rPr>
          <w:rFonts w:eastAsia="Times New Roman" w:cs="Times New Roman"/>
          <w:color w:val="000000"/>
          <w:shd w:val="clear" w:color="auto" w:fill="FFFFFF"/>
        </w:rPr>
        <w:t> de </w:t>
      </w:r>
      <w:hyperlink r:id="rId106" w:history="1">
        <w:r>
          <w:t>2005</w:t>
        </w:r>
      </w:hyperlink>
      <w:r>
        <w:rPr>
          <w:rFonts w:eastAsia="Times New Roman" w:cs="Times New Roman"/>
          <w:color w:val="000000"/>
          <w:shd w:val="clear" w:color="auto" w:fill="FFFFFF"/>
        </w:rPr>
        <w:t> el huracán</w:t>
      </w:r>
      <w:r>
        <w:rPr>
          <w:rFonts w:eastAsia="Times New Roman" w:cs="Times New Roman"/>
          <w:color w:val="000000"/>
          <w:shd w:val="clear" w:color="auto" w:fill="FFFFFF"/>
        </w:rPr>
        <w:t xml:space="preserve"> Katrina se formó sobre las </w:t>
      </w:r>
      <w:hyperlink r:id="rId107" w:history="1">
        <w:r>
          <w:t>Bahamas</w:t>
        </w:r>
      </w:hyperlink>
      <w:r>
        <w:rPr>
          <w:rFonts w:eastAsia="Times New Roman" w:cs="Times New Roman"/>
          <w:color w:val="000000"/>
          <w:shd w:val="clear" w:color="auto" w:fill="FFFFFF"/>
        </w:rPr>
        <w:t> y cruzó el sur de </w:t>
      </w:r>
      <w:hyperlink r:id="rId108" w:history="1">
        <w:r>
          <w:t>Florida</w:t>
        </w:r>
      </w:hyperlink>
      <w:r>
        <w:rPr>
          <w:rFonts w:eastAsia="Times New Roman" w:cs="Times New Roman"/>
          <w:color w:val="000000"/>
          <w:shd w:val="clear" w:color="auto" w:fill="FFFFFF"/>
        </w:rPr>
        <w:t> como un </w:t>
      </w:r>
      <w:hyperlink r:id="rId109" w:history="1">
        <w:r>
          <w:t>huracán de categoría 1</w:t>
        </w:r>
      </w:hyperlink>
      <w:r>
        <w:rPr>
          <w:rFonts w:eastAsia="Times New Roman" w:cs="Times New Roman"/>
          <w:color w:val="000000"/>
          <w:shd w:val="clear" w:color="auto" w:fill="FFFFFF"/>
        </w:rPr>
        <w:t> moderado, causando algunas muertes e inundaciones antes de fortalecerse rápidamente en el </w:t>
      </w:r>
      <w:hyperlink r:id="rId110" w:history="1">
        <w:r>
          <w:t>golfo de México</w:t>
        </w:r>
      </w:hyperlink>
      <w:r>
        <w:rPr>
          <w:rFonts w:eastAsia="Times New Roman" w:cs="Times New Roman"/>
          <w:color w:val="000000"/>
          <w:shd w:val="clear" w:color="auto" w:fill="FFFFFF"/>
        </w:rPr>
        <w:t>. Tras haber alcanzado la categoría 5, la tormenta se debili</w:t>
      </w:r>
      <w:r>
        <w:rPr>
          <w:rFonts w:eastAsia="Times New Roman" w:cs="Times New Roman"/>
          <w:color w:val="000000"/>
          <w:shd w:val="clear" w:color="auto" w:fill="FFFFFF"/>
        </w:rPr>
        <w:t>tó antes de tocar tierra por segunda vez como un huracán de categoría 3 el </w:t>
      </w:r>
      <w:hyperlink r:id="rId111" w:history="1">
        <w:r>
          <w:t>29 de agosto</w:t>
        </w:r>
      </w:hyperlink>
      <w:r>
        <w:rPr>
          <w:rFonts w:eastAsia="Times New Roman" w:cs="Times New Roman"/>
          <w:color w:val="000000"/>
          <w:shd w:val="clear" w:color="auto" w:fill="FFFFFF"/>
        </w:rPr>
        <w:t> en el sudeste de </w:t>
      </w:r>
      <w:hyperlink r:id="rId112" w:history="1">
        <w:r>
          <w:t>Luisiana</w:t>
        </w:r>
      </w:hyperlink>
      <w:r>
        <w:rPr>
          <w:rFonts w:eastAsia="Times New Roman" w:cs="Times New Roman"/>
          <w:color w:val="000000"/>
          <w:shd w:val="clear" w:color="auto" w:fill="FFFFFF"/>
        </w:rPr>
        <w:t>. El Katrina devastó las cost</w:t>
      </w:r>
      <w:r>
        <w:rPr>
          <w:rFonts w:eastAsia="Times New Roman" w:cs="Times New Roman"/>
          <w:color w:val="000000"/>
          <w:shd w:val="clear" w:color="auto" w:fill="FFFFFF"/>
        </w:rPr>
        <w:t>as del golfo desde Florida a </w:t>
      </w:r>
      <w:hyperlink r:id="rId113" w:history="1">
        <w:r>
          <w:t>Texas</w:t>
        </w:r>
      </w:hyperlink>
      <w:r>
        <w:rPr>
          <w:rFonts w:eastAsia="Times New Roman" w:cs="Times New Roman"/>
          <w:color w:val="000000"/>
          <w:shd w:val="clear" w:color="auto" w:fill="FFFFFF"/>
        </w:rPr>
        <w:t> debido a su intensificación. El mayor número de muertes se registró en </w:t>
      </w:r>
      <w:hyperlink r:id="rId114" w:history="1">
        <w:r>
          <w:t>Nueva Orleans</w:t>
        </w:r>
      </w:hyperlink>
      <w:r>
        <w:rPr>
          <w:rFonts w:eastAsia="Times New Roman" w:cs="Times New Roman"/>
          <w:color w:val="000000"/>
          <w:shd w:val="clear" w:color="auto" w:fill="FFFFFF"/>
        </w:rPr>
        <w:t>, que quedó inundada porq</w:t>
      </w:r>
      <w:r>
        <w:rPr>
          <w:rFonts w:eastAsia="Times New Roman" w:cs="Times New Roman"/>
          <w:color w:val="000000"/>
          <w:shd w:val="clear" w:color="auto" w:fill="FFFFFF"/>
        </w:rPr>
        <w:t>ue su sistema de </w:t>
      </w:r>
      <w:hyperlink r:id="rId115" w:history="1">
        <w:r>
          <w:t>diques</w:t>
        </w:r>
      </w:hyperlink>
      <w:r>
        <w:rPr>
          <w:rFonts w:eastAsia="Times New Roman" w:cs="Times New Roman"/>
          <w:color w:val="000000"/>
          <w:shd w:val="clear" w:color="auto" w:fill="FFFFFF"/>
        </w:rPr>
        <w:t> falló, colapsándose muchos de ellos varias horas después de que el huracán hubiese continuado tierra adentro. El 80% de la ciudad así como grandes superficies de </w:t>
      </w:r>
      <w:hyperlink r:id="rId116" w:history="1">
        <w:r>
          <w:t>parroquias</w:t>
        </w:r>
      </w:hyperlink>
      <w:r>
        <w:rPr>
          <w:rFonts w:eastAsia="Times New Roman" w:cs="Times New Roman"/>
          <w:color w:val="000000"/>
          <w:shd w:val="clear" w:color="auto" w:fill="FFFFFF"/>
        </w:rPr>
        <w:t> colindantes quedaron anegadas, manteniéndose así durante semanas.</w:t>
      </w:r>
      <w:hyperlink r:id="rId117" w:history="1">
        <w:r>
          <w:rPr>
            <w:rFonts w:eastAsia="Times New Roman" w:cs="Times New Roman"/>
            <w:color w:val="000000"/>
            <w:shd w:val="clear" w:color="auto" w:fill="FFFFFF"/>
            <w:vertAlign w:val="superscript"/>
          </w:rPr>
          <w:t>5</w:t>
        </w:r>
      </w:hyperlink>
      <w:r>
        <w:rPr>
          <w:rFonts w:eastAsia="Times New Roman" w:cs="Times New Roman"/>
          <w:color w:val="000000"/>
          <w:shd w:val="clear" w:color="auto" w:fill="FFFFFF"/>
        </w:rPr>
        <w:t> Sin embargo, los daños materiales</w:t>
      </w:r>
      <w:r>
        <w:rPr>
          <w:rFonts w:eastAsia="Times New Roman" w:cs="Times New Roman"/>
          <w:color w:val="000000"/>
          <w:shd w:val="clear" w:color="auto" w:fill="FFFFFF"/>
        </w:rPr>
        <w:t xml:space="preserve"> más importantes se produjeron en áreas costeras, como la inundación en cuestión de horas de todas las ciudades costeras de </w:t>
      </w:r>
      <w:hyperlink r:id="rId118" w:history="1">
        <w:r>
          <w:t>Misisipi</w:t>
        </w:r>
      </w:hyperlink>
      <w:r>
        <w:rPr>
          <w:rFonts w:eastAsia="Times New Roman" w:cs="Times New Roman"/>
          <w:color w:val="000000"/>
          <w:shd w:val="clear" w:color="auto" w:fill="FFFFFF"/>
        </w:rPr>
        <w:t>, el arrastre de numerosos barcos y casinos flotantes a tierra firme,</w:t>
      </w:r>
      <w:r>
        <w:rPr>
          <w:rFonts w:eastAsia="Times New Roman" w:cs="Times New Roman"/>
          <w:color w:val="000000"/>
          <w:shd w:val="clear" w:color="auto" w:fill="FFFFFF"/>
        </w:rPr>
        <w:t xml:space="preserve"> lo que provocó su choque con edificios, alcanzando las olas distancias de 10 a 19 km desde la costa.</w:t>
      </w:r>
    </w:p>
    <w:p w:rsidR="00EB5956" w:rsidRDefault="00270A52">
      <w:pPr>
        <w:pStyle w:val="Standard"/>
        <w:ind w:firstLine="705"/>
      </w:pPr>
      <w:r>
        <w:rPr>
          <w:rFonts w:eastAsia="Times New Roman" w:cs="Times New Roman"/>
          <w:color w:val="000000"/>
          <w:shd w:val="clear" w:color="auto" w:fill="FFFFFF"/>
        </w:rPr>
        <w:t>Tormenta tropical Delta:</w:t>
      </w:r>
    </w:p>
    <w:p w:rsidR="00EB5956" w:rsidRDefault="00270A52">
      <w:pPr>
        <w:pStyle w:val="Standard"/>
        <w:ind w:left="705"/>
      </w:pPr>
      <w:r>
        <w:rPr>
          <w:rFonts w:eastAsia="Times New Roman" w:cs="Times New Roman"/>
          <w:color w:val="000000"/>
          <w:shd w:val="clear" w:color="auto" w:fill="FFFFFF"/>
        </w:rPr>
        <w:t>Fue una </w:t>
      </w:r>
      <w:hyperlink r:id="rId119" w:history="1">
        <w:r>
          <w:t>tormenta tropical</w:t>
        </w:r>
      </w:hyperlink>
      <w:r>
        <w:rPr>
          <w:rFonts w:eastAsia="Times New Roman" w:cs="Times New Roman"/>
          <w:color w:val="000000"/>
          <w:shd w:val="clear" w:color="auto" w:fill="FFFFFF"/>
        </w:rPr>
        <w:t> que afectó a las </w:t>
      </w:r>
      <w:hyperlink r:id="rId120" w:history="1">
        <w:r>
          <w:t>Islas Canarias</w:t>
        </w:r>
      </w:hyperlink>
      <w:r>
        <w:rPr>
          <w:rFonts w:eastAsia="Times New Roman" w:cs="Times New Roman"/>
          <w:color w:val="000000"/>
          <w:shd w:val="clear" w:color="auto" w:fill="FFFFFF"/>
        </w:rPr>
        <w:t> (</w:t>
      </w:r>
      <w:hyperlink r:id="rId121" w:history="1">
        <w:r>
          <w:t>España</w:t>
        </w:r>
      </w:hyperlink>
      <w:r>
        <w:rPr>
          <w:rFonts w:eastAsia="Times New Roman" w:cs="Times New Roman"/>
          <w:color w:val="000000"/>
          <w:shd w:val="clear" w:color="auto" w:fill="FFFFFF"/>
        </w:rPr>
        <w:t>) y a </w:t>
      </w:r>
      <w:hyperlink r:id="rId122" w:history="1">
        <w:r>
          <w:t>Madeira</w:t>
        </w:r>
      </w:hyperlink>
      <w:r>
        <w:rPr>
          <w:rFonts w:eastAsia="Times New Roman" w:cs="Times New Roman"/>
          <w:color w:val="000000"/>
          <w:shd w:val="clear" w:color="auto" w:fill="FFFFFF"/>
        </w:rPr>
        <w:t> (</w:t>
      </w:r>
      <w:hyperlink r:id="rId123" w:history="1">
        <w:r>
          <w:t>Portugal</w:t>
        </w:r>
      </w:hyperlink>
      <w:r>
        <w:rPr>
          <w:rFonts w:eastAsia="Times New Roman" w:cs="Times New Roman"/>
          <w:color w:val="000000"/>
          <w:shd w:val="clear" w:color="auto" w:fill="FFFFFF"/>
        </w:rPr>
        <w:t>) entre el</w:t>
      </w:r>
      <w:r>
        <w:rPr>
          <w:rFonts w:eastAsia="Times New Roman" w:cs="Times New Roman"/>
          <w:color w:val="000000"/>
          <w:shd w:val="clear" w:color="auto" w:fill="FFFFFF"/>
        </w:rPr>
        <w:t xml:space="preserve"> 28 y el </w:t>
      </w:r>
      <w:hyperlink r:id="rId124" w:history="1">
        <w:r>
          <w:t>29 de noviembre</w:t>
        </w:r>
      </w:hyperlink>
      <w:r>
        <w:rPr>
          <w:rFonts w:eastAsia="Times New Roman" w:cs="Times New Roman"/>
          <w:color w:val="000000"/>
          <w:shd w:val="clear" w:color="auto" w:fill="FFFFFF"/>
        </w:rPr>
        <w:t> de </w:t>
      </w:r>
      <w:hyperlink r:id="rId125" w:history="1">
        <w:r>
          <w:t>2005</w:t>
        </w:r>
      </w:hyperlink>
      <w:r>
        <w:rPr>
          <w:rFonts w:eastAsia="Times New Roman" w:cs="Times New Roman"/>
          <w:color w:val="000000"/>
          <w:shd w:val="clear" w:color="auto" w:fill="FFFFFF"/>
        </w:rPr>
        <w:t>. Inició su andadura en el </w:t>
      </w:r>
      <w:hyperlink r:id="rId126" w:history="1">
        <w:r>
          <w:t>golfo de Guinea</w:t>
        </w:r>
      </w:hyperlink>
      <w:r>
        <w:rPr>
          <w:rFonts w:eastAsia="Times New Roman" w:cs="Times New Roman"/>
          <w:color w:val="000000"/>
          <w:shd w:val="clear" w:color="auto" w:fill="FFFFFF"/>
        </w:rPr>
        <w:t>, y, al</w:t>
      </w:r>
      <w:r>
        <w:rPr>
          <w:rFonts w:eastAsia="Times New Roman" w:cs="Times New Roman"/>
          <w:color w:val="000000"/>
          <w:shd w:val="clear" w:color="auto" w:fill="FFFFFF"/>
        </w:rPr>
        <w:t xml:space="preserve"> contrario de lo que suele ocurrir, giró hacia el norte, manteniéndose estática cerca de las </w:t>
      </w:r>
      <w:hyperlink r:id="rId127" w:history="1">
        <w:r>
          <w:t>Azores</w:t>
        </w:r>
      </w:hyperlink>
      <w:r>
        <w:rPr>
          <w:rFonts w:eastAsia="Times New Roman" w:cs="Times New Roman"/>
          <w:color w:val="000000"/>
          <w:shd w:val="clear" w:color="auto" w:fill="FFFFFF"/>
        </w:rPr>
        <w:t> para luego girar al este y no al oeste como ocurre normalmente. Se empezó a notar en las islas más occi</w:t>
      </w:r>
      <w:r>
        <w:rPr>
          <w:rFonts w:eastAsia="Times New Roman" w:cs="Times New Roman"/>
          <w:color w:val="000000"/>
          <w:shd w:val="clear" w:color="auto" w:fill="FFFFFF"/>
        </w:rPr>
        <w:t>dentales del archipiélago (</w:t>
      </w:r>
      <w:hyperlink r:id="rId128" w:history="1">
        <w:r>
          <w:t>La Palma</w:t>
        </w:r>
      </w:hyperlink>
      <w:r>
        <w:rPr>
          <w:rFonts w:eastAsia="Times New Roman" w:cs="Times New Roman"/>
          <w:color w:val="000000"/>
          <w:shd w:val="clear" w:color="auto" w:fill="FFFFFF"/>
        </w:rPr>
        <w:t> y </w:t>
      </w:r>
      <w:hyperlink r:id="rId129" w:history="1">
        <w:r>
          <w:t>El Hierro</w:t>
        </w:r>
      </w:hyperlink>
      <w:r>
        <w:rPr>
          <w:rFonts w:eastAsia="Times New Roman" w:cs="Times New Roman"/>
          <w:color w:val="000000"/>
          <w:shd w:val="clear" w:color="auto" w:fill="FFFFFF"/>
        </w:rPr>
        <w:t>) la mañana del 28, y a medida que pasaba el día se fue trasladando hacia el este, de modo que esa</w:t>
      </w:r>
      <w:r>
        <w:rPr>
          <w:rFonts w:eastAsia="Times New Roman" w:cs="Times New Roman"/>
          <w:color w:val="000000"/>
          <w:shd w:val="clear" w:color="auto" w:fill="FFFFFF"/>
        </w:rPr>
        <w:t xml:space="preserve"> tarde ya empezó a actuar con fuerza sobre </w:t>
      </w:r>
      <w:hyperlink r:id="rId130" w:history="1">
        <w:r>
          <w:t>Tenerife</w:t>
        </w:r>
      </w:hyperlink>
      <w:r>
        <w:rPr>
          <w:rFonts w:eastAsia="Times New Roman" w:cs="Times New Roman"/>
          <w:color w:val="000000"/>
          <w:shd w:val="clear" w:color="auto" w:fill="FFFFFF"/>
        </w:rPr>
        <w:t> (la isla a la postre más afectada). Durante la noche, los vientos arreciaron y llegaron a alcanzar los 140 km/h en la costa y casi los 250 km/h en el</w:t>
      </w:r>
      <w:r>
        <w:rPr>
          <w:rFonts w:eastAsia="Times New Roman" w:cs="Times New Roman"/>
          <w:color w:val="000000"/>
          <w:shd w:val="clear" w:color="auto" w:fill="FFFFFF"/>
        </w:rPr>
        <w:t> </w:t>
      </w:r>
      <w:hyperlink r:id="rId131" w:history="1">
        <w:r>
          <w:t>Teide</w:t>
        </w:r>
      </w:hyperlink>
      <w:r>
        <w:rPr>
          <w:rFonts w:eastAsia="Times New Roman" w:cs="Times New Roman"/>
          <w:color w:val="000000"/>
          <w:shd w:val="clear" w:color="auto" w:fill="FFFFFF"/>
        </w:rPr>
        <w:t>, cumbre de Tenerife.</w:t>
      </w:r>
    </w:p>
    <w:p w:rsidR="00EB5956" w:rsidRDefault="00EB5956">
      <w:pPr>
        <w:pStyle w:val="Standard"/>
        <w:rPr>
          <w:color w:val="000000"/>
        </w:rPr>
      </w:pPr>
    </w:p>
    <w:p w:rsidR="00EB5956" w:rsidRDefault="00270A52">
      <w:pPr>
        <w:pStyle w:val="Standard"/>
      </w:pPr>
      <w:r>
        <w:rPr>
          <w:noProof/>
          <w:color w:val="000000"/>
        </w:rPr>
        <w:drawing>
          <wp:anchor distT="0" distB="0" distL="114300" distR="114300" simplePos="0" relativeHeight="67" behindDoc="0" locked="0" layoutInCell="1" allowOverlap="1">
            <wp:simplePos x="0" y="0"/>
            <wp:positionH relativeFrom="column">
              <wp:posOffset>1146813</wp:posOffset>
            </wp:positionH>
            <wp:positionV relativeFrom="paragraph">
              <wp:posOffset>136529</wp:posOffset>
            </wp:positionV>
            <wp:extent cx="3571874" cy="1530989"/>
            <wp:effectExtent l="0" t="0" r="0" b="0"/>
            <wp:wrapSquare wrapText="bothSides"/>
            <wp:docPr id="32" name="gráfico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3571874" cy="1530989"/>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w:drawing>
          <wp:anchor distT="0" distB="0" distL="114300" distR="114300" simplePos="0" relativeHeight="68" behindDoc="0" locked="0" layoutInCell="1" allowOverlap="1">
            <wp:simplePos x="0" y="0"/>
            <wp:positionH relativeFrom="column">
              <wp:posOffset>3213101</wp:posOffset>
            </wp:positionH>
            <wp:positionV relativeFrom="paragraph">
              <wp:posOffset>108585</wp:posOffset>
            </wp:positionV>
            <wp:extent cx="2695578" cy="2495553"/>
            <wp:effectExtent l="0" t="0" r="9522" b="0"/>
            <wp:wrapSquare wrapText="bothSides"/>
            <wp:docPr id="33" name="gráfico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2695578" cy="2495553"/>
                    </a:xfrm>
                    <a:prstGeom prst="rect">
                      <a:avLst/>
                    </a:prstGeom>
                    <a:noFill/>
                    <a:ln>
                      <a:noFill/>
                      <a:prstDash/>
                    </a:ln>
                  </pic:spPr>
                </pic:pic>
              </a:graphicData>
            </a:graphic>
          </wp:anchor>
        </w:drawing>
      </w:r>
      <w:r>
        <w:rPr>
          <w:noProof/>
        </w:rPr>
        <w:drawing>
          <wp:anchor distT="0" distB="0" distL="114300" distR="114300" simplePos="0" relativeHeight="66" behindDoc="0" locked="0" layoutInCell="1" allowOverlap="1">
            <wp:simplePos x="0" y="0"/>
            <wp:positionH relativeFrom="column">
              <wp:posOffset>118113</wp:posOffset>
            </wp:positionH>
            <wp:positionV relativeFrom="paragraph">
              <wp:posOffset>60963</wp:posOffset>
            </wp:positionV>
            <wp:extent cx="2600325" cy="2628899"/>
            <wp:effectExtent l="0" t="0" r="9525" b="1"/>
            <wp:wrapSquare wrapText="bothSides"/>
            <wp:docPr id="34" name="gráfico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2600325" cy="2628899"/>
                    </a:xfrm>
                    <a:prstGeom prst="rect">
                      <a:avLst/>
                    </a:prstGeom>
                    <a:noFill/>
                    <a:ln>
                      <a:noFill/>
                      <a:prstDash/>
                    </a:ln>
                  </pic:spPr>
                </pic:pic>
              </a:graphicData>
            </a:graphic>
          </wp:anchor>
        </w:drawing>
      </w: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270A52">
      <w:pPr>
        <w:pStyle w:val="Standard"/>
        <w:ind w:firstLine="709"/>
      </w:pPr>
      <w:r>
        <w:rPr>
          <w:rFonts w:cs="Arial"/>
          <w:bCs/>
          <w:iCs/>
          <w:color w:val="000000"/>
          <w:shd w:val="clear" w:color="auto" w:fill="FFFFFF"/>
        </w:rPr>
        <w:t>2   Las enfermedades infecciosas y no infecciosas</w:t>
      </w:r>
    </w:p>
    <w:p w:rsidR="00EB5956" w:rsidRDefault="00270A52">
      <w:pPr>
        <w:pStyle w:val="Standard"/>
        <w:ind w:firstLine="709"/>
      </w:pPr>
      <w:r>
        <w:rPr>
          <w:rStyle w:val="Textoennegrita"/>
          <w:b w:val="0"/>
          <w:iCs/>
          <w:color w:val="000000"/>
          <w:shd w:val="clear" w:color="auto" w:fill="FFFFFF"/>
        </w:rPr>
        <w:t>A2.1.1</w:t>
      </w:r>
      <w:r>
        <w:rPr>
          <w:rStyle w:val="ecxapple-converted-space"/>
          <w:bCs/>
          <w:iCs/>
          <w:color w:val="000000"/>
          <w:shd w:val="clear" w:color="auto" w:fill="FFFFFF"/>
        </w:rPr>
        <w:t> </w:t>
      </w:r>
      <w:r>
        <w:rPr>
          <w:rStyle w:val="Textoennegrita"/>
          <w:b w:val="0"/>
          <w:iCs/>
          <w:color w:val="000000"/>
          <w:shd w:val="clear" w:color="auto" w:fill="FFFFFF"/>
        </w:rPr>
        <w:t> A la caza de las enfermedades.</w:t>
      </w:r>
    </w:p>
    <w:p w:rsidR="00EB5956" w:rsidRDefault="00270A52">
      <w:pPr>
        <w:pStyle w:val="Standard"/>
        <w:ind w:firstLine="709"/>
      </w:pPr>
      <w:r>
        <w:t>a) ¿Cómo se define la enfermedad?</w:t>
      </w:r>
    </w:p>
    <w:p w:rsidR="00EB5956" w:rsidRDefault="00270A52">
      <w:pPr>
        <w:pStyle w:val="Standard"/>
        <w:ind w:left="709"/>
      </w:pPr>
      <w:r>
        <w:rPr>
          <w:bCs/>
          <w:iCs/>
          <w:color w:val="000000"/>
          <w:shd w:val="clear" w:color="auto" w:fill="FFFFFF"/>
        </w:rPr>
        <w:t xml:space="preserve">Una enfermedad esun </w:t>
      </w:r>
      <w:r>
        <w:rPr>
          <w:bCs/>
          <w:iCs/>
          <w:color w:val="000000"/>
          <w:shd w:val="clear" w:color="auto" w:fill="FFFFFF"/>
        </w:rPr>
        <w:t>proceso y, también, el</w:t>
      </w:r>
      <w:r>
        <w:rPr>
          <w:rStyle w:val="ecxapple-converted-space"/>
          <w:bCs/>
          <w:iCs/>
          <w:color w:val="000000"/>
          <w:shd w:val="clear" w:color="auto" w:fill="FFFFFF"/>
        </w:rPr>
        <w:t> </w:t>
      </w:r>
      <w:r>
        <w:rPr>
          <w:bCs/>
          <w:iCs/>
          <w:color w:val="000000"/>
          <w:shd w:val="clear" w:color="auto" w:fill="FFFFFF"/>
        </w:rPr>
        <w:t>estatus</w:t>
      </w:r>
      <w:r>
        <w:rPr>
          <w:rStyle w:val="ecxapple-converted-space"/>
          <w:bCs/>
          <w:iCs/>
          <w:color w:val="000000"/>
          <w:shd w:val="clear" w:color="auto" w:fill="FFFFFF"/>
        </w:rPr>
        <w:t> consecuente de afección de un </w:t>
      </w:r>
      <w:hyperlink r:id="rId135" w:history="1">
        <w:r>
          <w:rPr>
            <w:rStyle w:val="Hipervnculo"/>
            <w:bCs/>
            <w:iCs/>
            <w:color w:val="000000"/>
            <w:u w:val="none"/>
            <w:shd w:val="clear" w:color="auto" w:fill="FFFFFF"/>
          </w:rPr>
          <w:t>ser vivo</w:t>
        </w:r>
      </w:hyperlink>
      <w:r>
        <w:rPr>
          <w:bCs/>
          <w:iCs/>
          <w:color w:val="000000"/>
          <w:shd w:val="clear" w:color="auto" w:fill="FFFFFF"/>
        </w:rPr>
        <w:t>, caracterizado por una alteración perjudicial de su estado de</w:t>
      </w:r>
      <w:r>
        <w:rPr>
          <w:rStyle w:val="ecxapple-converted-space"/>
          <w:bCs/>
          <w:iCs/>
          <w:color w:val="000000"/>
          <w:shd w:val="clear" w:color="auto" w:fill="FFFFFF"/>
        </w:rPr>
        <w:t> </w:t>
      </w:r>
      <w:hyperlink r:id="rId136" w:history="1">
        <w:r>
          <w:rPr>
            <w:rStyle w:val="Hipervnculo"/>
            <w:bCs/>
            <w:iCs/>
            <w:color w:val="000000"/>
            <w:u w:val="none"/>
            <w:shd w:val="clear" w:color="auto" w:fill="FFFFFF"/>
          </w:rPr>
          <w:t>salud</w:t>
        </w:r>
      </w:hyperlink>
      <w:r>
        <w:rPr>
          <w:bCs/>
          <w:iCs/>
          <w:color w:val="000000"/>
          <w:shd w:val="clear" w:color="auto" w:fill="FFFFFF"/>
        </w:rPr>
        <w:t>.</w:t>
      </w:r>
    </w:p>
    <w:p w:rsidR="00EB5956" w:rsidRDefault="00270A52">
      <w:pPr>
        <w:pStyle w:val="Standard"/>
        <w:ind w:left="709"/>
      </w:pPr>
      <w:r>
        <w:t>b) ¿Qué so</w:t>
      </w:r>
      <w:r>
        <w:t>n las enfermedades infecciosas? </w:t>
      </w:r>
    </w:p>
    <w:p w:rsidR="00EB5956" w:rsidRDefault="00270A52">
      <w:pPr>
        <w:pStyle w:val="Standard"/>
        <w:ind w:left="709"/>
      </w:pPr>
      <w:r>
        <w:rPr>
          <w:bCs/>
          <w:iCs/>
          <w:color w:val="000000"/>
          <w:shd w:val="clear" w:color="auto" w:fill="FFFFFF"/>
        </w:rPr>
        <w:t>Una</w:t>
      </w:r>
      <w:r>
        <w:rPr>
          <w:rStyle w:val="ecxapple-converted-space"/>
          <w:bCs/>
          <w:iCs/>
          <w:color w:val="000000"/>
          <w:shd w:val="clear" w:color="auto" w:fill="FFFFFF"/>
        </w:rPr>
        <w:t> </w:t>
      </w:r>
      <w:r>
        <w:rPr>
          <w:bCs/>
          <w:iCs/>
          <w:color w:val="000000"/>
          <w:shd w:val="clear" w:color="auto" w:fill="FFFFFF"/>
        </w:rPr>
        <w:t>enfermedad infecciosa</w:t>
      </w:r>
      <w:r>
        <w:rPr>
          <w:rStyle w:val="ecxapple-converted-space"/>
          <w:bCs/>
          <w:iCs/>
          <w:color w:val="000000"/>
          <w:shd w:val="clear" w:color="auto" w:fill="FFFFFF"/>
        </w:rPr>
        <w:t> puede ser la manifestación clínica consecuente a una </w:t>
      </w:r>
      <w:hyperlink r:id="rId137" w:history="1">
        <w:r>
          <w:rPr>
            <w:rStyle w:val="Hipervnculo"/>
            <w:bCs/>
            <w:iCs/>
            <w:color w:val="000000"/>
            <w:u w:val="none"/>
            <w:shd w:val="clear" w:color="auto" w:fill="FFFFFF"/>
          </w:rPr>
          <w:t>infección</w:t>
        </w:r>
      </w:hyperlink>
      <w:r>
        <w:rPr>
          <w:rStyle w:val="ecxapple-converted-space"/>
          <w:bCs/>
          <w:iCs/>
          <w:color w:val="000000"/>
          <w:shd w:val="clear" w:color="auto" w:fill="FFFFFF"/>
        </w:rPr>
        <w:t> </w:t>
      </w:r>
      <w:r>
        <w:rPr>
          <w:bCs/>
          <w:iCs/>
          <w:color w:val="000000"/>
          <w:shd w:val="clear" w:color="auto" w:fill="FFFFFF"/>
        </w:rPr>
        <w:t>provocada por un</w:t>
      </w:r>
      <w:r>
        <w:rPr>
          <w:rStyle w:val="ecxapple-converted-space"/>
          <w:bCs/>
          <w:iCs/>
          <w:color w:val="000000"/>
          <w:shd w:val="clear" w:color="auto" w:fill="FFFFFF"/>
        </w:rPr>
        <w:t> </w:t>
      </w:r>
      <w:hyperlink r:id="rId138" w:history="1">
        <w:r>
          <w:rPr>
            <w:rStyle w:val="Hipervnculo"/>
            <w:bCs/>
            <w:iCs/>
            <w:color w:val="000000"/>
            <w:u w:val="none"/>
            <w:shd w:val="clear" w:color="auto" w:fill="FFFFFF"/>
          </w:rPr>
          <w:t>microorganismo</w:t>
        </w:r>
      </w:hyperlink>
      <w:r>
        <w:rPr>
          <w:rStyle w:val="ecxapple-converted-space"/>
          <w:bCs/>
          <w:iCs/>
          <w:color w:val="000000"/>
          <w:shd w:val="clear" w:color="auto" w:fill="FFFFFF"/>
        </w:rPr>
        <w:t> </w:t>
      </w:r>
      <w:r>
        <w:rPr>
          <w:bCs/>
          <w:iCs/>
          <w:color w:val="000000"/>
          <w:shd w:val="clear" w:color="auto" w:fill="FFFFFF"/>
        </w:rPr>
        <w:t>—como</w:t>
      </w:r>
      <w:r>
        <w:rPr>
          <w:rStyle w:val="ecxapple-converted-space"/>
          <w:bCs/>
          <w:iCs/>
          <w:color w:val="000000"/>
          <w:shd w:val="clear" w:color="auto" w:fill="FFFFFF"/>
        </w:rPr>
        <w:t> </w:t>
      </w:r>
      <w:hyperlink r:id="rId139" w:history="1">
        <w:r>
          <w:rPr>
            <w:rStyle w:val="Hipervnculo"/>
            <w:bCs/>
            <w:iCs/>
            <w:color w:val="000000"/>
            <w:u w:val="none"/>
            <w:shd w:val="clear" w:color="auto" w:fill="FFFFFF"/>
          </w:rPr>
          <w:t>bacterias</w:t>
        </w:r>
      </w:hyperlink>
      <w:r>
        <w:rPr>
          <w:bCs/>
          <w:iCs/>
          <w:color w:val="000000"/>
          <w:shd w:val="clear" w:color="auto" w:fill="FFFFFF"/>
        </w:rPr>
        <w:t>,</w:t>
      </w:r>
      <w:r>
        <w:rPr>
          <w:rStyle w:val="ecxapple-converted-space"/>
          <w:bCs/>
          <w:iCs/>
          <w:color w:val="000000"/>
          <w:shd w:val="clear" w:color="auto" w:fill="FFFFFF"/>
        </w:rPr>
        <w:t> </w:t>
      </w:r>
      <w:hyperlink r:id="rId140" w:history="1">
        <w:r>
          <w:rPr>
            <w:rStyle w:val="Hipervnculo"/>
            <w:bCs/>
            <w:iCs/>
            <w:color w:val="000000"/>
            <w:u w:val="none"/>
            <w:shd w:val="clear" w:color="auto" w:fill="FFFFFF"/>
          </w:rPr>
          <w:t>hongos</w:t>
        </w:r>
      </w:hyperlink>
      <w:r>
        <w:rPr>
          <w:bCs/>
          <w:iCs/>
          <w:color w:val="000000"/>
          <w:shd w:val="clear" w:color="auto" w:fill="FFFFFF"/>
        </w:rPr>
        <w:t>,</w:t>
      </w:r>
      <w:r>
        <w:rPr>
          <w:rStyle w:val="ecxapple-converted-space"/>
          <w:bCs/>
          <w:iCs/>
          <w:color w:val="000000"/>
          <w:shd w:val="clear" w:color="auto" w:fill="FFFFFF"/>
        </w:rPr>
        <w:t> </w:t>
      </w:r>
      <w:hyperlink r:id="rId141" w:history="1">
        <w:r>
          <w:rPr>
            <w:rStyle w:val="Hipervnculo"/>
            <w:bCs/>
            <w:iCs/>
            <w:color w:val="000000"/>
            <w:u w:val="none"/>
            <w:shd w:val="clear" w:color="auto" w:fill="FFFFFF"/>
          </w:rPr>
          <w:t>virus</w:t>
        </w:r>
      </w:hyperlink>
      <w:r>
        <w:rPr>
          <w:bCs/>
          <w:iCs/>
          <w:color w:val="000000"/>
          <w:shd w:val="clear" w:color="auto" w:fill="FFFFFF"/>
        </w:rPr>
        <w:t>, y a veces,</w:t>
      </w:r>
      <w:r>
        <w:rPr>
          <w:rStyle w:val="ecxapple-converted-space"/>
          <w:bCs/>
          <w:iCs/>
          <w:color w:val="000000"/>
          <w:shd w:val="clear" w:color="auto" w:fill="FFFFFF"/>
        </w:rPr>
        <w:t> </w:t>
      </w:r>
      <w:hyperlink r:id="rId142" w:history="1">
        <w:r>
          <w:rPr>
            <w:rStyle w:val="Hipervnculo"/>
            <w:bCs/>
            <w:iCs/>
            <w:color w:val="000000"/>
            <w:u w:val="none"/>
            <w:shd w:val="clear" w:color="auto" w:fill="FFFFFF"/>
          </w:rPr>
          <w:t>protozoos</w:t>
        </w:r>
      </w:hyperlink>
      <w:r>
        <w:rPr>
          <w:bCs/>
          <w:iCs/>
          <w:color w:val="000000"/>
          <w:shd w:val="clear" w:color="auto" w:fill="FFFFFF"/>
        </w:rPr>
        <w:t>, etc.— o por</w:t>
      </w:r>
      <w:r>
        <w:rPr>
          <w:rStyle w:val="ecxapple-converted-space"/>
          <w:bCs/>
          <w:iCs/>
          <w:color w:val="000000"/>
          <w:shd w:val="clear" w:color="auto" w:fill="FFFFFF"/>
        </w:rPr>
        <w:t> </w:t>
      </w:r>
      <w:hyperlink r:id="rId143" w:history="1">
        <w:r>
          <w:rPr>
            <w:rStyle w:val="Hipervnculo"/>
            <w:bCs/>
            <w:iCs/>
            <w:color w:val="000000"/>
            <w:u w:val="none"/>
            <w:shd w:val="clear" w:color="auto" w:fill="FFFFFF"/>
          </w:rPr>
          <w:t>priones</w:t>
        </w:r>
      </w:hyperlink>
      <w:r>
        <w:rPr>
          <w:bCs/>
          <w:iCs/>
          <w:color w:val="000000"/>
          <w:shd w:val="clear" w:color="auto" w:fill="FFFFFF"/>
        </w:rPr>
        <w:t>.</w:t>
      </w:r>
    </w:p>
    <w:p w:rsidR="00EB5956" w:rsidRDefault="00270A52">
      <w:pPr>
        <w:pStyle w:val="Standard"/>
        <w:ind w:left="709"/>
      </w:pPr>
      <w:r>
        <w:t>c) ¿Qué son las enfermedades no infecciosas? </w:t>
      </w:r>
    </w:p>
    <w:p w:rsidR="00EB5956" w:rsidRDefault="00270A52">
      <w:pPr>
        <w:pStyle w:val="Standard"/>
        <w:ind w:left="709"/>
      </w:pPr>
      <w:r>
        <w:rPr>
          <w:bCs/>
          <w:iCs/>
          <w:color w:val="000000"/>
          <w:shd w:val="clear" w:color="auto" w:fill="FFFFFF"/>
        </w:rPr>
        <w:t>Las enfermedades no infecciosas son aquellas que no son producidas directamente por seres vivos.</w:t>
      </w:r>
      <w:r>
        <w:rPr>
          <w:rStyle w:val="ecxapple-converted-space"/>
          <w:bCs/>
          <w:iCs/>
          <w:color w:val="000000"/>
          <w:shd w:val="clear" w:color="auto" w:fill="FFFFFF"/>
        </w:rPr>
        <w:t> </w:t>
      </w:r>
    </w:p>
    <w:p w:rsidR="00EB5956" w:rsidRDefault="00270A52">
      <w:pPr>
        <w:pStyle w:val="Standard"/>
        <w:ind w:left="709"/>
      </w:pPr>
      <w:r>
        <w:t>d) ¿En qué s</w:t>
      </w:r>
      <w:r>
        <w:t>e diferencian las enfermedades infecciosas de las no infecciosas? </w:t>
      </w:r>
    </w:p>
    <w:p w:rsidR="00EB5956" w:rsidRDefault="00270A52">
      <w:pPr>
        <w:pStyle w:val="Standard"/>
        <w:ind w:left="709"/>
      </w:pPr>
      <w:r>
        <w:rPr>
          <w:bCs/>
          <w:iCs/>
          <w:color w:val="000000"/>
          <w:shd w:val="clear" w:color="auto" w:fill="FFFFFF"/>
        </w:rPr>
        <w:t>En que las infecciosas están producidas por organismos y las no infecciosas no.</w:t>
      </w:r>
    </w:p>
    <w:p w:rsidR="00EB5956" w:rsidRDefault="00270A52">
      <w:pPr>
        <w:pStyle w:val="Standard"/>
        <w:ind w:left="709"/>
      </w:pPr>
      <w:r>
        <w:t>e) ¿Cómo se pueden prevenir las enfermedades?</w:t>
      </w:r>
    </w:p>
    <w:p w:rsidR="00EB5956" w:rsidRDefault="00270A52">
      <w:pPr>
        <w:pStyle w:val="Standard"/>
        <w:ind w:left="709"/>
      </w:pPr>
      <w:r>
        <w:rPr>
          <w:bCs/>
          <w:iCs/>
          <w:color w:val="000000"/>
          <w:shd w:val="clear" w:color="auto" w:fill="FFFFFF"/>
        </w:rPr>
        <w:t>Las enfermedades no infecciosas pueden prevenirse con una alime</w:t>
      </w:r>
      <w:r>
        <w:rPr>
          <w:bCs/>
          <w:iCs/>
          <w:color w:val="000000"/>
          <w:shd w:val="clear" w:color="auto" w:fill="FFFFFF"/>
        </w:rPr>
        <w:t>ntación saludable y las infecciosas con vacunas, higiene, alimentación sana, uso de medicamentos correctamente, ser prudente con los animales, evitar sexo no seguro, hacer una visita al médico cada cierto tiempo, etc.</w:t>
      </w:r>
    </w:p>
    <w:p w:rsidR="00EB5956" w:rsidRDefault="00EB5956">
      <w:pPr>
        <w:pStyle w:val="Standard"/>
      </w:pPr>
    </w:p>
    <w:p w:rsidR="00EB5956" w:rsidRDefault="00270A52">
      <w:pPr>
        <w:pStyle w:val="Standard"/>
        <w:numPr>
          <w:ilvl w:val="0"/>
          <w:numId w:val="9"/>
        </w:numPr>
      </w:pPr>
      <w:r>
        <w:rPr>
          <w:rFonts w:cs="Arial"/>
          <w:bCs/>
          <w:iCs/>
          <w:color w:val="000000"/>
          <w:shd w:val="clear" w:color="auto" w:fill="FFFFFF"/>
        </w:rPr>
        <w:t>La gran pregunta</w:t>
      </w:r>
    </w:p>
    <w:p w:rsidR="00EB5956" w:rsidRDefault="00270A52">
      <w:pPr>
        <w:pStyle w:val="Standard"/>
        <w:ind w:left="360"/>
      </w:pPr>
      <w:r>
        <w:t xml:space="preserve">Ahora que ya te has </w:t>
      </w:r>
      <w:r>
        <w:t>informado sobre las enfermedades…</w:t>
      </w:r>
    </w:p>
    <w:p w:rsidR="00EB5956" w:rsidRDefault="00270A52">
      <w:pPr>
        <w:pStyle w:val="Standard"/>
        <w:ind w:left="360"/>
      </w:pPr>
      <w:r>
        <w:t>1 ¿Cómo las clasificarías atendiendo a su origen o agente que las produce?</w:t>
      </w:r>
    </w:p>
    <w:p w:rsidR="00EB5956" w:rsidRDefault="00270A52">
      <w:pPr>
        <w:pStyle w:val="Standard"/>
        <w:ind w:left="360"/>
      </w:pPr>
      <w:r>
        <w:rPr>
          <w:bCs/>
          <w:iCs/>
          <w:color w:val="000000"/>
          <w:shd w:val="clear" w:color="auto" w:fill="FFFFFF"/>
        </w:rPr>
        <w:t>ENFERMEDAD INFECCIOSA TRANSMISIBLE</w:t>
      </w:r>
    </w:p>
    <w:p w:rsidR="00EB5956" w:rsidRDefault="00270A52">
      <w:pPr>
        <w:pStyle w:val="Standard"/>
        <w:ind w:left="360"/>
      </w:pPr>
      <w:r>
        <w:rPr>
          <w:bCs/>
          <w:iCs/>
          <w:color w:val="000000"/>
          <w:shd w:val="clear" w:color="auto" w:fill="FFFFFF"/>
        </w:rPr>
        <w:t>Si bien la transmisión de una enfermedad infecciosa se refiere al mecanismo por el cual un agente infeccioso pas</w:t>
      </w:r>
      <w:r>
        <w:rPr>
          <w:bCs/>
          <w:iCs/>
          <w:color w:val="000000"/>
          <w:shd w:val="clear" w:color="auto" w:fill="FFFFFF"/>
        </w:rPr>
        <w:t>a desde una fuente o reservorio a una persona, en este caso particular distinguiremos la transmisión de persona a persona. En este sentido, consideraremos las enfermedades infecciosas transmisibles como aquellas que pueden transmitirse de persona a persona</w:t>
      </w:r>
      <w:r>
        <w:rPr>
          <w:bCs/>
          <w:iCs/>
          <w:color w:val="000000"/>
          <w:shd w:val="clear" w:color="auto" w:fill="FFFFFF"/>
        </w:rPr>
        <w:t>,</w:t>
      </w:r>
      <w:r>
        <w:rPr>
          <w:rStyle w:val="apple-converted-space"/>
          <w:bCs/>
          <w:iCs/>
          <w:color w:val="000000"/>
          <w:shd w:val="clear" w:color="auto" w:fill="FFFFFF"/>
        </w:rPr>
        <w:t> </w:t>
      </w:r>
      <w:r>
        <w:rPr>
          <w:bCs/>
          <w:iCs/>
          <w:color w:val="000000"/>
          <w:shd w:val="clear" w:color="auto" w:fill="FFFFFF"/>
        </w:rPr>
        <w:t>como por ejemplo, la Gripe. </w:t>
      </w:r>
    </w:p>
    <w:p w:rsidR="00EB5956" w:rsidRDefault="00EB5956">
      <w:pPr>
        <w:pStyle w:val="Standard"/>
        <w:ind w:left="360"/>
      </w:pPr>
    </w:p>
    <w:p w:rsidR="00EB5956" w:rsidRDefault="00270A52">
      <w:pPr>
        <w:pStyle w:val="Standard"/>
        <w:ind w:left="360"/>
      </w:pPr>
      <w:r>
        <w:rPr>
          <w:bCs/>
          <w:iCs/>
          <w:color w:val="000000"/>
          <w:shd w:val="clear" w:color="auto" w:fill="FFFFFF"/>
        </w:rPr>
        <w:t>ENFERMEDAD INFECCIOSA NO TRANSMISIBLE</w:t>
      </w:r>
    </w:p>
    <w:p w:rsidR="00EB5956" w:rsidRDefault="00270A52">
      <w:pPr>
        <w:pStyle w:val="Standard"/>
        <w:ind w:left="360"/>
      </w:pPr>
      <w:r>
        <w:rPr>
          <w:bCs/>
          <w:iCs/>
          <w:color w:val="000000"/>
          <w:shd w:val="clear" w:color="auto" w:fill="FFFFFF"/>
        </w:rPr>
        <w:t>En mucha menor proporción también existen enfermedades infecciosas no transmisibles, es decir, en las que no es posible el contagio entre personas.</w:t>
      </w:r>
      <w:r>
        <w:rPr>
          <w:rStyle w:val="apple-converted-space"/>
          <w:bCs/>
          <w:iCs/>
          <w:color w:val="000000"/>
          <w:shd w:val="clear" w:color="auto" w:fill="FFFFFF"/>
        </w:rPr>
        <w:t> </w:t>
      </w:r>
      <w:r>
        <w:rPr>
          <w:bCs/>
          <w:iCs/>
          <w:color w:val="000000"/>
          <w:shd w:val="clear" w:color="auto" w:fill="FFFFFF"/>
        </w:rPr>
        <w:t xml:space="preserve">Ejemplos característicos de este tipo </w:t>
      </w:r>
      <w:r>
        <w:rPr>
          <w:bCs/>
          <w:iCs/>
          <w:color w:val="000000"/>
          <w:shd w:val="clear" w:color="auto" w:fill="FFFFFF"/>
        </w:rPr>
        <w:t>de infecciones son el Tétanos y la Histoplasmosis. En segundo término, y de acuerdo al origen del agente patógeno, las infecciones pueden ser endógenas o exógenas.</w:t>
      </w:r>
    </w:p>
    <w:p w:rsidR="00EB5956" w:rsidRDefault="00270A52">
      <w:pPr>
        <w:pStyle w:val="Standard"/>
        <w:ind w:left="360"/>
      </w:pPr>
      <w:r>
        <w:rPr>
          <w:bCs/>
          <w:iCs/>
          <w:color w:val="000000"/>
          <w:shd w:val="clear" w:color="auto" w:fill="FFFFFF"/>
        </w:rPr>
        <w:t>INFECCIÓN ENDÓGENA</w:t>
      </w:r>
    </w:p>
    <w:p w:rsidR="00EB5956" w:rsidRDefault="00270A52">
      <w:pPr>
        <w:pStyle w:val="Standard"/>
        <w:ind w:left="360"/>
      </w:pPr>
      <w:r>
        <w:rPr>
          <w:bCs/>
          <w:iCs/>
          <w:color w:val="000000"/>
          <w:shd w:val="clear" w:color="auto" w:fill="FFFFFF"/>
        </w:rPr>
        <w:t>Es aquella en la que el agente que causa la infección se encuentra coloni</w:t>
      </w:r>
      <w:r>
        <w:rPr>
          <w:bCs/>
          <w:iCs/>
          <w:color w:val="000000"/>
          <w:shd w:val="clear" w:color="auto" w:fill="FFFFFF"/>
        </w:rPr>
        <w:t>zando el mismo huésped y una alteración en la relación entre el huésped y el agente conduce a la infección. El Escherichia Coli se encuentra normalmente colonizando el tracto intestinal. Una alteración de la barrera mucosa puede provocar el pasaje de la ba</w:t>
      </w:r>
      <w:r>
        <w:rPr>
          <w:bCs/>
          <w:iCs/>
          <w:color w:val="000000"/>
          <w:shd w:val="clear" w:color="auto" w:fill="FFFFFF"/>
        </w:rPr>
        <w:t>cteria al torrente sanguíneo y provocar una infección. Muchas infecciones por hongos son de tipo endógenas. Un ejemplo característico es la infección debida a Candida albicans, que en presencia de estados de disminución de las defensas del huésped puede se</w:t>
      </w:r>
      <w:r>
        <w:rPr>
          <w:bCs/>
          <w:iCs/>
          <w:color w:val="000000"/>
          <w:shd w:val="clear" w:color="auto" w:fill="FFFFFF"/>
        </w:rPr>
        <w:t>r causa de infecciones de diferente severidad.</w:t>
      </w:r>
    </w:p>
    <w:p w:rsidR="00EB5956" w:rsidRDefault="00270A52">
      <w:pPr>
        <w:pStyle w:val="Standard"/>
        <w:ind w:left="360"/>
      </w:pPr>
      <w:r>
        <w:rPr>
          <w:bCs/>
          <w:iCs/>
          <w:color w:val="000000"/>
          <w:shd w:val="clear" w:color="auto" w:fill="FFFFFF"/>
        </w:rPr>
        <w:t>INFECCIÓN EXÓGENA</w:t>
      </w:r>
    </w:p>
    <w:p w:rsidR="00EB5956" w:rsidRDefault="00270A52">
      <w:pPr>
        <w:pStyle w:val="Standard"/>
        <w:ind w:left="360"/>
      </w:pPr>
      <w:r>
        <w:rPr>
          <w:bCs/>
          <w:iCs/>
          <w:color w:val="000000"/>
          <w:shd w:val="clear" w:color="auto" w:fill="FFFFFF"/>
        </w:rPr>
        <w:t>En las infecciones exógenas, el agente es transportado desde una fuente externa hasta el huésped. Enfermedades de transmisión sexual: Sífilis, Gonorrea, etcétera. Enfermedades transmitidas po</w:t>
      </w:r>
      <w:r>
        <w:rPr>
          <w:bCs/>
          <w:iCs/>
          <w:color w:val="000000"/>
          <w:shd w:val="clear" w:color="auto" w:fill="FFFFFF"/>
        </w:rPr>
        <w:t>r vía fecal-oral: Hepatitis A.</w:t>
      </w:r>
      <w:r>
        <w:rPr>
          <w:rStyle w:val="apple-converted-space"/>
          <w:bCs/>
          <w:iCs/>
          <w:color w:val="000000"/>
          <w:shd w:val="clear" w:color="auto" w:fill="FFFFFF"/>
        </w:rPr>
        <w:t> </w:t>
      </w:r>
      <w:r>
        <w:rPr>
          <w:bCs/>
          <w:iCs/>
          <w:color w:val="000000"/>
          <w:shd w:val="clear" w:color="auto" w:fill="FFFFFF"/>
        </w:rPr>
        <w:t>Según el lugar donde se adquirió la infección, las infecciones pueden ser nosocomiales adquiridas en el hospital) o de la comunidad.</w:t>
      </w:r>
    </w:p>
    <w:p w:rsidR="00EB5956" w:rsidRDefault="00270A52">
      <w:pPr>
        <w:pStyle w:val="Standard"/>
        <w:ind w:left="360"/>
      </w:pPr>
      <w:r>
        <w:rPr>
          <w:bCs/>
          <w:iCs/>
          <w:color w:val="000000"/>
          <w:shd w:val="clear" w:color="auto" w:fill="FFFFFF"/>
        </w:rPr>
        <w:t>INFECCIÓN NOSOCOMIAL</w:t>
      </w:r>
    </w:p>
    <w:p w:rsidR="00EB5956" w:rsidRDefault="00270A52">
      <w:pPr>
        <w:pStyle w:val="Standard"/>
        <w:ind w:left="360"/>
      </w:pPr>
      <w:r>
        <w:rPr>
          <w:bCs/>
          <w:iCs/>
          <w:color w:val="000000"/>
          <w:shd w:val="clear" w:color="auto" w:fill="FFFFFF"/>
        </w:rPr>
        <w:t>Luego tenemos las infecciones nosocomiales o intrahospitalarias que son</w:t>
      </w:r>
      <w:r>
        <w:rPr>
          <w:bCs/>
          <w:iCs/>
          <w:color w:val="000000"/>
          <w:shd w:val="clear" w:color="auto" w:fill="FFFFFF"/>
        </w:rPr>
        <w:t xml:space="preserve"> aquellas adquiridas por los pacientes durante su ingreso en un hospital. Se trata de infecciones particulares debido a su transmisibilidad y gravedad potencial. Los agentes patógenos suelen ser especialmente virulentos y exhiben patrones singulares de res</w:t>
      </w:r>
      <w:r>
        <w:rPr>
          <w:bCs/>
          <w:iCs/>
          <w:color w:val="000000"/>
          <w:shd w:val="clear" w:color="auto" w:fill="FFFFFF"/>
        </w:rPr>
        <w:t>istencia antimicrobiana. Por otra parte los huéspedes suelen ser particularmente susceptibles debido de que se trata de pacientes con patología de base que ocasiona su ingreso.</w:t>
      </w:r>
    </w:p>
    <w:p w:rsidR="00EB5956" w:rsidRDefault="00270A52">
      <w:pPr>
        <w:pStyle w:val="Standard"/>
        <w:ind w:left="360"/>
      </w:pPr>
      <w:r>
        <w:rPr>
          <w:bCs/>
          <w:iCs/>
          <w:color w:val="000000"/>
          <w:shd w:val="clear" w:color="auto" w:fill="FFFFFF"/>
        </w:rPr>
        <w:t>INFECCIÓN COMUNITARIA</w:t>
      </w:r>
    </w:p>
    <w:p w:rsidR="00EB5956" w:rsidRDefault="00270A52">
      <w:pPr>
        <w:pStyle w:val="Standard"/>
        <w:ind w:left="360"/>
      </w:pPr>
      <w:r>
        <w:rPr>
          <w:bCs/>
          <w:iCs/>
          <w:color w:val="000000"/>
          <w:shd w:val="clear" w:color="auto" w:fill="FFFFFF"/>
        </w:rPr>
        <w:t>Son aquellas enfermedades, generalmente comunes, que adqu</w:t>
      </w:r>
      <w:r>
        <w:rPr>
          <w:bCs/>
          <w:iCs/>
          <w:color w:val="000000"/>
          <w:shd w:val="clear" w:color="auto" w:fill="FFFFFF"/>
        </w:rPr>
        <w:t>irimos en nuestra vida diaria. Entre ellas son más fácilmente identificables los brotes que ocurren en colectivos ya sean colegios, restaurantes, etc.</w:t>
      </w:r>
      <w:r>
        <w:rPr>
          <w:rStyle w:val="apple-converted-space"/>
          <w:bCs/>
          <w:iCs/>
          <w:color w:val="000000"/>
          <w:shd w:val="clear" w:color="auto" w:fill="FFFFFF"/>
        </w:rPr>
        <w:t> </w:t>
      </w:r>
      <w:r>
        <w:rPr>
          <w:bCs/>
          <w:iCs/>
          <w:color w:val="000000"/>
          <w:shd w:val="clear" w:color="auto" w:fill="FFFFFF"/>
        </w:rPr>
        <w:t>De acuerdo a la duración del período de incubación, las infecciones pueden ser “rápidas” o “lentas”.</w:t>
      </w:r>
    </w:p>
    <w:p w:rsidR="00EB5956" w:rsidRDefault="00270A52">
      <w:pPr>
        <w:pStyle w:val="Standard"/>
        <w:ind w:left="360"/>
      </w:pPr>
      <w:r>
        <w:rPr>
          <w:bCs/>
          <w:iCs/>
          <w:color w:val="000000"/>
          <w:shd w:val="clear" w:color="auto" w:fill="FFFFFF"/>
        </w:rPr>
        <w:t>ENFE</w:t>
      </w:r>
      <w:r>
        <w:rPr>
          <w:bCs/>
          <w:iCs/>
          <w:color w:val="000000"/>
          <w:shd w:val="clear" w:color="auto" w:fill="FFFFFF"/>
        </w:rPr>
        <w:t>RMEDADES INFECCIOSAS RÁPIDAS</w:t>
      </w:r>
    </w:p>
    <w:p w:rsidR="00EB5956" w:rsidRDefault="00270A52">
      <w:pPr>
        <w:pStyle w:val="Standard"/>
        <w:ind w:left="360"/>
      </w:pPr>
      <w:r>
        <w:rPr>
          <w:bCs/>
          <w:iCs/>
          <w:color w:val="000000"/>
          <w:shd w:val="clear" w:color="auto" w:fill="FFFFFF"/>
        </w:rPr>
        <w:t xml:space="preserve">Las enfermedades infecciosas que consideramos rápidas son las más habituales con periodos de incubación de días o como máximo de meses. Los ejemplos más conocidos son los resfriados comunes, gastroenteritis, sarampión rubéola, </w:t>
      </w:r>
      <w:r>
        <w:rPr>
          <w:bCs/>
          <w:iCs/>
          <w:color w:val="000000"/>
          <w:shd w:val="clear" w:color="auto" w:fill="FFFFFF"/>
        </w:rPr>
        <w:t>parotiditis, varicela, etc.</w:t>
      </w:r>
    </w:p>
    <w:p w:rsidR="00EB5956" w:rsidRDefault="00EB5956">
      <w:pPr>
        <w:pStyle w:val="Standard"/>
        <w:ind w:left="360"/>
      </w:pPr>
    </w:p>
    <w:p w:rsidR="00EB5956" w:rsidRDefault="00EB5956">
      <w:pPr>
        <w:pStyle w:val="Standard"/>
        <w:ind w:left="360"/>
      </w:pPr>
    </w:p>
    <w:p w:rsidR="00EB5956" w:rsidRDefault="00270A52">
      <w:pPr>
        <w:pStyle w:val="Standard"/>
        <w:ind w:left="360"/>
      </w:pPr>
      <w:r>
        <w:rPr>
          <w:bCs/>
          <w:iCs/>
          <w:color w:val="000000"/>
          <w:shd w:val="clear" w:color="auto" w:fill="FFFFFF"/>
        </w:rPr>
        <w:t>ENFERMEDADES INFECCIOSAS LENTAS</w:t>
      </w:r>
    </w:p>
    <w:p w:rsidR="00EB5956" w:rsidRDefault="00270A52">
      <w:pPr>
        <w:pStyle w:val="Standard"/>
        <w:ind w:left="360"/>
        <w:rPr>
          <w:bCs/>
          <w:iCs/>
          <w:color w:val="000000"/>
          <w:shd w:val="clear" w:color="auto" w:fill="FFFFFF"/>
        </w:rPr>
      </w:pPr>
      <w:r>
        <w:rPr>
          <w:bCs/>
          <w:iCs/>
          <w:color w:val="000000"/>
          <w:shd w:val="clear" w:color="auto" w:fill="FFFFFF"/>
        </w:rPr>
        <w:t>Las enfermedades infecciosas llamadas lentas incluyen a aquellas infecciones con períodos de incubación muy prolongados, de años, y requieren para su diagnóstico estudios mucho más complejos dur</w:t>
      </w:r>
      <w:r>
        <w:rPr>
          <w:bCs/>
          <w:iCs/>
          <w:color w:val="000000"/>
          <w:shd w:val="clear" w:color="auto" w:fill="FFFFFF"/>
        </w:rPr>
        <w:t>ante largos períodos de tiempo. Como ejemplo de enfermedades infecciosas con periodo de incubación largo podemos hablar de la Encefalopatía Espongiforme Subaguda o Enfermedad de Creutzfeldt-Jakob, el SIDA y el carcinoma de cuello de útero provocado por cie</w:t>
      </w:r>
      <w:r>
        <w:rPr>
          <w:bCs/>
          <w:iCs/>
          <w:color w:val="000000"/>
          <w:shd w:val="clear" w:color="auto" w:fill="FFFFFF"/>
        </w:rPr>
        <w:t>rtos virus del papiloma humano.</w:t>
      </w: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rPr>
          <w:bCs/>
          <w:iCs/>
          <w:color w:val="000000"/>
          <w:shd w:val="clear" w:color="auto" w:fill="FFFFFF"/>
        </w:rPr>
      </w:pPr>
    </w:p>
    <w:p w:rsidR="00EB5956" w:rsidRDefault="00EB5956">
      <w:pPr>
        <w:pStyle w:val="Standard"/>
        <w:ind w:left="360"/>
      </w:pPr>
    </w:p>
    <w:p w:rsidR="00EB5956" w:rsidRDefault="00EB5956">
      <w:pPr>
        <w:pStyle w:val="Standard"/>
      </w:pPr>
    </w:p>
    <w:p w:rsidR="00EB5956" w:rsidRDefault="00270A52">
      <w:pPr>
        <w:pStyle w:val="Standard"/>
        <w:ind w:left="360"/>
        <w:rPr>
          <w:bCs/>
          <w:iCs/>
          <w:color w:val="000000"/>
          <w:shd w:val="clear" w:color="auto" w:fill="FFFFFF"/>
        </w:rPr>
      </w:pPr>
      <w:r>
        <w:rPr>
          <w:bCs/>
          <w:iCs/>
          <w:color w:val="000000"/>
          <w:shd w:val="clear" w:color="auto" w:fill="FFFFFF"/>
        </w:rPr>
        <w:t> 2. Elabora un mapa conceptual de las enfermedades según ese criterio.</w:t>
      </w:r>
    </w:p>
    <w:p w:rsidR="00EB5956" w:rsidRDefault="00EB5956">
      <w:pPr>
        <w:pStyle w:val="Standard"/>
        <w:ind w:left="360"/>
        <w:rPr>
          <w:bCs/>
          <w:iCs/>
          <w:color w:val="000000"/>
          <w:shd w:val="clear" w:color="auto" w:fill="FFFFFF"/>
        </w:rPr>
      </w:pPr>
    </w:p>
    <w:p w:rsidR="00EB5956" w:rsidRDefault="00EB5956">
      <w:pPr>
        <w:pStyle w:val="Standard"/>
        <w:ind w:left="360"/>
      </w:pPr>
    </w:p>
    <w:p w:rsidR="00EB5956" w:rsidRDefault="00270A52">
      <w:pPr>
        <w:pStyle w:val="Standard"/>
      </w:pPr>
      <w:r>
        <w:rPr>
          <w:b/>
          <w:bCs/>
          <w:i/>
          <w:iCs/>
          <w:noProof/>
          <w:color w:val="000000"/>
          <w:u w:val="single"/>
          <w:shd w:val="clear" w:color="auto" w:fill="FFFFFF"/>
        </w:rPr>
        <w:drawing>
          <wp:inline distT="0" distB="0" distL="0" distR="0">
            <wp:extent cx="5660538" cy="4116756"/>
            <wp:effectExtent l="0" t="0" r="0" b="0"/>
            <wp:docPr id="35"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lum/>
                      <a:alphaModFix/>
                    </a:blip>
                    <a:srcRect/>
                    <a:stretch>
                      <a:fillRect/>
                    </a:stretch>
                  </pic:blipFill>
                  <pic:spPr>
                    <a:xfrm>
                      <a:off x="0" y="0"/>
                      <a:ext cx="5660538" cy="4116756"/>
                    </a:xfrm>
                    <a:prstGeom prst="rect">
                      <a:avLst/>
                    </a:prstGeom>
                    <a:noFill/>
                    <a:ln>
                      <a:noFill/>
                      <a:prstDash/>
                    </a:ln>
                  </pic:spPr>
                </pic:pic>
              </a:graphicData>
            </a:graphic>
          </wp:inline>
        </w:drawing>
      </w:r>
    </w:p>
    <w:p w:rsidR="00EB5956" w:rsidRDefault="00EB5956">
      <w:pPr>
        <w:pStyle w:val="Standard"/>
      </w:pPr>
    </w:p>
    <w:p w:rsidR="00EB5956" w:rsidRDefault="00270A52">
      <w:pPr>
        <w:pStyle w:val="Standard"/>
      </w:pPr>
      <w:r>
        <w:rPr>
          <w:noProof/>
        </w:rPr>
        <w:drawing>
          <wp:anchor distT="0" distB="0" distL="114300" distR="114300" simplePos="0" relativeHeight="70" behindDoc="0" locked="0" layoutInCell="1" allowOverlap="1">
            <wp:simplePos x="0" y="0"/>
            <wp:positionH relativeFrom="column">
              <wp:posOffset>2908935</wp:posOffset>
            </wp:positionH>
            <wp:positionV relativeFrom="paragraph">
              <wp:posOffset>161291</wp:posOffset>
            </wp:positionV>
            <wp:extent cx="2809878" cy="2305046"/>
            <wp:effectExtent l="0" t="0" r="9522" b="4"/>
            <wp:wrapSquare wrapText="bothSides"/>
            <wp:docPr id="36" name="gráfico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lum/>
                      <a:alphaModFix/>
                    </a:blip>
                    <a:srcRect/>
                    <a:stretch>
                      <a:fillRect/>
                    </a:stretch>
                  </pic:blipFill>
                  <pic:spPr>
                    <a:xfrm>
                      <a:off x="0" y="0"/>
                      <a:ext cx="2809878" cy="2305046"/>
                    </a:xfrm>
                    <a:prstGeom prst="rect">
                      <a:avLst/>
                    </a:prstGeom>
                    <a:noFill/>
                    <a:ln>
                      <a:noFill/>
                      <a:prstDash/>
                    </a:ln>
                  </pic:spPr>
                </pic:pic>
              </a:graphicData>
            </a:graphic>
          </wp:anchor>
        </w:drawing>
      </w:r>
      <w:r>
        <w:rPr>
          <w:noProof/>
        </w:rPr>
        <w:drawing>
          <wp:anchor distT="0" distB="0" distL="114300" distR="114300" simplePos="0" relativeHeight="69" behindDoc="0" locked="0" layoutInCell="1" allowOverlap="1">
            <wp:simplePos x="0" y="0"/>
            <wp:positionH relativeFrom="column">
              <wp:posOffset>51435</wp:posOffset>
            </wp:positionH>
            <wp:positionV relativeFrom="paragraph">
              <wp:posOffset>161291</wp:posOffset>
            </wp:positionV>
            <wp:extent cx="2438403" cy="2038353"/>
            <wp:effectExtent l="0" t="0" r="0" b="0"/>
            <wp:wrapSquare wrapText="bothSides"/>
            <wp:docPr id="37" name="gráfico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2438403" cy="2038353"/>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EB5956">
      <w:pPr>
        <w:pStyle w:val="Standard"/>
        <w:rPr>
          <w:rFonts w:cs="Arial"/>
          <w:b/>
          <w:bCs/>
          <w:i/>
          <w:iCs/>
          <w:color w:val="000000"/>
          <w:u w:val="single"/>
          <w:shd w:val="clear" w:color="auto" w:fill="FFFFFF"/>
        </w:rPr>
      </w:pPr>
    </w:p>
    <w:p w:rsidR="00EB5956" w:rsidRDefault="00270A52">
      <w:pPr>
        <w:pStyle w:val="Standard"/>
      </w:pPr>
      <w:r>
        <w:rPr>
          <w:rFonts w:cs="Arial"/>
          <w:bCs/>
          <w:iCs/>
          <w:color w:val="000000"/>
          <w:shd w:val="clear" w:color="auto" w:fill="FFFFFF"/>
        </w:rPr>
        <w:t>A2.1.2  Las enfermedades infecciosas</w:t>
      </w:r>
    </w:p>
    <w:p w:rsidR="00EB5956" w:rsidRDefault="00EB5956">
      <w:pPr>
        <w:pStyle w:val="Standard"/>
      </w:pPr>
    </w:p>
    <w:p w:rsidR="00EB5956" w:rsidRDefault="00270A52">
      <w:pPr>
        <w:pStyle w:val="Standard"/>
      </w:pPr>
      <w:r>
        <w:rPr>
          <w:rFonts w:eastAsia="Times New Roman" w:cs="Times New Roman"/>
          <w:bCs/>
          <w:iCs/>
          <w:color w:val="000000"/>
          <w:shd w:val="clear" w:color="auto" w:fill="FFFFFF"/>
        </w:rPr>
        <w:t>A2.1.2  Las enfermedades infecciosas</w:t>
      </w:r>
    </w:p>
    <w:p w:rsidR="00EB5956" w:rsidRDefault="00270A52">
      <w:pPr>
        <w:pStyle w:val="Standard"/>
        <w:rPr>
          <w:rFonts w:eastAsia="Times New Roman" w:cs="Times New Roman"/>
          <w:bCs/>
          <w:iCs/>
          <w:color w:val="000000"/>
          <w:shd w:val="clear" w:color="auto" w:fill="FFFFFF"/>
        </w:rPr>
      </w:pPr>
      <w:r>
        <w:rPr>
          <w:rFonts w:eastAsia="Times New Roman" w:cs="Times New Roman"/>
          <w:bCs/>
          <w:iCs/>
          <w:color w:val="000000"/>
          <w:shd w:val="clear" w:color="auto" w:fill="FFFFFF"/>
        </w:rPr>
        <w:t xml:space="preserve">Ahora que ya conoces las </w:t>
      </w:r>
      <w:r>
        <w:rPr>
          <w:rFonts w:eastAsia="Times New Roman" w:cs="Times New Roman"/>
          <w:bCs/>
          <w:iCs/>
          <w:color w:val="000000"/>
          <w:shd w:val="clear" w:color="auto" w:fill="FFFFFF"/>
        </w:rPr>
        <w:t>enfermedades infecciosas, construye una tabla sobre la transmisión de enfermedades contagiosas con cuatro columnas: la primera con la enfermedad, la segunda con el agente patógeno, la tercera con el método de transmisión y la cuarta con las formas de preve</w:t>
      </w:r>
      <w:r>
        <w:rPr>
          <w:rFonts w:eastAsia="Times New Roman" w:cs="Times New Roman"/>
          <w:bCs/>
          <w:iCs/>
          <w:color w:val="000000"/>
          <w:shd w:val="clear" w:color="auto" w:fill="FFFFFF"/>
        </w:rPr>
        <w:t>nción.</w:t>
      </w:r>
    </w:p>
    <w:p w:rsidR="00EB5956" w:rsidRDefault="00EB5956">
      <w:pPr>
        <w:pStyle w:val="Standard"/>
        <w:rPr>
          <w:rFonts w:eastAsia="Times New Roman" w:cs="Times New Roman"/>
          <w:bCs/>
          <w:iCs/>
          <w:color w:val="000000"/>
          <w:shd w:val="clear" w:color="auto" w:fill="FFFFFF"/>
        </w:rPr>
      </w:pPr>
    </w:p>
    <w:p w:rsidR="00EB5956" w:rsidRDefault="00EB5956">
      <w:pPr>
        <w:pStyle w:val="Standard"/>
      </w:pPr>
    </w:p>
    <w:tbl>
      <w:tblPr>
        <w:tblW w:w="5000" w:type="pct"/>
        <w:jc w:val="center"/>
        <w:tblLayout w:type="fixed"/>
        <w:tblCellMar>
          <w:left w:w="10" w:type="dxa"/>
          <w:right w:w="10" w:type="dxa"/>
        </w:tblCellMar>
        <w:tblLook w:val="04A0" w:firstRow="1" w:lastRow="0" w:firstColumn="1" w:lastColumn="0" w:noHBand="0" w:noVBand="1"/>
      </w:tblPr>
      <w:tblGrid>
        <w:gridCol w:w="1435"/>
        <w:gridCol w:w="3411"/>
        <w:gridCol w:w="1939"/>
        <w:gridCol w:w="3002"/>
      </w:tblGrid>
      <w:tr w:rsidR="00EB5956">
        <w:tblPrEx>
          <w:tblCellMar>
            <w:top w:w="0" w:type="dxa"/>
            <w:bottom w:w="0" w:type="dxa"/>
          </w:tblCellMar>
        </w:tblPrEx>
        <w:trPr>
          <w:jc w:val="center"/>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CCCCCC"/>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Enfermedades infecciosas</w:t>
            </w:r>
          </w:p>
        </w:tc>
      </w:tr>
      <w:tr w:rsidR="00EB5956">
        <w:tblPrEx>
          <w:tblCellMar>
            <w:top w:w="0" w:type="dxa"/>
            <w:bottom w:w="0" w:type="dxa"/>
          </w:tblCellMar>
        </w:tblPrEx>
        <w:trP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CC99"/>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Enfermedad</w:t>
            </w:r>
          </w:p>
        </w:tc>
        <w:tc>
          <w:tcPr>
            <w:tcW w:w="3411" w:type="dxa"/>
            <w:tcBorders>
              <w:top w:val="single" w:sz="4" w:space="0" w:color="000000"/>
              <w:left w:val="single" w:sz="4" w:space="0" w:color="000000"/>
              <w:bottom w:val="single" w:sz="4" w:space="0" w:color="000000"/>
              <w:right w:val="single" w:sz="4" w:space="0" w:color="000000"/>
            </w:tcBorders>
            <w:shd w:val="clear" w:color="auto" w:fill="FFCC99"/>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Agente patógeno</w:t>
            </w:r>
          </w:p>
        </w:tc>
        <w:tc>
          <w:tcPr>
            <w:tcW w:w="1939" w:type="dxa"/>
            <w:tcBorders>
              <w:top w:val="single" w:sz="4" w:space="0" w:color="000000"/>
              <w:left w:val="single" w:sz="4" w:space="0" w:color="000000"/>
              <w:bottom w:val="single" w:sz="4" w:space="0" w:color="000000"/>
              <w:right w:val="single" w:sz="4" w:space="0" w:color="000000"/>
            </w:tcBorders>
            <w:shd w:val="clear" w:color="auto" w:fill="FFCC99"/>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Método de transmisión</w:t>
            </w:r>
          </w:p>
        </w:tc>
        <w:tc>
          <w:tcPr>
            <w:tcW w:w="3002" w:type="dxa"/>
            <w:tcBorders>
              <w:top w:val="single" w:sz="4" w:space="0" w:color="000000"/>
              <w:left w:val="single" w:sz="4" w:space="0" w:color="000000"/>
              <w:bottom w:val="single" w:sz="4" w:space="0" w:color="000000"/>
              <w:right w:val="single" w:sz="4" w:space="0" w:color="000000"/>
            </w:tcBorders>
            <w:shd w:val="clear" w:color="auto" w:fill="FFCC99"/>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Formas de prevención</w:t>
            </w:r>
          </w:p>
        </w:tc>
      </w:tr>
      <w:tr w:rsidR="00EB5956">
        <w:tblPrEx>
          <w:tblCellMar>
            <w:top w:w="0" w:type="dxa"/>
            <w:bottom w:w="0" w:type="dxa"/>
          </w:tblCellMar>
        </w:tblPrEx>
        <w:trPr>
          <w:trHeight w:val="1007"/>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 Tuberculosis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 xml:space="preserve">Infección por agentes patógenos específicos como las bacterias de la tuberculosis. Se trata de bacterias inmóviles estables a los </w:t>
            </w:r>
            <w:r>
              <w:rPr>
                <w:rFonts w:eastAsia="Times New Roman" w:cs="Times New Roman"/>
                <w:bCs/>
                <w:iCs/>
                <w:color w:val="000000"/>
                <w:shd w:val="clear" w:color="auto" w:fill="FFFFFF"/>
              </w:rPr>
              <w:t>ácidos, en forma de barras (bacilos), cuyo término médico es Mycobacterium tuberculosis.</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 </w:t>
            </w:r>
            <w:r>
              <w:rPr>
                <w:rFonts w:eastAsia="Times New Roman" w:cs="Times New Roman"/>
                <w:bCs/>
                <w:iCs/>
                <w:color w:val="000000"/>
                <w:shd w:val="clear" w:color="auto" w:fill="FFFFFF"/>
              </w:rPr>
              <w:t>Mediante la tos.</w:t>
            </w: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Mediante el tratamiento de las personas con tuberculosis. El tratamiento tiene un efecto rápido en disminuir la capacidad de contagiar la enfermedad,</w:t>
            </w:r>
            <w:r>
              <w:rPr>
                <w:rFonts w:eastAsia="Times New Roman" w:cs="Times New Roman"/>
                <w:bCs/>
                <w:iCs/>
                <w:color w:val="000000"/>
                <w:shd w:val="clear" w:color="auto" w:fill="FFFFFF"/>
              </w:rPr>
              <w:t xml:space="preserve"> por lo tanto al diagnosticar a un enfermo de tuberculosis y administrarle tratamiento se protege al enfermo de complicaciones y a las personas que viven con él de ser contagiados.</w:t>
            </w:r>
          </w:p>
        </w:tc>
      </w:tr>
      <w:tr w:rsidR="00EB5956">
        <w:tblPrEx>
          <w:tblCellMar>
            <w:top w:w="0" w:type="dxa"/>
            <w:bottom w:w="0" w:type="dxa"/>
          </w:tblCellMar>
        </w:tblPrEx>
        <w:trP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 </w:t>
            </w:r>
            <w:r>
              <w:rPr>
                <w:rFonts w:eastAsia="Times New Roman" w:cs="Times New Roman"/>
                <w:bCs/>
                <w:iCs/>
                <w:color w:val="000000"/>
                <w:shd w:val="clear" w:color="auto" w:fill="FFFFFF"/>
              </w:rPr>
              <w:t>Peste negra</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 </w:t>
            </w:r>
            <w:r>
              <w:rPr>
                <w:rFonts w:eastAsia="Times New Roman" w:cs="Times New Roman"/>
                <w:bCs/>
                <w:iCs/>
                <w:color w:val="000000"/>
                <w:shd w:val="clear" w:color="auto" w:fill="FFFFFF"/>
              </w:rPr>
              <w:t>Por una </w:t>
            </w:r>
            <w:hyperlink r:id="rId147" w:history="1">
              <w:r>
                <w:t>bacteria</w:t>
              </w:r>
            </w:hyperlink>
            <w:r>
              <w:rPr>
                <w:rFonts w:eastAsia="Times New Roman" w:cs="Times New Roman"/>
                <w:bCs/>
                <w:iCs/>
                <w:color w:val="000000"/>
                <w:shd w:val="clear" w:color="auto" w:fill="FFFFFF"/>
              </w:rPr>
              <w:t>llamada </w:t>
            </w:r>
            <w:hyperlink r:id="rId148" w:history="1">
              <w:r>
                <w:t>Yersinia pestis</w:t>
              </w:r>
            </w:hyperlink>
            <w:r>
              <w:rPr>
                <w:rFonts w:eastAsia="Times New Roman" w:cs="Times New Roman"/>
                <w:bCs/>
                <w:iCs/>
                <w:color w:val="000000"/>
                <w:shd w:val="clear" w:color="auto" w:fill="FFFFFF"/>
              </w:rPr>
              <w:t>.</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Por contacto o a través de la respiración.</w:t>
            </w: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Mantener una correcta y buena higiene.</w:t>
            </w:r>
          </w:p>
        </w:tc>
      </w:tr>
      <w:tr w:rsidR="00EB5956">
        <w:tblPrEx>
          <w:tblCellMar>
            <w:top w:w="0" w:type="dxa"/>
            <w:bottom w:w="0" w:type="dxa"/>
          </w:tblCellMar>
        </w:tblPrEx>
        <w:trP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Fiebre amarilla</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 xml:space="preserve">Causada </w:t>
            </w:r>
            <w:r>
              <w:rPr>
                <w:rFonts w:eastAsia="Times New Roman" w:cs="Times New Roman"/>
                <w:bCs/>
                <w:iCs/>
                <w:color w:val="000000"/>
                <w:shd w:val="clear" w:color="auto" w:fill="FFFFFF"/>
              </w:rPr>
              <w:t>por "el virus de la fiebre amarilla", que pertenece a la familia de los </w:t>
            </w:r>
            <w:hyperlink r:id="rId149" w:history="1">
              <w:r>
                <w:t>Flaviviridae</w:t>
              </w:r>
            </w:hyperlink>
            <w:r>
              <w:rPr>
                <w:rFonts w:eastAsia="Times New Roman" w:cs="Times New Roman"/>
                <w:bCs/>
                <w:iCs/>
                <w:color w:val="000000"/>
                <w:shd w:val="clear" w:color="auto" w:fill="FFFFFF"/>
              </w:rPr>
              <w:t>, y del </w:t>
            </w:r>
            <w:hyperlink r:id="rId150" w:history="1">
              <w:r>
                <w:t>género</w:t>
              </w:r>
            </w:hyperlink>
            <w:r>
              <w:rPr>
                <w:rFonts w:eastAsia="Times New Roman" w:cs="Times New Roman"/>
                <w:bCs/>
                <w:iCs/>
                <w:color w:val="000000"/>
                <w:shd w:val="clear" w:color="auto" w:fill="FFFFFF"/>
              </w:rPr>
              <w:t> </w:t>
            </w:r>
            <w:hyperlink r:id="rId151" w:history="1">
              <w:r>
                <w:t>Flavivirus</w:t>
              </w:r>
            </w:hyperlink>
            <w:r>
              <w:rPr>
                <w:rFonts w:eastAsia="Times New Roman" w:cs="Times New Roman"/>
                <w:bCs/>
                <w:iCs/>
                <w:color w:val="000000"/>
                <w:shd w:val="clear" w:color="auto" w:fill="FFFFFF"/>
              </w:rPr>
              <w:t> amaril.</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Times New Roman"/>
                <w:bCs/>
                <w:iCs/>
                <w:color w:val="000000"/>
                <w:shd w:val="clear" w:color="auto" w:fill="FFFFFF"/>
              </w:rPr>
              <w:t>Es transmitida por la picadura del mosquito Aedes aegypti y otros mosquitos de los géneros Aedes, de modo que no se transmite directamente de persona a persona.</w:t>
            </w:r>
          </w:p>
        </w:tc>
        <w:tc>
          <w:tcPr>
            <w:tcW w:w="3002"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rFonts w:eastAsia="Times New Roman" w:cs="Arial"/>
                <w:bCs/>
                <w:iCs/>
                <w:color w:val="000000"/>
                <w:shd w:val="clear" w:color="auto" w:fill="FFFFFF"/>
              </w:rPr>
              <w:t> </w:t>
            </w:r>
            <w:r>
              <w:rPr>
                <w:rFonts w:eastAsia="Times New Roman" w:cs="Times New Roman"/>
                <w:bCs/>
                <w:iCs/>
                <w:color w:val="000000"/>
                <w:shd w:val="clear" w:color="auto" w:fill="FFFFFF"/>
              </w:rPr>
              <w:t xml:space="preserve">Protección frente a </w:t>
            </w:r>
            <w:r>
              <w:rPr>
                <w:rFonts w:eastAsia="Times New Roman" w:cs="Times New Roman"/>
                <w:bCs/>
                <w:iCs/>
                <w:color w:val="000000"/>
                <w:shd w:val="clear" w:color="auto" w:fill="FFFFFF"/>
              </w:rPr>
              <w:t>picadura de mosquito como el uso de pantalones y camisas manga larga, evitar el uso de perfumes y usar repelente de mosquitos que contengan DEET en concentraciones variables de acuerdo a la edad de las personas. También mediante una vacuna.</w:t>
            </w:r>
          </w:p>
        </w:tc>
      </w:tr>
    </w:tbl>
    <w:p w:rsidR="00EB5956" w:rsidRDefault="00EB5956">
      <w:pPr>
        <w:pStyle w:val="Standard"/>
      </w:pPr>
    </w:p>
    <w:p w:rsidR="00EB5956" w:rsidRDefault="00EB5956">
      <w:pPr>
        <w:pStyle w:val="Standard"/>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270A52">
      <w:pPr>
        <w:pStyle w:val="Standard"/>
        <w:ind w:firstLine="709"/>
      </w:pPr>
      <w:r>
        <w:rPr>
          <w:rFonts w:cs="Arial"/>
          <w:bCs/>
          <w:iCs/>
          <w:color w:val="000000"/>
          <w:shd w:val="clear" w:color="auto" w:fill="FFFFFF"/>
        </w:rPr>
        <w:t>A2.1.4  Cóm</w:t>
      </w:r>
      <w:r>
        <w:rPr>
          <w:rFonts w:cs="Arial"/>
          <w:bCs/>
          <w:iCs/>
          <w:color w:val="000000"/>
          <w:shd w:val="clear" w:color="auto" w:fill="FFFFFF"/>
        </w:rPr>
        <w:t>o prevenir enfermedades infecciosas</w:t>
      </w:r>
    </w:p>
    <w:p w:rsidR="00EB5956" w:rsidRDefault="00270A52">
      <w:pPr>
        <w:pStyle w:val="Standard"/>
      </w:pPr>
      <w:r>
        <w:tab/>
      </w:r>
    </w:p>
    <w:p w:rsidR="00EB5956" w:rsidRDefault="00270A52">
      <w:pPr>
        <w:pStyle w:val="Standard"/>
        <w:ind w:firstLine="709"/>
      </w:pPr>
      <w:r>
        <w:rPr>
          <w:rStyle w:val="Textoennegrita"/>
          <w:b w:val="0"/>
          <w:iCs/>
          <w:color w:val="000000"/>
          <w:shd w:val="clear" w:color="auto" w:fill="FFFFFF"/>
        </w:rPr>
        <w:t>1. ¿De qué parásito se trata?</w:t>
      </w:r>
    </w:p>
    <w:p w:rsidR="00EB5956" w:rsidRDefault="00270A52">
      <w:pPr>
        <w:pStyle w:val="Standard"/>
        <w:ind w:firstLine="709"/>
      </w:pPr>
      <w:r>
        <w:rPr>
          <w:rStyle w:val="Textoennegrita"/>
          <w:b w:val="0"/>
          <w:iCs/>
          <w:color w:val="000000"/>
          <w:shd w:val="clear" w:color="auto" w:fill="FFFFFF"/>
        </w:rPr>
        <w:t>Anisakis.</w:t>
      </w:r>
    </w:p>
    <w:p w:rsidR="00EB5956" w:rsidRDefault="00270A52">
      <w:pPr>
        <w:pStyle w:val="Standard"/>
        <w:ind w:firstLine="709"/>
      </w:pPr>
      <w:r>
        <w:rPr>
          <w:rStyle w:val="Textoennegrita"/>
          <w:b w:val="0"/>
          <w:iCs/>
          <w:color w:val="000000"/>
          <w:shd w:val="clear" w:color="auto" w:fill="FFFFFF"/>
        </w:rPr>
        <w:t>2. ¿Cuál es su morfología?</w:t>
      </w:r>
    </w:p>
    <w:p w:rsidR="00EB5956" w:rsidRDefault="00270A52">
      <w:pPr>
        <w:pStyle w:val="Standard"/>
        <w:ind w:left="709"/>
      </w:pPr>
      <w:r>
        <w:rPr>
          <w:rStyle w:val="Textoennegrita"/>
          <w:b w:val="0"/>
          <w:iCs/>
          <w:color w:val="000000"/>
          <w:shd w:val="clear" w:color="auto" w:fill="FFFFFF"/>
        </w:rPr>
        <w:t>A. Gusano redondo de color blanquecino.</w:t>
      </w:r>
    </w:p>
    <w:p w:rsidR="00EB5956" w:rsidRDefault="00270A52">
      <w:pPr>
        <w:pStyle w:val="Standard"/>
        <w:ind w:left="709"/>
      </w:pPr>
      <w:r>
        <w:rPr>
          <w:rStyle w:val="Textoennegrita"/>
          <w:b w:val="0"/>
          <w:iCs/>
          <w:color w:val="000000"/>
          <w:shd w:val="clear" w:color="auto" w:fill="FFFFFF"/>
        </w:rPr>
        <w:t>3. ¿De qué forma se encuentra el parásito en el pescado fresco?</w:t>
      </w:r>
    </w:p>
    <w:p w:rsidR="00EB5956" w:rsidRDefault="00270A52">
      <w:pPr>
        <w:pStyle w:val="Standard"/>
        <w:ind w:left="709"/>
      </w:pPr>
      <w:r>
        <w:rPr>
          <w:rStyle w:val="Textoennegrita"/>
          <w:b w:val="0"/>
          <w:iCs/>
          <w:color w:val="000000"/>
          <w:shd w:val="clear" w:color="auto" w:fill="FFFFFF"/>
        </w:rPr>
        <w:t>B. En tercer estado larvario L3.</w:t>
      </w:r>
    </w:p>
    <w:p w:rsidR="00EB5956" w:rsidRDefault="00270A52">
      <w:pPr>
        <w:pStyle w:val="Standard"/>
        <w:ind w:left="709"/>
      </w:pPr>
      <w:r>
        <w:rPr>
          <w:rStyle w:val="Textoennegrita"/>
          <w:b w:val="0"/>
          <w:iCs/>
          <w:color w:val="000000"/>
          <w:shd w:val="clear" w:color="auto" w:fill="FFFFFF"/>
        </w:rPr>
        <w:t xml:space="preserve">4. ¿Cómo se </w:t>
      </w:r>
      <w:r>
        <w:rPr>
          <w:rStyle w:val="Textoennegrita"/>
          <w:b w:val="0"/>
          <w:iCs/>
          <w:color w:val="000000"/>
          <w:shd w:val="clear" w:color="auto" w:fill="FFFFFF"/>
        </w:rPr>
        <w:t>infecta el ser humano?</w:t>
      </w:r>
    </w:p>
    <w:p w:rsidR="00EB5956" w:rsidRDefault="00270A52">
      <w:pPr>
        <w:pStyle w:val="Standard"/>
        <w:ind w:left="709"/>
      </w:pPr>
      <w:r>
        <w:rPr>
          <w:rStyle w:val="Textoennegrita"/>
          <w:b w:val="0"/>
          <w:iCs/>
          <w:color w:val="000000"/>
          <w:shd w:val="clear" w:color="auto" w:fill="FFFFFF"/>
        </w:rPr>
        <w:t>C. Al ingerir pescado con anisakis poco cogido o crudo.</w:t>
      </w:r>
    </w:p>
    <w:p w:rsidR="00EB5956" w:rsidRDefault="00270A52">
      <w:pPr>
        <w:pStyle w:val="Standard"/>
        <w:ind w:left="709"/>
      </w:pPr>
      <w:r>
        <w:t>5. ¿En qué lugar se aloja el parásito en el ser humano?</w:t>
      </w:r>
    </w:p>
    <w:p w:rsidR="00EB5956" w:rsidRDefault="00270A52">
      <w:pPr>
        <w:pStyle w:val="Standard"/>
        <w:ind w:left="709"/>
      </w:pPr>
      <w:r>
        <w:rPr>
          <w:bCs/>
          <w:iCs/>
          <w:color w:val="000000"/>
          <w:shd w:val="clear" w:color="auto" w:fill="FFFFFF"/>
        </w:rPr>
        <w:t>B. En la mucosa del tracto digestivo.</w:t>
      </w:r>
    </w:p>
    <w:p w:rsidR="00EB5956" w:rsidRDefault="00270A52">
      <w:pPr>
        <w:pStyle w:val="Standard"/>
        <w:ind w:left="709"/>
      </w:pPr>
      <w:r>
        <w:t>6. ¿Qué efectos produciría este parásito su llegase a desarrollarse en nuestro orga</w:t>
      </w:r>
      <w:r>
        <w:t>nismo?</w:t>
      </w:r>
    </w:p>
    <w:p w:rsidR="00EB5956" w:rsidRDefault="00270A52">
      <w:pPr>
        <w:pStyle w:val="Standard"/>
        <w:ind w:left="709"/>
      </w:pPr>
      <w:r>
        <w:rPr>
          <w:bCs/>
          <w:iCs/>
          <w:color w:val="000000"/>
          <w:shd w:val="clear" w:color="auto" w:fill="FFFFFF"/>
        </w:rPr>
        <w:t>A. Provoca una digestión digestiva denominada Anisakiasis y diversas reacciones alérgicas.</w:t>
      </w:r>
    </w:p>
    <w:p w:rsidR="00EB5956" w:rsidRDefault="00270A52">
      <w:pPr>
        <w:pStyle w:val="Standard"/>
        <w:ind w:left="709"/>
      </w:pPr>
      <w:r>
        <w:t>7. Indica las acciones necesarias para prevenir una infección por este organismo en humanos.</w:t>
      </w:r>
    </w:p>
    <w:p w:rsidR="00EB5956" w:rsidRDefault="00270A52">
      <w:pPr>
        <w:pStyle w:val="Standard"/>
        <w:ind w:left="709"/>
      </w:pPr>
      <w:r>
        <w:rPr>
          <w:bCs/>
          <w:iCs/>
          <w:color w:val="000000"/>
          <w:shd w:val="clear" w:color="auto" w:fill="FFFFFF"/>
        </w:rPr>
        <w:t>a. Eliminar las larvas congelando el pescado crudo a una temperat</w:t>
      </w:r>
      <w:r>
        <w:rPr>
          <w:bCs/>
          <w:iCs/>
          <w:color w:val="000000"/>
          <w:shd w:val="clear" w:color="auto" w:fill="FFFFFF"/>
        </w:rPr>
        <w:t>ura inferior a -20ºC durante 24 a 71 horas antes de ser consumido.</w:t>
      </w:r>
    </w:p>
    <w:p w:rsidR="00EB5956" w:rsidRDefault="00270A52">
      <w:pPr>
        <w:pStyle w:val="Standard"/>
        <w:ind w:left="709"/>
      </w:pPr>
      <w:r>
        <w:t>b. Mediante calor cocinándolo a una temperatura que oscile entre los 55ºC y los 70ºC.</w:t>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bCs/>
          <w:iCs/>
          <w:color w:val="000000"/>
          <w:shd w:val="clear" w:color="auto" w:fill="FFFFFF"/>
        </w:rPr>
        <w:t>A2.1.5  Gripe porcina o nueva gripe A H1N1</w:t>
      </w:r>
    </w:p>
    <w:p w:rsidR="00EB5956" w:rsidRDefault="00EB5956">
      <w:pPr>
        <w:pStyle w:val="Standard"/>
        <w:ind w:left="709"/>
      </w:pPr>
    </w:p>
    <w:p w:rsidR="00EB5956" w:rsidRDefault="00270A52">
      <w:pPr>
        <w:pStyle w:val="Standard"/>
        <w:ind w:left="709"/>
      </w:pPr>
      <w:r>
        <w:rPr>
          <w:bCs/>
          <w:iCs/>
          <w:noProof/>
          <w:color w:val="000000"/>
          <w:shd w:val="clear" w:color="auto" w:fill="FFFFFF"/>
        </w:rPr>
        <w:drawing>
          <wp:inline distT="0" distB="0" distL="0" distR="0">
            <wp:extent cx="94676" cy="94676"/>
            <wp:effectExtent l="0" t="0" r="574" b="574"/>
            <wp:docPr id="38"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94676" cy="94676"/>
                    </a:xfrm>
                    <a:prstGeom prst="rect">
                      <a:avLst/>
                    </a:prstGeom>
                    <a:noFill/>
                    <a:ln>
                      <a:noFill/>
                      <a:prstDash/>
                    </a:ln>
                  </pic:spPr>
                </pic:pic>
              </a:graphicData>
            </a:graphic>
          </wp:inline>
        </w:drawing>
      </w:r>
      <w:r>
        <w:rPr>
          <w:bCs/>
          <w:iCs/>
          <w:color w:val="000000"/>
          <w:shd w:val="clear" w:color="auto" w:fill="FFFFFF"/>
        </w:rPr>
        <w:t> Actividades</w:t>
      </w:r>
    </w:p>
    <w:p w:rsidR="00EB5956" w:rsidRDefault="00270A52">
      <w:pPr>
        <w:pStyle w:val="Standard"/>
        <w:ind w:left="709"/>
      </w:pPr>
      <w:r>
        <w:t xml:space="preserve">a) </w:t>
      </w:r>
      <w:r>
        <w:t>Según el mapa, ¿en qué países es mayor el número de muertes, de casos confirmados y de casos sospechosos de personas contagiadas por la nueva gripe A en la actualidad?</w:t>
      </w:r>
    </w:p>
    <w:p w:rsidR="00EB5956" w:rsidRDefault="00EB5956">
      <w:pPr>
        <w:pStyle w:val="Standard"/>
        <w:ind w:left="709"/>
      </w:pPr>
    </w:p>
    <w:p w:rsidR="00EB5956" w:rsidRDefault="00270A52">
      <w:pPr>
        <w:pStyle w:val="Standard"/>
        <w:ind w:left="709"/>
      </w:pPr>
      <w:r>
        <w:rPr>
          <w:bCs/>
          <w:iCs/>
          <w:color w:val="000000"/>
          <w:shd w:val="clear" w:color="auto" w:fill="FFFFFF"/>
        </w:rPr>
        <w:t>En América fue donde más muertes hubo.</w:t>
      </w:r>
    </w:p>
    <w:p w:rsidR="00EB5956" w:rsidRDefault="00EB5956">
      <w:pPr>
        <w:pStyle w:val="Standard"/>
        <w:ind w:left="709"/>
      </w:pPr>
    </w:p>
    <w:p w:rsidR="00EB5956" w:rsidRDefault="00EB5956">
      <w:pPr>
        <w:pStyle w:val="Standard"/>
        <w:ind w:left="709"/>
      </w:pPr>
    </w:p>
    <w:p w:rsidR="00EB5956" w:rsidRDefault="00270A52">
      <w:pPr>
        <w:pStyle w:val="Standard"/>
        <w:ind w:left="709"/>
      </w:pPr>
      <w:r>
        <w:t>b) ¿Cuándo se detectó por primera vez la enfer</w:t>
      </w:r>
      <w:r>
        <w:t>medad entre cerdos?, ¿y entre humanos?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En los cerdos se detectó entre 2005 y 2007.</w:t>
      </w:r>
    </w:p>
    <w:p w:rsidR="00EB5956" w:rsidRDefault="00270A52">
      <w:pPr>
        <w:pStyle w:val="Standard"/>
        <w:ind w:left="709"/>
      </w:pPr>
      <w:r>
        <w:rPr>
          <w:bCs/>
          <w:iCs/>
          <w:color w:val="000000"/>
          <w:shd w:val="clear" w:color="auto" w:fill="FFFFFF"/>
        </w:rPr>
        <w:t>En los humanos se detectó el 28 de marzo de 2009.</w:t>
      </w:r>
    </w:p>
    <w:p w:rsidR="00EB5956" w:rsidRDefault="00EB5956">
      <w:pPr>
        <w:pStyle w:val="Standard"/>
        <w:ind w:left="709"/>
      </w:pPr>
    </w:p>
    <w:p w:rsidR="00EB5956" w:rsidRDefault="00EB5956">
      <w:pPr>
        <w:pStyle w:val="Standard"/>
        <w:ind w:left="709"/>
      </w:pPr>
    </w:p>
    <w:p w:rsidR="00EB5956" w:rsidRDefault="00270A52">
      <w:pPr>
        <w:pStyle w:val="Standard"/>
        <w:ind w:left="709"/>
      </w:pPr>
      <w:r>
        <w:t>c) ¿Cómo se transmite entre cerdos?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El virus se transmite entre los cerdos a través de aerosoles, por contacto directo </w:t>
      </w:r>
      <w:r>
        <w:rPr>
          <w:bCs/>
          <w:iCs/>
          <w:color w:val="000000"/>
          <w:shd w:val="clear" w:color="auto" w:fill="FFFFFF"/>
        </w:rPr>
        <w:t>o indirecto, y a través de cerdos portadores asintomáticos.</w:t>
      </w:r>
    </w:p>
    <w:p w:rsidR="00EB5956" w:rsidRDefault="00EB5956">
      <w:pPr>
        <w:pStyle w:val="Standard"/>
        <w:ind w:left="709"/>
      </w:pPr>
    </w:p>
    <w:p w:rsidR="00EB5956" w:rsidRDefault="00EB5956">
      <w:pPr>
        <w:pStyle w:val="Standard"/>
        <w:ind w:left="709"/>
      </w:pPr>
    </w:p>
    <w:p w:rsidR="00EB5956" w:rsidRDefault="00270A52">
      <w:pPr>
        <w:pStyle w:val="Standard"/>
        <w:ind w:left="709"/>
      </w:pPr>
      <w:r>
        <w:t>d) ¿Cómo se denominan los tipos de virus causantes de la enfermedad? ¿Qué es el virus A(H1N1)?</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Este virus presenta la combinación de dos moléculas-antígenos: hemaglutinina del tipo 1 y la neura</w:t>
      </w:r>
      <w:r>
        <w:rPr>
          <w:bCs/>
          <w:iCs/>
          <w:color w:val="000000"/>
          <w:shd w:val="clear" w:color="auto" w:fill="FFFFFF"/>
        </w:rPr>
        <w:t>minidasa del tipo 1.</w:t>
      </w:r>
    </w:p>
    <w:p w:rsidR="00EB5956" w:rsidRDefault="00EB5956">
      <w:pPr>
        <w:pStyle w:val="Standard"/>
        <w:ind w:left="709"/>
      </w:pPr>
    </w:p>
    <w:p w:rsidR="00EB5956" w:rsidRDefault="00EB5956">
      <w:pPr>
        <w:pStyle w:val="Standard"/>
        <w:ind w:left="709"/>
      </w:pPr>
    </w:p>
    <w:p w:rsidR="00EB5956" w:rsidRDefault="00270A52">
      <w:pPr>
        <w:pStyle w:val="Standard"/>
        <w:ind w:left="709"/>
      </w:pPr>
      <w:r>
        <w:t>e) ¿Cómo se propaga? ¿Cómo se transmite entre personas?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Se transmite de cerdo a humano cuando estos están en contacto directo o indirecto con ellos o en su hábitat. Se transmite entre humanos por los mismos medios que una gripe comú</w:t>
      </w:r>
      <w:r>
        <w:rPr>
          <w:bCs/>
          <w:iCs/>
          <w:color w:val="000000"/>
          <w:shd w:val="clear" w:color="auto" w:fill="FFFFFF"/>
        </w:rPr>
        <w:t>n, por la tos, los estornudos o por contacto con objetos infectados.</w:t>
      </w:r>
    </w:p>
    <w:p w:rsidR="00EB5956" w:rsidRDefault="00EB5956">
      <w:pPr>
        <w:pStyle w:val="Standard"/>
        <w:ind w:left="709"/>
      </w:pPr>
    </w:p>
    <w:p w:rsidR="00EB5956" w:rsidRDefault="00EB5956">
      <w:pPr>
        <w:pStyle w:val="Standard"/>
        <w:ind w:left="709"/>
      </w:pPr>
    </w:p>
    <w:p w:rsidR="00EB5956" w:rsidRDefault="00270A52">
      <w:pPr>
        <w:pStyle w:val="Standard"/>
        <w:ind w:left="709"/>
      </w:pPr>
      <w:r>
        <w:t>f) ¿Cuáles son los síntomas causantes de la enfermedad?</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Produce síntomas como la tos, fiebre, descarga de la nariz o los ojos, estornudos, dificultad para respirar, los ojos rojos y ll</w:t>
      </w:r>
      <w:r>
        <w:rPr>
          <w:bCs/>
          <w:iCs/>
          <w:color w:val="000000"/>
          <w:shd w:val="clear" w:color="auto" w:fill="FFFFFF"/>
        </w:rPr>
        <w:t>orosos y negativa a comer.</w:t>
      </w:r>
    </w:p>
    <w:p w:rsidR="00EB5956" w:rsidRDefault="00EB5956">
      <w:pPr>
        <w:pStyle w:val="Standard"/>
        <w:ind w:left="709"/>
      </w:pPr>
    </w:p>
    <w:p w:rsidR="00EB5956" w:rsidRDefault="00EB5956">
      <w:pPr>
        <w:pStyle w:val="Standard"/>
        <w:ind w:left="709"/>
      </w:pPr>
    </w:p>
    <w:p w:rsidR="00EB5956" w:rsidRDefault="00270A52">
      <w:pPr>
        <w:pStyle w:val="Standard"/>
        <w:ind w:left="709"/>
      </w:pPr>
      <w:r>
        <w:t>g) ¿Existe vacuna para la nueva gripe A?</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Sí, se consigue gracias a los cultivos celulares en lugar de su producción habitual en huevos.</w:t>
      </w:r>
    </w:p>
    <w:p w:rsidR="00EB5956" w:rsidRDefault="00EB5956">
      <w:pPr>
        <w:pStyle w:val="Standard"/>
        <w:ind w:left="709"/>
        <w:rPr>
          <w:bCs/>
          <w:iCs/>
          <w:color w:val="000000"/>
          <w:shd w:val="clear" w:color="auto" w:fill="FFFFFF"/>
        </w:rPr>
      </w:pP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h) ¿Existe tratamiento? ¿Cuál? Indica las diferencias con la gripe estacional y con la </w:t>
      </w:r>
      <w:r>
        <w:rPr>
          <w:bCs/>
          <w:iCs/>
          <w:color w:val="000000"/>
          <w:shd w:val="clear" w:color="auto" w:fill="FFFFFF"/>
        </w:rPr>
        <w:t>gripe aviar.</w:t>
      </w:r>
      <w:r>
        <w:rPr>
          <w:rStyle w:val="ecxapple-converted-space"/>
          <w:bCs/>
          <w:iCs/>
          <w:color w:val="000000"/>
          <w:shd w:val="clear" w:color="auto" w:fill="FFFFFF"/>
        </w:rPr>
        <w:t> </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Existen cuatro tratamientos antivirales diferentes: amantadina, rimantadina, oseltamivir, zanamivir. Los síntomas son muy parecidos pero la gripe estacional es más leve. En la gripe aviar los síntomas se presentan de repente. Ambas se tratan</w:t>
      </w:r>
      <w:r>
        <w:rPr>
          <w:bCs/>
          <w:iCs/>
          <w:color w:val="000000"/>
          <w:shd w:val="clear" w:color="auto" w:fill="FFFFFF"/>
        </w:rPr>
        <w:t xml:space="preserve"> con antivirales aunque de distinta composición. La gripe estacional dura de 5 a 7 días y la gripe aviar de 2 a 4 días.</w:t>
      </w:r>
    </w:p>
    <w:p w:rsidR="00EB5956" w:rsidRDefault="00EB5956">
      <w:pPr>
        <w:pStyle w:val="Standard"/>
        <w:ind w:left="709"/>
      </w:pPr>
    </w:p>
    <w:p w:rsidR="00EB5956" w:rsidRDefault="00EB5956">
      <w:pPr>
        <w:pStyle w:val="Standard"/>
        <w:ind w:left="709"/>
      </w:pPr>
    </w:p>
    <w:p w:rsidR="00EB5956" w:rsidRDefault="00270A52">
      <w:pPr>
        <w:pStyle w:val="Standard"/>
        <w:ind w:left="709"/>
      </w:pPr>
      <w:r>
        <w:t>i) ¿A qué se denominó gripe española de 1918?</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Fue una pandemia de gripe de mucha gravedad, causado por un brote de influencia virus A</w:t>
      </w:r>
      <w:r>
        <w:rPr>
          <w:bCs/>
          <w:iCs/>
          <w:color w:val="000000"/>
          <w:shd w:val="clear" w:color="auto" w:fill="FFFFFF"/>
        </w:rPr>
        <w:t xml:space="preserve"> del subtipo H1N1. Se cree que ha sido de las pandemias más letales en la historia de la humanidad, a causa de la cual murieron entre 50 y 100 millones de personas en todo el mundo entre 1918 y 1920.</w:t>
      </w:r>
    </w:p>
    <w:p w:rsidR="00EB5956" w:rsidRDefault="00EB5956">
      <w:pPr>
        <w:pStyle w:val="Standard"/>
        <w:ind w:left="709"/>
      </w:pPr>
    </w:p>
    <w:p w:rsidR="00EB5956" w:rsidRDefault="00EB5956">
      <w:pPr>
        <w:pStyle w:val="Standard"/>
        <w:ind w:left="709"/>
      </w:pPr>
    </w:p>
    <w:p w:rsidR="00EB5956" w:rsidRDefault="00270A52">
      <w:pPr>
        <w:pStyle w:val="Standard"/>
        <w:ind w:left="709"/>
      </w:pPr>
      <w:r>
        <w:t xml:space="preserve">j) ¿Qué es una epidemia? ¿Y una pandemia? ¿Cuál es la </w:t>
      </w:r>
      <w:r>
        <w:t>fase 2 de alerta de pandemia declarada por la OMS? ¿Y la fase 6 declarada también por la OMS? Explica las características de cada fase.</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Una epidemia es una enfermedad que se propaga durante algún tiempo por un país, cometiendo simultáneamente a gran númer</w:t>
      </w:r>
      <w:r>
        <w:rPr>
          <w:bCs/>
          <w:iCs/>
          <w:color w:val="000000"/>
          <w:shd w:val="clear" w:color="auto" w:fill="FFFFFF"/>
        </w:rPr>
        <w:t xml:space="preserve">o de personas. Una pandemia es una enfermedad epidémica que se extiende a muchos países o que ataca a casi todos los individuos de una localidad o región. La fase 2 se caracteriza por la circulación de los animales domésticos o salvajes de un virus gripal </w:t>
      </w:r>
      <w:r>
        <w:rPr>
          <w:bCs/>
          <w:iCs/>
          <w:color w:val="000000"/>
          <w:shd w:val="clear" w:color="auto" w:fill="FFFFFF"/>
        </w:rPr>
        <w:t>animal que ha causado infecciones humanas. La fase 6 es la fase pandémica, se caracteriza por los criterios que defienden la fase cinco, acompañados por la aparición de brotes comunitarios en al menos un tercer país de una región distinta. La declaración d</w:t>
      </w:r>
      <w:r>
        <w:rPr>
          <w:bCs/>
          <w:iCs/>
          <w:color w:val="000000"/>
          <w:shd w:val="clear" w:color="auto" w:fill="FFFFFF"/>
        </w:rPr>
        <w:t>e esta fase indica que está en marcha una pandemia mundial.</w:t>
      </w:r>
    </w:p>
    <w:p w:rsidR="00EB5956" w:rsidRDefault="00EB5956">
      <w:pPr>
        <w:pStyle w:val="Standard"/>
        <w:ind w:left="709"/>
        <w:rPr>
          <w:bCs/>
          <w:iCs/>
          <w:color w:val="000000"/>
          <w:shd w:val="clear" w:color="auto" w:fill="FFFFFF"/>
        </w:rPr>
      </w:pP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k) Con toda la información realiza un informe sobre la nueva gripe A.</w:t>
      </w:r>
      <w:r>
        <w:rPr>
          <w:rStyle w:val="ecxapple-converted-space"/>
          <w:bCs/>
          <w:iCs/>
          <w:color w:val="000000"/>
          <w:shd w:val="clear" w:color="auto" w:fill="FFFFFF"/>
        </w:rPr>
        <w:t> </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Esta gripe extendida por tantos países, durante el 2009 y el 2010, ha producido entre 50 y 100 millones de muertes en todo</w:t>
      </w:r>
      <w:r>
        <w:rPr>
          <w:bCs/>
          <w:iCs/>
          <w:color w:val="000000"/>
          <w:shd w:val="clear" w:color="auto" w:fill="FFFFFF"/>
        </w:rPr>
        <w:t xml:space="preserve"> el mundo. Uno de los países más afectados ha sido América. Se ha transmitido a través de los cerdos, los cuales, tenían una enfermedad infecciosa causada por cualquier virus que perteneciera a la familia Orthomyxoviridae. Se transmite de cerdo a humanos c</w:t>
      </w:r>
      <w:r>
        <w:rPr>
          <w:bCs/>
          <w:iCs/>
          <w:color w:val="000000"/>
          <w:shd w:val="clear" w:color="auto" w:fill="FFFFFF"/>
        </w:rPr>
        <w:t>uando estos están en contacto directo o indirecto con ellos o en su hábitat. Gracias a los tratamientos las personas se van recuperando de los síntomas que le produce esta gripe, como: la fiebre, la tos, los estornudos... Hay que tener mucho cuidado con es</w:t>
      </w:r>
      <w:r>
        <w:rPr>
          <w:bCs/>
          <w:iCs/>
          <w:color w:val="000000"/>
          <w:shd w:val="clear" w:color="auto" w:fill="FFFFFF"/>
        </w:rPr>
        <w:t>ta gripe ya que es muy parecida a la gripe estacional o común. Esta pasó de la fase 2 de alerta de pandemia declarada por la OMS a la alerta 6, ya que fue una pandemia mundial.</w:t>
      </w:r>
    </w:p>
    <w:p w:rsidR="00EB5956" w:rsidRDefault="00EB5956">
      <w:pPr>
        <w:pStyle w:val="Standard"/>
        <w:ind w:left="709"/>
      </w:pPr>
    </w:p>
    <w:p w:rsidR="00EB5956" w:rsidRDefault="00EB5956">
      <w:pPr>
        <w:pStyle w:val="Standard"/>
        <w:ind w:left="709"/>
      </w:pPr>
    </w:p>
    <w:p w:rsidR="00EB5956" w:rsidRDefault="00270A52">
      <w:pPr>
        <w:pStyle w:val="Standard"/>
      </w:pPr>
      <w:r>
        <w:rPr>
          <w:rFonts w:cs="Arial"/>
          <w:bCs/>
          <w:iCs/>
          <w:color w:val="000000"/>
          <w:shd w:val="clear" w:color="auto" w:fill="FFFFFF"/>
        </w:rPr>
        <w:t>A2.1.6  Caza del tesoro. ¿Estás vacunado? ¿Sabes de qué?</w:t>
      </w:r>
    </w:p>
    <w:p w:rsidR="00EB5956" w:rsidRDefault="00EB5956">
      <w:pPr>
        <w:pStyle w:val="Standard"/>
        <w:ind w:left="709"/>
      </w:pPr>
    </w:p>
    <w:p w:rsidR="00EB5956" w:rsidRDefault="00270A52">
      <w:pPr>
        <w:pStyle w:val="Standard"/>
        <w:numPr>
          <w:ilvl w:val="0"/>
          <w:numId w:val="10"/>
        </w:numPr>
        <w:ind w:left="1069"/>
      </w:pPr>
      <w:r>
        <w:t>Preguntas</w:t>
      </w:r>
    </w:p>
    <w:p w:rsidR="00EB5956" w:rsidRDefault="00270A52">
      <w:pPr>
        <w:pStyle w:val="Standard"/>
        <w:ind w:left="709"/>
      </w:pPr>
      <w:r>
        <w:rPr>
          <w:bCs/>
          <w:iCs/>
          <w:color w:val="000000"/>
          <w:shd w:val="clear" w:color="auto" w:fill="FFFFFF"/>
        </w:rPr>
        <w:t xml:space="preserve">¿Qué son </w:t>
      </w:r>
      <w:r>
        <w:rPr>
          <w:bCs/>
          <w:iCs/>
          <w:color w:val="000000"/>
          <w:shd w:val="clear" w:color="auto" w:fill="FFFFFF"/>
        </w:rPr>
        <w:t>las vacunas?</w:t>
      </w:r>
      <w:r>
        <w:rPr>
          <w:rStyle w:val="ecxapple-converted-space"/>
          <w:bCs/>
          <w:iCs/>
          <w:color w:val="000000"/>
          <w:shd w:val="clear" w:color="auto" w:fill="FFFFFF"/>
        </w:rPr>
        <w:t> </w:t>
      </w:r>
    </w:p>
    <w:p w:rsidR="00EB5956" w:rsidRDefault="00EB5956">
      <w:pPr>
        <w:pStyle w:val="Standard"/>
        <w:ind w:left="709"/>
      </w:pPr>
    </w:p>
    <w:p w:rsidR="00EB5956" w:rsidRDefault="00270A52">
      <w:pPr>
        <w:pStyle w:val="Standard"/>
        <w:ind w:left="709"/>
        <w:rPr>
          <w:bCs/>
          <w:iCs/>
          <w:color w:val="000000"/>
          <w:shd w:val="clear" w:color="auto" w:fill="FFFFFF"/>
        </w:rPr>
      </w:pPr>
      <w:r>
        <w:rPr>
          <w:bCs/>
          <w:iCs/>
          <w:color w:val="000000"/>
          <w:shd w:val="clear" w:color="auto" w:fill="FFFFFF"/>
        </w:rPr>
        <w:t>Las vacunas son un preparado de antígenos que una vez dentro del organismo provoca la producción de anticuerpos y con ello una respuesta de defensa ante microorganismos patógenos.</w:t>
      </w:r>
    </w:p>
    <w:p w:rsidR="00EB5956" w:rsidRDefault="00EB5956">
      <w:pPr>
        <w:pStyle w:val="Standard"/>
        <w:ind w:left="709"/>
        <w:rPr>
          <w:bCs/>
          <w:iCs/>
          <w:color w:val="000000"/>
          <w:shd w:val="clear" w:color="auto" w:fill="FFFFFF"/>
        </w:rPr>
      </w:pPr>
    </w:p>
    <w:p w:rsidR="00EB5956" w:rsidRDefault="00EB5956">
      <w:pPr>
        <w:pStyle w:val="Standard"/>
        <w:ind w:left="709"/>
        <w:rPr>
          <w:bCs/>
          <w:iCs/>
          <w:color w:val="000000"/>
          <w:shd w:val="clear" w:color="auto" w:fill="FFFFFF"/>
        </w:rPr>
      </w:pPr>
    </w:p>
    <w:p w:rsidR="00EB5956" w:rsidRDefault="00EB5956">
      <w:pPr>
        <w:pStyle w:val="Standard"/>
        <w:ind w:left="709"/>
      </w:pPr>
    </w:p>
    <w:p w:rsidR="00EB5956" w:rsidRDefault="00270A52">
      <w:pPr>
        <w:pStyle w:val="Standard"/>
        <w:ind w:left="709"/>
      </w:pPr>
      <w:r>
        <w:rPr>
          <w:bCs/>
          <w:iCs/>
          <w:color w:val="000000"/>
          <w:shd w:val="clear" w:color="auto" w:fill="FFFFFF"/>
        </w:rPr>
        <w:t>¿Qué vacunas te has puesto? Consulta tu cartilla de vacuna</w:t>
      </w:r>
      <w:r>
        <w:rPr>
          <w:bCs/>
          <w:iCs/>
          <w:color w:val="000000"/>
          <w:shd w:val="clear" w:color="auto" w:fill="FFFFFF"/>
        </w:rPr>
        <w:t>ción.</w:t>
      </w:r>
      <w:r>
        <w:rPr>
          <w:rStyle w:val="ecxapple-converted-space"/>
          <w:bCs/>
          <w:iCs/>
          <w:color w:val="000000"/>
          <w:shd w:val="clear" w:color="auto" w:fill="FFFFFF"/>
        </w:rPr>
        <w:t> </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Me he puesto las vacunas del tétanos, la vacuna triplevírica, que es contra enfermedades como Sarampión, rubeola y paperas(TV), la de la Hepatitis b y la de la alergia contra la graminia.</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rPr>
          <w:rStyle w:val="a"/>
          <w:bCs/>
          <w:iCs/>
          <w:color w:val="000000"/>
          <w:shd w:val="clear" w:color="auto" w:fill="FFFFFF"/>
        </w:rPr>
        <w:t>¿Contra qué enfermedades estas vacunado? Describe breveme</w:t>
      </w:r>
      <w:r>
        <w:rPr>
          <w:rStyle w:val="a"/>
          <w:bCs/>
          <w:iCs/>
          <w:color w:val="000000"/>
          <w:shd w:val="clear" w:color="auto" w:fill="FFFFFF"/>
        </w:rPr>
        <w:t>nte cada una de las enfermedades.</w:t>
      </w:r>
      <w:r>
        <w:rPr>
          <w:bCs/>
          <w:iCs/>
          <w:color w:val="000000"/>
          <w:shd w:val="clear" w:color="auto" w:fill="FFFFFF"/>
        </w:rPr>
        <w:br/>
      </w:r>
      <w:r>
        <w:rPr>
          <w:bCs/>
          <w:iCs/>
          <w:color w:val="000000"/>
          <w:shd w:val="clear" w:color="auto" w:fill="FFFFFF"/>
        </w:rPr>
        <w:br/>
      </w:r>
      <w:r>
        <w:rPr>
          <w:bCs/>
          <w:iCs/>
          <w:color w:val="000000"/>
          <w:shd w:val="clear" w:color="auto" w:fill="FFFFFF"/>
        </w:rPr>
        <w:t>Contra el tétanos y tosferina, poliomielitis, hepatitis b, sarampión, rubeola, la papera, y la alergia, que no es una enfermedad.</w:t>
      </w:r>
    </w:p>
    <w:p w:rsidR="00EB5956" w:rsidRDefault="00EB5956">
      <w:pPr>
        <w:pStyle w:val="Standard"/>
        <w:ind w:left="709"/>
        <w:rPr>
          <w:bCs/>
          <w:iCs/>
          <w:color w:val="000000"/>
          <w:shd w:val="clear" w:color="auto" w:fill="FFFFFF"/>
        </w:rPr>
      </w:pPr>
    </w:p>
    <w:p w:rsidR="00EB5956" w:rsidRDefault="00EB5956">
      <w:pPr>
        <w:pStyle w:val="Standard"/>
        <w:ind w:left="709"/>
        <w:rPr>
          <w:bCs/>
          <w:iCs/>
          <w:color w:val="000000"/>
          <w:shd w:val="clear" w:color="auto" w:fill="FFFFFF"/>
        </w:rPr>
      </w:pPr>
    </w:p>
    <w:p w:rsidR="00EB5956" w:rsidRDefault="00EB5956">
      <w:pPr>
        <w:pStyle w:val="Standard"/>
        <w:ind w:left="709"/>
      </w:pPr>
    </w:p>
    <w:p w:rsidR="00EB5956" w:rsidRDefault="00270A52">
      <w:pPr>
        <w:pStyle w:val="Standard"/>
        <w:ind w:left="709"/>
      </w:pPr>
      <w:r>
        <w:rPr>
          <w:bCs/>
          <w:iCs/>
          <w:color w:val="000000"/>
          <w:shd w:val="clear" w:color="auto" w:fill="FFFFFF"/>
        </w:rPr>
        <w:t>¿Qué vacunas necesitaron dosis de refuerzo? ¿Por qué?</w:t>
      </w:r>
      <w:r>
        <w:rPr>
          <w:rStyle w:val="ecxapple-converted-space"/>
          <w:bCs/>
          <w:iCs/>
          <w:color w:val="000000"/>
          <w:shd w:val="clear" w:color="auto" w:fill="FFFFFF"/>
        </w:rPr>
        <w:t> </w:t>
      </w:r>
    </w:p>
    <w:p w:rsidR="00EB5956" w:rsidRDefault="00EB5956">
      <w:pPr>
        <w:pStyle w:val="Standard"/>
        <w:ind w:left="709"/>
      </w:pPr>
    </w:p>
    <w:p w:rsidR="00EB5956" w:rsidRDefault="00270A52">
      <w:pPr>
        <w:pStyle w:val="Standard"/>
        <w:ind w:left="709"/>
      </w:pPr>
      <w:r>
        <w:t xml:space="preserve">Las vacunas que necesitan dosis </w:t>
      </w:r>
      <w:r>
        <w:t>de refuerzo son la Hepatitis B,.</w:t>
      </w:r>
    </w:p>
    <w:p w:rsidR="00EB5956" w:rsidRDefault="00EB5956">
      <w:pPr>
        <w:pStyle w:val="Standard"/>
        <w:ind w:left="709"/>
        <w:rPr>
          <w:bCs/>
          <w:iCs/>
          <w:color w:val="000000"/>
          <w:shd w:val="clear" w:color="auto" w:fill="FFFFFF"/>
        </w:rPr>
      </w:pP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¿Cuándo te toca la siguiente vacuna y para qué es?</w:t>
      </w:r>
      <w:r>
        <w:rPr>
          <w:rStyle w:val="ecxapple-converted-space"/>
          <w:bCs/>
          <w:iCs/>
          <w:color w:val="000000"/>
          <w:shd w:val="clear" w:color="auto" w:fill="FFFFFF"/>
        </w:rPr>
        <w:t> </w:t>
      </w:r>
    </w:p>
    <w:p w:rsidR="00EB5956" w:rsidRDefault="00EB5956">
      <w:pPr>
        <w:pStyle w:val="Standard"/>
        <w:ind w:left="709"/>
      </w:pPr>
    </w:p>
    <w:p w:rsidR="00EB5956" w:rsidRDefault="00270A52">
      <w:pPr>
        <w:pStyle w:val="Standard"/>
        <w:ind w:left="709"/>
      </w:pPr>
      <w:r>
        <w:rPr>
          <w:rStyle w:val="ecxapple-converted-space"/>
          <w:bCs/>
          <w:iCs/>
          <w:color w:val="000000"/>
          <w:shd w:val="clear" w:color="auto" w:fill="FFFFFF"/>
        </w:rPr>
        <w:t>Este mes, a finales. Para la alergia.</w:t>
      </w:r>
    </w:p>
    <w:p w:rsidR="00EB5956" w:rsidRDefault="00EB5956">
      <w:pPr>
        <w:pStyle w:val="Standard"/>
        <w:ind w:left="709"/>
      </w:pPr>
    </w:p>
    <w:p w:rsidR="00EB5956" w:rsidRDefault="00270A52">
      <w:pPr>
        <w:pStyle w:val="Standard"/>
        <w:ind w:left="709"/>
      </w:pPr>
      <w:r>
        <w:t>¿Cuáles son las vacunas obligatorias que hemos de ponernos?</w:t>
      </w:r>
    </w:p>
    <w:p w:rsidR="00EB5956" w:rsidRDefault="00EB5956">
      <w:pPr>
        <w:pStyle w:val="Standard"/>
      </w:pPr>
    </w:p>
    <w:p w:rsidR="00EB5956" w:rsidRDefault="00270A52">
      <w:pPr>
        <w:pStyle w:val="Standard"/>
      </w:pPr>
      <w:r>
        <w:tab/>
      </w:r>
      <w:r>
        <w:tab/>
        <w:t>Las siguientes:</w:t>
      </w:r>
    </w:p>
    <w:p w:rsidR="00EB5956" w:rsidRDefault="00EB5956">
      <w:pPr>
        <w:pStyle w:val="Standard"/>
      </w:pPr>
    </w:p>
    <w:p w:rsidR="00EB5956" w:rsidRDefault="00270A52">
      <w:pPr>
        <w:pStyle w:val="Standard"/>
        <w:ind w:left="709" w:firstLine="709"/>
      </w:pPr>
      <w:r>
        <w:rPr>
          <w:b/>
          <w:bCs/>
          <w:i/>
          <w:iCs/>
          <w:noProof/>
          <w:color w:val="000000"/>
          <w:u w:val="single"/>
          <w:shd w:val="clear" w:color="auto" w:fill="FFFFFF"/>
        </w:rPr>
        <w:drawing>
          <wp:inline distT="0" distB="0" distL="0" distR="0">
            <wp:extent cx="4277883" cy="2959199"/>
            <wp:effectExtent l="0" t="0" r="8367" b="0"/>
            <wp:docPr id="39"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lum/>
                      <a:alphaModFix/>
                    </a:blip>
                    <a:srcRect/>
                    <a:stretch>
                      <a:fillRect/>
                    </a:stretch>
                  </pic:blipFill>
                  <pic:spPr>
                    <a:xfrm>
                      <a:off x="0" y="0"/>
                      <a:ext cx="4277883" cy="2959199"/>
                    </a:xfrm>
                    <a:prstGeom prst="rect">
                      <a:avLst/>
                    </a:prstGeom>
                    <a:noFill/>
                    <a:ln>
                      <a:noFill/>
                      <a:prstDash/>
                    </a:ln>
                  </pic:spPr>
                </pic:pic>
              </a:graphicData>
            </a:graphic>
          </wp:inline>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bCs/>
          <w:iCs/>
          <w:color w:val="000000"/>
          <w:shd w:val="clear" w:color="auto" w:fill="FFFFFF"/>
        </w:rPr>
        <w:tab/>
      </w:r>
      <w:r>
        <w:rPr>
          <w:rFonts w:cs="Arial"/>
          <w:bCs/>
          <w:iCs/>
          <w:noProof/>
          <w:color w:val="000000"/>
          <w:shd w:val="clear" w:color="auto" w:fill="FFFFFF"/>
        </w:rPr>
        <w:drawing>
          <wp:inline distT="0" distB="0" distL="0" distR="0">
            <wp:extent cx="94676" cy="94676"/>
            <wp:effectExtent l="0" t="0" r="574" b="574"/>
            <wp:docPr id="40" name="Imagen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94676" cy="94676"/>
                    </a:xfrm>
                    <a:prstGeom prst="rect">
                      <a:avLst/>
                    </a:prstGeom>
                    <a:noFill/>
                    <a:ln>
                      <a:noFill/>
                      <a:prstDash/>
                    </a:ln>
                  </pic:spPr>
                </pic:pic>
              </a:graphicData>
            </a:graphic>
          </wp:inline>
        </w:drawing>
      </w:r>
      <w:r>
        <w:rPr>
          <w:rFonts w:cs="Arial"/>
          <w:bCs/>
          <w:iCs/>
          <w:color w:val="000000"/>
          <w:shd w:val="clear" w:color="auto" w:fill="FFFFFF"/>
        </w:rPr>
        <w:t> La gran pregunta</w:t>
      </w:r>
    </w:p>
    <w:p w:rsidR="00EB5956" w:rsidRDefault="00EB5956">
      <w:pPr>
        <w:pStyle w:val="Standard"/>
        <w:ind w:left="709"/>
      </w:pPr>
    </w:p>
    <w:p w:rsidR="00EB5956" w:rsidRDefault="00270A52">
      <w:pPr>
        <w:pStyle w:val="Standard"/>
        <w:ind w:left="709"/>
      </w:pPr>
      <w:r>
        <w:t>¿Es elevado el</w:t>
      </w:r>
      <w:r>
        <w:t xml:space="preserve"> coste de una vacuna normal? Razona tu respuesta y sus consecuencias en relación coste/beneficio.</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Sí, pero es beneficioso ya que te evita de enfermedades e incluso de un momento crítico como la muerte</w:t>
      </w:r>
      <w:r>
        <w:rPr>
          <w:rFonts w:cs="Arial"/>
          <w:bCs/>
          <w:iCs/>
          <w:color w:val="000000"/>
          <w:shd w:val="clear" w:color="auto" w:fill="FFFFFF"/>
        </w:rPr>
        <w:t>.</w:t>
      </w:r>
    </w:p>
    <w:p w:rsidR="00EB5956" w:rsidRDefault="00270A52">
      <w:pPr>
        <w:pStyle w:val="Standard"/>
      </w:pPr>
      <w:r>
        <w:rPr>
          <w:noProof/>
        </w:rPr>
        <w:drawing>
          <wp:anchor distT="0" distB="0" distL="114300" distR="114300" simplePos="0" relativeHeight="71" behindDoc="0" locked="0" layoutInCell="1" allowOverlap="1">
            <wp:simplePos x="0" y="0"/>
            <wp:positionH relativeFrom="column">
              <wp:posOffset>2857682</wp:posOffset>
            </wp:positionH>
            <wp:positionV relativeFrom="paragraph">
              <wp:posOffset>152997</wp:posOffset>
            </wp:positionV>
            <wp:extent cx="1324444" cy="1411559"/>
            <wp:effectExtent l="0" t="0" r="9056" b="0"/>
            <wp:wrapSquare wrapText="bothSides"/>
            <wp:docPr id="41" name="gráfico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lum/>
                      <a:alphaModFix/>
                    </a:blip>
                    <a:srcRect/>
                    <a:stretch>
                      <a:fillRect/>
                    </a:stretch>
                  </pic:blipFill>
                  <pic:spPr>
                    <a:xfrm>
                      <a:off x="0" y="0"/>
                      <a:ext cx="1324444" cy="1411559"/>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bCs/>
          <w:iCs/>
          <w:color w:val="000000"/>
          <w:shd w:val="clear" w:color="auto" w:fill="FFFFFF"/>
        </w:rPr>
        <w:t>A2.1.7  La malaria</w:t>
      </w:r>
    </w:p>
    <w:p w:rsidR="00EB5956" w:rsidRDefault="00270A52">
      <w:pPr>
        <w:pStyle w:val="Standard"/>
        <w:numPr>
          <w:ilvl w:val="0"/>
          <w:numId w:val="11"/>
        </w:numPr>
      </w:pPr>
      <w:r>
        <w:rPr>
          <w:bCs/>
          <w:iCs/>
          <w:color w:val="000000"/>
          <w:shd w:val="clear" w:color="auto" w:fill="FFFFFF"/>
        </w:rPr>
        <w:t>Actividades</w:t>
      </w:r>
    </w:p>
    <w:p w:rsidR="00EB5956" w:rsidRDefault="00EB5956">
      <w:pPr>
        <w:pStyle w:val="Standard"/>
        <w:ind w:left="360"/>
      </w:pPr>
    </w:p>
    <w:p w:rsidR="00EB5956" w:rsidRDefault="00270A52">
      <w:pPr>
        <w:pStyle w:val="Standard"/>
        <w:ind w:left="360"/>
      </w:pPr>
      <w:r>
        <w:t xml:space="preserve">a) </w:t>
      </w:r>
      <w:r>
        <w:t>¿Cuáles son los síntomas de la enfermedad?</w:t>
      </w:r>
    </w:p>
    <w:p w:rsidR="00EB5956" w:rsidRDefault="00EB5956">
      <w:pPr>
        <w:pStyle w:val="Standard"/>
        <w:ind w:left="360"/>
        <w:rPr>
          <w:bCs/>
          <w:iCs/>
          <w:color w:val="000000"/>
          <w:shd w:val="clear" w:color="auto" w:fill="FFFFFF"/>
        </w:rPr>
      </w:pPr>
    </w:p>
    <w:p w:rsidR="00EB5956" w:rsidRDefault="00270A52">
      <w:pPr>
        <w:pStyle w:val="Standard"/>
        <w:ind w:left="360"/>
      </w:pPr>
      <w:r>
        <w:rPr>
          <w:bCs/>
          <w:iCs/>
          <w:color w:val="000000"/>
          <w:shd w:val="clear" w:color="auto" w:fill="FFFFFF"/>
        </w:rPr>
        <w:t>Los síntomas son muy variados, empezando con fiebre, escalofríos, sudoración y dolor  de cabeza. Además se puede presentar náuseas, vómitos, tos, heces con sangre, dolores musculares, ictericia, defectos de la co</w:t>
      </w:r>
      <w:r>
        <w:rPr>
          <w:bCs/>
          <w:iCs/>
          <w:color w:val="000000"/>
          <w:shd w:val="clear" w:color="auto" w:fill="FFFFFF"/>
        </w:rPr>
        <w:t>agulación sanguínea, shock, insuficiencia renal o hepática, trastornos del sistema     nervioso central y coma.</w:t>
      </w:r>
      <w:r>
        <w:rPr>
          <w:bCs/>
          <w:iCs/>
          <w:color w:val="000000"/>
          <w:shd w:val="clear" w:color="auto" w:fill="FFFFFF"/>
        </w:rPr>
        <w:br/>
      </w:r>
      <w:r>
        <w:rPr>
          <w:bCs/>
          <w:iCs/>
          <w:color w:val="000000"/>
          <w:shd w:val="clear" w:color="auto" w:fill="FFFFFF"/>
        </w:rPr>
        <w:t>La fiebre y los escalofríos son síntomas cíclicos, repitiéndose cada dos o tres días.</w:t>
      </w:r>
    </w:p>
    <w:p w:rsidR="00EB5956" w:rsidRDefault="00EB5956">
      <w:pPr>
        <w:pStyle w:val="Standard"/>
        <w:ind w:left="360"/>
      </w:pPr>
    </w:p>
    <w:p w:rsidR="00EB5956" w:rsidRDefault="00EB5956">
      <w:pPr>
        <w:pStyle w:val="Standard"/>
        <w:ind w:left="360"/>
      </w:pPr>
    </w:p>
    <w:p w:rsidR="00EB5956" w:rsidRDefault="00270A52">
      <w:pPr>
        <w:pStyle w:val="Standard"/>
        <w:ind w:left="360"/>
      </w:pPr>
      <w:r>
        <w:t>b) ¿Cómo se previene, cómo se transmite y cómo se propag</w:t>
      </w:r>
      <w:r>
        <w:t>a?</w:t>
      </w:r>
    </w:p>
    <w:p w:rsidR="00EB5956" w:rsidRDefault="00EB5956">
      <w:pPr>
        <w:pStyle w:val="Standard"/>
        <w:ind w:left="360"/>
        <w:rPr>
          <w:bCs/>
          <w:iCs/>
          <w:color w:val="000000"/>
          <w:shd w:val="clear" w:color="auto" w:fill="FFFFFF"/>
        </w:rPr>
      </w:pPr>
    </w:p>
    <w:p w:rsidR="00EB5956" w:rsidRDefault="00270A52">
      <w:pPr>
        <w:pStyle w:val="Standard"/>
        <w:ind w:left="360"/>
      </w:pPr>
      <w:r>
        <w:rPr>
          <w:bCs/>
          <w:iCs/>
          <w:color w:val="000000"/>
          <w:shd w:val="clear" w:color="auto" w:fill="FFFFFF"/>
        </w:rPr>
        <w:t>Se previene poniéndose la vacuna antes de viajar allí. Se transmite mediante una especie de mosquito portadora de esta enfermedad, te pica y los Esporozoitos entran en la persona a través de la saliva del mosquito donde se multiplican dentro de la célu</w:t>
      </w:r>
      <w:r>
        <w:rPr>
          <w:bCs/>
          <w:iCs/>
          <w:color w:val="000000"/>
          <w:shd w:val="clear" w:color="auto" w:fill="FFFFFF"/>
        </w:rPr>
        <w:t>la hepática, si sigue este proceso causará la enfermedad. Se propaga mediante la infección de una persona a otra de la fiebre, escalofríos, etc.</w:t>
      </w:r>
    </w:p>
    <w:p w:rsidR="00EB5956" w:rsidRDefault="00EB5956">
      <w:pPr>
        <w:pStyle w:val="Standard"/>
        <w:ind w:left="360"/>
      </w:pPr>
    </w:p>
    <w:p w:rsidR="00EB5956" w:rsidRDefault="00EB5956">
      <w:pPr>
        <w:pStyle w:val="Standard"/>
        <w:ind w:left="360"/>
      </w:pPr>
    </w:p>
    <w:p w:rsidR="00EB5956" w:rsidRDefault="00270A52">
      <w:pPr>
        <w:pStyle w:val="Standard"/>
        <w:ind w:left="360"/>
      </w:pPr>
      <w:r>
        <w:t>c) ¿Cuál es el número de personas con la enfermedad actualmente?</w:t>
      </w:r>
    </w:p>
    <w:p w:rsidR="00EB5956" w:rsidRDefault="00EB5956">
      <w:pPr>
        <w:pStyle w:val="Standard"/>
        <w:ind w:left="360"/>
        <w:rPr>
          <w:bCs/>
          <w:iCs/>
          <w:color w:val="000000"/>
          <w:shd w:val="clear" w:color="auto" w:fill="FFFFFF"/>
        </w:rPr>
      </w:pPr>
    </w:p>
    <w:p w:rsidR="00EB5956" w:rsidRDefault="00270A52">
      <w:pPr>
        <w:pStyle w:val="Standard"/>
        <w:ind w:left="360"/>
      </w:pPr>
      <w:r>
        <w:rPr>
          <w:bCs/>
          <w:iCs/>
          <w:color w:val="000000"/>
          <w:shd w:val="clear" w:color="auto" w:fill="FFFFFF"/>
        </w:rPr>
        <w:t>No se especifica cuantas personas tienen la</w:t>
      </w:r>
      <w:r>
        <w:rPr>
          <w:bCs/>
          <w:iCs/>
          <w:color w:val="000000"/>
          <w:shd w:val="clear" w:color="auto" w:fill="FFFFFF"/>
        </w:rPr>
        <w:t xml:space="preserve"> enfermedad en este momento. Pero cabe destacar que hay entre 400-900 millones de casos en la población infantil y quecada año hay 396 millones de casos de Paludismo.</w:t>
      </w:r>
    </w:p>
    <w:p w:rsidR="00EB5956" w:rsidRDefault="00EB5956">
      <w:pPr>
        <w:pStyle w:val="Standard"/>
        <w:ind w:left="360"/>
      </w:pPr>
    </w:p>
    <w:p w:rsidR="00EB5956" w:rsidRDefault="00EB5956">
      <w:pPr>
        <w:pStyle w:val="Standard"/>
        <w:ind w:left="360"/>
      </w:pPr>
    </w:p>
    <w:p w:rsidR="00EB5956" w:rsidRDefault="00270A52">
      <w:pPr>
        <w:pStyle w:val="Standard"/>
        <w:ind w:left="360"/>
      </w:pPr>
      <w:r>
        <w:t>d) ¿Existe vacuna? ¿En qué casos nos debemos vacunar contra la malaria?</w:t>
      </w:r>
    </w:p>
    <w:p w:rsidR="00EB5956" w:rsidRDefault="00EB5956">
      <w:pPr>
        <w:pStyle w:val="Standard"/>
        <w:rPr>
          <w:bCs/>
          <w:iCs/>
          <w:color w:val="000000"/>
          <w:shd w:val="clear" w:color="auto" w:fill="FFFFFF"/>
        </w:rPr>
      </w:pPr>
    </w:p>
    <w:p w:rsidR="00EB5956" w:rsidRDefault="00270A52">
      <w:pPr>
        <w:pStyle w:val="Standard"/>
        <w:ind w:left="360"/>
      </w:pPr>
      <w:r>
        <w:rPr>
          <w:bCs/>
          <w:iCs/>
          <w:color w:val="000000"/>
          <w:shd w:val="clear" w:color="auto" w:fill="FFFFFF"/>
        </w:rPr>
        <w:t>Sí, las Vacuna</w:t>
      </w:r>
      <w:r>
        <w:rPr>
          <w:bCs/>
          <w:iCs/>
          <w:color w:val="000000"/>
          <w:shd w:val="clear" w:color="auto" w:fill="FFFFFF"/>
        </w:rPr>
        <w:t>s SPf66 y la  Vacuna RTS, S/AS02A.</w:t>
      </w:r>
    </w:p>
    <w:p w:rsidR="00EB5956" w:rsidRDefault="00270A52">
      <w:pPr>
        <w:pStyle w:val="Standard"/>
        <w:ind w:left="360"/>
      </w:pPr>
      <w:r>
        <w:rPr>
          <w:bCs/>
          <w:iCs/>
          <w:color w:val="000000"/>
          <w:shd w:val="clear" w:color="auto" w:fill="FFFFFF"/>
        </w:rPr>
        <w:t>Nos debemos vacunar para prevenir cuando vayamos a África, y a los que viven allí y se les transmite esta enfermedad.</w:t>
      </w:r>
    </w:p>
    <w:p w:rsidR="00EB5956" w:rsidRDefault="00EB5956">
      <w:pPr>
        <w:pStyle w:val="Standard"/>
        <w:ind w:left="360"/>
      </w:pPr>
    </w:p>
    <w:p w:rsidR="00EB5956" w:rsidRDefault="00EB5956">
      <w:pPr>
        <w:pStyle w:val="Standard"/>
        <w:ind w:left="360"/>
      </w:pPr>
    </w:p>
    <w:p w:rsidR="00EB5956" w:rsidRDefault="00270A52">
      <w:pPr>
        <w:pStyle w:val="Standard"/>
        <w:ind w:left="360"/>
      </w:pPr>
      <w:r>
        <w:t>e) Indica las aportaciones del Dr. Patarroyo (Premio Príncipe de Asturias de Investigación Científica</w:t>
      </w:r>
      <w:r>
        <w:t xml:space="preserve"> 1994) que donó su vacuna a la OMS y de Pedro Alonso (Premio Príncipe de Asturias de Cooperación Internacional 2008) en la lucha contra la malaria. ¿Qué diferencias hay entre ambas vacunas?</w:t>
      </w:r>
    </w:p>
    <w:p w:rsidR="00EB5956" w:rsidRDefault="00EB5956">
      <w:pPr>
        <w:pStyle w:val="Standard"/>
        <w:ind w:left="360"/>
        <w:rPr>
          <w:bCs/>
          <w:iCs/>
          <w:color w:val="000000"/>
          <w:shd w:val="clear" w:color="auto" w:fill="FFFFFF"/>
        </w:rPr>
      </w:pPr>
    </w:p>
    <w:p w:rsidR="00EB5956" w:rsidRDefault="00270A52">
      <w:pPr>
        <w:pStyle w:val="Standard"/>
        <w:ind w:left="360"/>
      </w:pPr>
      <w:r>
        <w:rPr>
          <w:bCs/>
          <w:iCs/>
          <w:color w:val="000000"/>
          <w:shd w:val="clear" w:color="auto" w:fill="FFFFFF"/>
        </w:rPr>
        <w:t>Patarroyo donó en mayo de 1993, a la OMS, con condición de que su</w:t>
      </w:r>
      <w:r>
        <w:rPr>
          <w:bCs/>
          <w:iCs/>
          <w:color w:val="000000"/>
          <w:shd w:val="clear" w:color="auto" w:fill="FFFFFF"/>
        </w:rPr>
        <w:t xml:space="preserve"> producción y comercialización fueran hechas en Colombia, lo que implicaba el montaje de una moderna planta destinada a producir la vacuna industrialmente. Dicha acción altruista le ha correspondido numerosos premios a nivel internacional, incluyendo el Pr</w:t>
      </w:r>
      <w:r>
        <w:rPr>
          <w:bCs/>
          <w:iCs/>
          <w:color w:val="000000"/>
          <w:shd w:val="clear" w:color="auto" w:fill="FFFFFF"/>
        </w:rPr>
        <w:t>emio a la convivencia 2009 de España, y más recientemente el premio Sabino Arana 2009.</w:t>
      </w:r>
    </w:p>
    <w:p w:rsidR="00EB5956" w:rsidRDefault="00270A52">
      <w:pPr>
        <w:pStyle w:val="Standard"/>
        <w:ind w:left="360"/>
      </w:pPr>
      <w:r>
        <w:rPr>
          <w:bCs/>
          <w:iCs/>
          <w:color w:val="000000"/>
          <w:shd w:val="clear" w:color="auto" w:fill="FFFFFF"/>
        </w:rPr>
        <w:t>Pedro Alonso que han servido sus estudios para evitar 100.000 muertes en los últimos 7 años con su vacuna.</w:t>
      </w:r>
    </w:p>
    <w:p w:rsidR="00EB5956" w:rsidRDefault="00EB5956">
      <w:pPr>
        <w:pStyle w:val="Standard"/>
        <w:ind w:left="360"/>
        <w:rPr>
          <w:bCs/>
          <w:iCs/>
          <w:color w:val="000000"/>
          <w:shd w:val="clear" w:color="auto" w:fill="FFFFFF"/>
        </w:rPr>
      </w:pPr>
    </w:p>
    <w:p w:rsidR="00EB5956" w:rsidRDefault="00270A52">
      <w:pPr>
        <w:pStyle w:val="Standard"/>
        <w:ind w:left="360"/>
      </w:pPr>
      <w:r>
        <w:rPr>
          <w:bCs/>
          <w:iCs/>
          <w:color w:val="000000"/>
          <w:shd w:val="clear" w:color="auto" w:fill="FFFFFF"/>
        </w:rPr>
        <w:t>Que Patarroyo quería que su producción y comercialización fue</w:t>
      </w:r>
      <w:r>
        <w:rPr>
          <w:bCs/>
          <w:iCs/>
          <w:color w:val="000000"/>
          <w:shd w:val="clear" w:color="auto" w:fill="FFFFFF"/>
        </w:rPr>
        <w:t>ran hechas en Colombia y Pedro Alonso aportó que hay que mantener el esfuerzo para que no aumenten los casos de malaria.</w:t>
      </w:r>
    </w:p>
    <w:p w:rsidR="00EB5956" w:rsidRDefault="00EB5956">
      <w:pPr>
        <w:pStyle w:val="Standard"/>
      </w:pPr>
    </w:p>
    <w:p w:rsidR="00EB5956" w:rsidRDefault="00EB5956">
      <w:pPr>
        <w:pStyle w:val="Standard"/>
      </w:pPr>
    </w:p>
    <w:p w:rsidR="00EB5956" w:rsidRDefault="00270A52">
      <w:pPr>
        <w:pStyle w:val="Standard"/>
      </w:pPr>
      <w:r>
        <w:rPr>
          <w:noProof/>
        </w:rPr>
        <w:drawing>
          <wp:anchor distT="0" distB="0" distL="114300" distR="114300" simplePos="0" relativeHeight="74" behindDoc="0" locked="0" layoutInCell="1" allowOverlap="1">
            <wp:simplePos x="0" y="0"/>
            <wp:positionH relativeFrom="column">
              <wp:posOffset>2908935</wp:posOffset>
            </wp:positionH>
            <wp:positionV relativeFrom="paragraph">
              <wp:posOffset>123828</wp:posOffset>
            </wp:positionV>
            <wp:extent cx="2686050" cy="2371725"/>
            <wp:effectExtent l="0" t="0" r="0" b="9525"/>
            <wp:wrapSquare wrapText="bothSides"/>
            <wp:docPr id="42" name="gráfico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lum/>
                      <a:alphaModFix/>
                    </a:blip>
                    <a:srcRect/>
                    <a:stretch>
                      <a:fillRect/>
                    </a:stretch>
                  </pic:blipFill>
                  <pic:spPr>
                    <a:xfrm>
                      <a:off x="0" y="0"/>
                      <a:ext cx="2686050" cy="2371725"/>
                    </a:xfrm>
                    <a:prstGeom prst="rect">
                      <a:avLst/>
                    </a:prstGeom>
                    <a:noFill/>
                    <a:ln>
                      <a:noFill/>
                      <a:prstDash/>
                    </a:ln>
                  </pic:spPr>
                </pic:pic>
              </a:graphicData>
            </a:graphic>
          </wp:anchor>
        </w:drawing>
      </w:r>
    </w:p>
    <w:p w:rsidR="00EB5956" w:rsidRDefault="00EB5956">
      <w:pPr>
        <w:pStyle w:val="Standard"/>
      </w:pPr>
    </w:p>
    <w:p w:rsidR="00EB5956" w:rsidRDefault="00270A52">
      <w:pPr>
        <w:pStyle w:val="Standard"/>
      </w:pPr>
      <w:r>
        <w:rPr>
          <w:noProof/>
        </w:rPr>
        <w:drawing>
          <wp:anchor distT="0" distB="0" distL="114300" distR="114300" simplePos="0" relativeHeight="72" behindDoc="0" locked="0" layoutInCell="1" allowOverlap="1">
            <wp:simplePos x="0" y="0"/>
            <wp:positionH relativeFrom="column">
              <wp:posOffset>232413</wp:posOffset>
            </wp:positionH>
            <wp:positionV relativeFrom="paragraph">
              <wp:posOffset>21588</wp:posOffset>
            </wp:positionV>
            <wp:extent cx="2252981" cy="1619246"/>
            <wp:effectExtent l="0" t="0" r="0" b="4"/>
            <wp:wrapSquare wrapText="bothSides"/>
            <wp:docPr id="43" name="gráfico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lum/>
                      <a:alphaModFix/>
                    </a:blip>
                    <a:srcRect/>
                    <a:stretch>
                      <a:fillRect/>
                    </a:stretch>
                  </pic:blipFill>
                  <pic:spPr>
                    <a:xfrm>
                      <a:off x="0" y="0"/>
                      <a:ext cx="2252981" cy="1619246"/>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w:drawing>
          <wp:anchor distT="0" distB="0" distL="114300" distR="114300" simplePos="0" relativeHeight="73" behindDoc="0" locked="0" layoutInCell="1" allowOverlap="1">
            <wp:simplePos x="0" y="0"/>
            <wp:positionH relativeFrom="column">
              <wp:posOffset>169557</wp:posOffset>
            </wp:positionH>
            <wp:positionV relativeFrom="paragraph">
              <wp:posOffset>19796</wp:posOffset>
            </wp:positionV>
            <wp:extent cx="5238716" cy="2600279"/>
            <wp:effectExtent l="0" t="0" r="34" b="0"/>
            <wp:wrapSquare wrapText="bothSides"/>
            <wp:docPr id="44" name="gráfico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lum/>
                      <a:alphaModFix/>
                    </a:blip>
                    <a:srcRect/>
                    <a:stretch>
                      <a:fillRect/>
                    </a:stretch>
                  </pic:blipFill>
                  <pic:spPr>
                    <a:xfrm>
                      <a:off x="0" y="0"/>
                      <a:ext cx="5238716" cy="2600279"/>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Style w:val="Textoennegrita"/>
          <w:rFonts w:cs="Times New Roman"/>
          <w:b w:val="0"/>
          <w:iCs/>
          <w:color w:val="000000"/>
          <w:shd w:val="clear" w:color="auto" w:fill="FFFFFF"/>
        </w:rPr>
        <w:t>A2.1.8</w:t>
      </w:r>
      <w:r>
        <w:rPr>
          <w:rStyle w:val="apple-converted-space"/>
          <w:rFonts w:cs="Times New Roman"/>
          <w:bCs/>
          <w:iCs/>
          <w:color w:val="000000"/>
          <w:shd w:val="clear" w:color="auto" w:fill="FFFFFF"/>
        </w:rPr>
        <w:t> </w:t>
      </w:r>
      <w:r>
        <w:rPr>
          <w:rStyle w:val="Textoennegrita"/>
          <w:rFonts w:cs="Times New Roman"/>
          <w:b w:val="0"/>
          <w:iCs/>
          <w:color w:val="000000"/>
          <w:shd w:val="clear" w:color="auto" w:fill="FFFFFF"/>
        </w:rPr>
        <w:t> Caza del tesoro. Viajamos a un país tropical</w:t>
      </w:r>
    </w:p>
    <w:p w:rsidR="00EB5956" w:rsidRDefault="00EB5956">
      <w:pPr>
        <w:pStyle w:val="Standard"/>
      </w:pPr>
    </w:p>
    <w:p w:rsidR="00EB5956" w:rsidRDefault="00270A52">
      <w:pPr>
        <w:pStyle w:val="Standard"/>
        <w:numPr>
          <w:ilvl w:val="0"/>
          <w:numId w:val="12"/>
        </w:numPr>
      </w:pPr>
      <w:r>
        <w:rPr>
          <w:rFonts w:eastAsia="Times New Roman" w:cs="Times New Roman"/>
          <w:bCs/>
          <w:iCs/>
          <w:color w:val="000000"/>
          <w:shd w:val="clear" w:color="auto" w:fill="FFFFFF"/>
        </w:rPr>
        <w:t>Preguntas </w:t>
      </w:r>
      <w:r>
        <w:rPr>
          <w:rFonts w:eastAsia="Times New Roman" w:cs="Times New Roman"/>
          <w:bCs/>
          <w:iCs/>
          <w:color w:val="000000"/>
          <w:shd w:val="clear" w:color="auto" w:fill="FFFFFF"/>
        </w:rPr>
        <w:br/>
      </w:r>
    </w:p>
    <w:p w:rsidR="00EB5956" w:rsidRDefault="00270A52">
      <w:pPr>
        <w:pStyle w:val="Standard"/>
        <w:ind w:left="360"/>
      </w:pPr>
      <w:r>
        <w:t xml:space="preserve">¿Por qué son importantes las </w:t>
      </w:r>
      <w:r>
        <w:t>vacunas en los viajeros?</w:t>
      </w:r>
    </w:p>
    <w:p w:rsidR="00EB5956" w:rsidRDefault="00EB5956">
      <w:pPr>
        <w:pStyle w:val="Standard"/>
        <w:ind w:left="360"/>
      </w:pPr>
    </w:p>
    <w:p w:rsidR="00EB5956" w:rsidRDefault="00270A52">
      <w:pPr>
        <w:pStyle w:val="Standard"/>
        <w:ind w:left="360"/>
      </w:pPr>
      <w:r>
        <w:t>La vacunación ha tenido y tiene un impacto decisivo en la prevención de las enfermedades infecciosas. En el caso de los viajeros son utilizadas para prevenir enfermedades que prevalecen en otros países, que en algunas ocasiones no</w:t>
      </w:r>
      <w:r>
        <w:t xml:space="preserve"> tienen tratamiento.</w:t>
      </w:r>
    </w:p>
    <w:p w:rsidR="00EB5956" w:rsidRDefault="00EB5956">
      <w:pPr>
        <w:pStyle w:val="Standard"/>
        <w:ind w:left="360"/>
        <w:rPr>
          <w:rFonts w:eastAsia="Times New Roman" w:cs="Times New Roman"/>
          <w:bCs/>
          <w:iCs/>
          <w:color w:val="000000"/>
          <w:shd w:val="clear" w:color="auto" w:fill="FFFFFF"/>
        </w:rPr>
      </w:pPr>
    </w:p>
    <w:p w:rsidR="00EB5956" w:rsidRDefault="00270A52">
      <w:pPr>
        <w:pStyle w:val="Standard"/>
        <w:ind w:left="360"/>
        <w:rPr>
          <w:rFonts w:eastAsia="Times New Roman" w:cs="Times New Roman"/>
          <w:bCs/>
          <w:iCs/>
          <w:color w:val="000000"/>
          <w:shd w:val="clear" w:color="auto" w:fill="FFFFFF"/>
        </w:rPr>
      </w:pPr>
      <w:r>
        <w:rPr>
          <w:rFonts w:eastAsia="Times New Roman" w:cs="Times New Roman"/>
          <w:bCs/>
          <w:iCs/>
          <w:color w:val="000000"/>
          <w:shd w:val="clear" w:color="auto" w:fill="FFFFFF"/>
        </w:rPr>
        <w:br/>
      </w:r>
      <w:r>
        <w:rPr>
          <w:rFonts w:eastAsia="Times New Roman" w:cs="Times New Roman"/>
          <w:bCs/>
          <w:iCs/>
          <w:color w:val="000000"/>
          <w:shd w:val="clear" w:color="auto" w:fill="FFFFFF"/>
        </w:rPr>
        <w:t>¿Dónde se puede solicitar información antes de realizar un viaje internacional?</w:t>
      </w:r>
    </w:p>
    <w:p w:rsidR="00EB5956" w:rsidRDefault="00EB5956">
      <w:pPr>
        <w:pStyle w:val="Standard"/>
        <w:ind w:left="360"/>
      </w:pPr>
    </w:p>
    <w:p w:rsidR="00EB5956" w:rsidRDefault="00270A52">
      <w:pPr>
        <w:pStyle w:val="Standard"/>
        <w:ind w:left="360"/>
      </w:pPr>
      <w:r>
        <w:t>Siempre que alguien realice un viaje internacional debe acudir a un Centro de Vacunación Internacional o a un Servicio Especializado en Medicina del Via</w:t>
      </w:r>
      <w:r>
        <w:t>jero, Medicina Tropical donde le indicarán qué medidas preventivas ha de adoptar en relación a su viaje.</w:t>
      </w:r>
    </w:p>
    <w:p w:rsidR="00EB5956" w:rsidRDefault="00EB5956">
      <w:pPr>
        <w:pStyle w:val="Standard"/>
        <w:ind w:left="360"/>
      </w:pPr>
    </w:p>
    <w:p w:rsidR="00EB5956" w:rsidRDefault="00EB5956">
      <w:pPr>
        <w:pStyle w:val="Standard"/>
        <w:ind w:left="360"/>
      </w:pPr>
    </w:p>
    <w:p w:rsidR="00EB5956" w:rsidRDefault="00270A52">
      <w:pPr>
        <w:pStyle w:val="Standard"/>
        <w:ind w:left="360"/>
      </w:pPr>
      <w:r>
        <w:t>Si el viaje lo realizan varias personas, las vacunas recomendadas a una de ellas ¿valen para el grupo?</w:t>
      </w:r>
    </w:p>
    <w:p w:rsidR="00EB5956" w:rsidRDefault="00EB5956">
      <w:pPr>
        <w:pStyle w:val="Standard"/>
        <w:ind w:left="360"/>
        <w:rPr>
          <w:rFonts w:eastAsia="Times New Roman" w:cs="Times New Roman"/>
          <w:bCs/>
          <w:iCs/>
          <w:color w:val="000000"/>
          <w:shd w:val="clear" w:color="auto" w:fill="FFFFFF"/>
        </w:rPr>
      </w:pPr>
    </w:p>
    <w:p w:rsidR="00EB5956" w:rsidRDefault="00270A52">
      <w:pPr>
        <w:pStyle w:val="Standard"/>
        <w:ind w:left="360"/>
      </w:pPr>
      <w:r>
        <w:rPr>
          <w:rFonts w:eastAsia="Times New Roman" w:cs="Times New Roman"/>
          <w:bCs/>
          <w:iCs/>
          <w:color w:val="000000"/>
          <w:shd w:val="clear" w:color="auto" w:fill="FFFFFF"/>
        </w:rPr>
        <w:t>Es un error pensar que la información y medid</w:t>
      </w:r>
      <w:r>
        <w:rPr>
          <w:rFonts w:eastAsia="Times New Roman" w:cs="Times New Roman"/>
          <w:bCs/>
          <w:iCs/>
          <w:color w:val="000000"/>
          <w:shd w:val="clear" w:color="auto" w:fill="FFFFFF"/>
        </w:rPr>
        <w:t>as preventivas que se aconsejan son comunes a un grupo. El viaje puede ser el mismo, pero la situación sanitaria personal de cada viajero es siempre diferente, por lo que es necesario que acudan todas las personas que vayan a realizar el viaje. En los cent</w:t>
      </w:r>
      <w:r>
        <w:rPr>
          <w:rFonts w:eastAsia="Times New Roman" w:cs="Times New Roman"/>
          <w:bCs/>
          <w:iCs/>
          <w:color w:val="000000"/>
          <w:shd w:val="clear" w:color="auto" w:fill="FFFFFF"/>
        </w:rPr>
        <w:t>ros anteriormente nombrados les informarán de manera individualizada y en función de las características propias del viajero y del viaje, recomendando o administrando aquellas vacunas necesarias y disponibles para evitar que en el viaje se contraigan enfer</w:t>
      </w:r>
      <w:r>
        <w:rPr>
          <w:rFonts w:eastAsia="Times New Roman" w:cs="Times New Roman"/>
          <w:bCs/>
          <w:iCs/>
          <w:color w:val="000000"/>
          <w:shd w:val="clear" w:color="auto" w:fill="FFFFFF"/>
        </w:rPr>
        <w:t>medades prevenibles.</w:t>
      </w:r>
    </w:p>
    <w:p w:rsidR="00EB5956" w:rsidRDefault="00EB5956">
      <w:pPr>
        <w:pStyle w:val="Standard"/>
        <w:ind w:left="360"/>
      </w:pPr>
    </w:p>
    <w:p w:rsidR="00EB5956" w:rsidRDefault="00EB5956">
      <w:pPr>
        <w:pStyle w:val="Standard"/>
        <w:ind w:left="360"/>
      </w:pPr>
    </w:p>
    <w:p w:rsidR="00EB5956" w:rsidRDefault="00270A52">
      <w:pPr>
        <w:pStyle w:val="Standard"/>
        <w:ind w:left="360"/>
      </w:pPr>
      <w:r>
        <w:t>¿Cuándo se debe acudir a un centro de vacunación?</w:t>
      </w:r>
    </w:p>
    <w:p w:rsidR="00EB5956" w:rsidRDefault="00EB5956">
      <w:pPr>
        <w:pStyle w:val="Standard"/>
        <w:ind w:left="360"/>
      </w:pPr>
    </w:p>
    <w:p w:rsidR="00EB5956" w:rsidRDefault="00270A52">
      <w:pPr>
        <w:pStyle w:val="Standard"/>
        <w:ind w:left="360"/>
      </w:pPr>
      <w:r>
        <w:t xml:space="preserve">Es aconsejable que antes de realizar un viaje se acuda a un Centro Especializado por lo menos 1 mes antes del inicio del mismo. El tiempo medio es necesario para que una vacuna </w:t>
      </w:r>
      <w:r>
        <w:t>genere una respuesta inmunitaria protectora es de 10 a 14 días, significando que determinados viajeros pueden necesitar que se les programe un calendario de vacunas.</w:t>
      </w:r>
    </w:p>
    <w:p w:rsidR="00EB5956" w:rsidRDefault="00EB5956">
      <w:pPr>
        <w:pStyle w:val="Standard"/>
        <w:ind w:left="360"/>
      </w:pPr>
    </w:p>
    <w:p w:rsidR="00EB5956" w:rsidRDefault="00EB5956">
      <w:pPr>
        <w:pStyle w:val="Standard"/>
        <w:ind w:left="360"/>
      </w:pPr>
    </w:p>
    <w:p w:rsidR="00EB5956" w:rsidRDefault="00270A52">
      <w:pPr>
        <w:pStyle w:val="Standard"/>
        <w:ind w:left="360"/>
      </w:pPr>
      <w:r>
        <w:t>¿Es obligatorio vacunarse ante un viaje internacional?</w:t>
      </w:r>
    </w:p>
    <w:p w:rsidR="00EB5956" w:rsidRDefault="00EB5956">
      <w:pPr>
        <w:pStyle w:val="Standard"/>
        <w:ind w:left="360"/>
      </w:pPr>
    </w:p>
    <w:p w:rsidR="00EB5956" w:rsidRDefault="00270A52">
      <w:pPr>
        <w:pStyle w:val="Standard"/>
        <w:ind w:left="360"/>
      </w:pPr>
      <w:r>
        <w:t>Sí. Dado que en algunos países p</w:t>
      </w:r>
      <w:r>
        <w:t>ueden exigir un Certificado Internacional de Vacunación frente a algunas enfermedades infecciosas para permitir la entrada a los viajeros, las vacunas que protegen contra esas enfermedades reciben la denominación de obligatorias, ya que sin su certificació</w:t>
      </w:r>
      <w:r>
        <w:t>n no se podría entrar en el país.</w:t>
      </w:r>
    </w:p>
    <w:p w:rsidR="00EB5956" w:rsidRDefault="00EB5956">
      <w:pPr>
        <w:pStyle w:val="Standard"/>
        <w:ind w:left="360"/>
      </w:pPr>
    </w:p>
    <w:p w:rsidR="00EB5956" w:rsidRDefault="00EB5956">
      <w:pPr>
        <w:pStyle w:val="Standard"/>
        <w:ind w:left="360"/>
      </w:pPr>
    </w:p>
    <w:p w:rsidR="00EB5956" w:rsidRDefault="00270A52">
      <w:pPr>
        <w:pStyle w:val="Standard"/>
        <w:ind w:left="360"/>
      </w:pPr>
      <w:r>
        <w:t>¿Es aconsejable vacunarse ante un viaje internacional?</w:t>
      </w:r>
    </w:p>
    <w:p w:rsidR="00EB5956" w:rsidRDefault="00EB5956">
      <w:pPr>
        <w:pStyle w:val="Standard"/>
        <w:ind w:left="360"/>
      </w:pPr>
    </w:p>
    <w:p w:rsidR="00EB5956" w:rsidRDefault="00EB5956">
      <w:pPr>
        <w:pStyle w:val="Standard"/>
        <w:ind w:left="360"/>
      </w:pPr>
    </w:p>
    <w:p w:rsidR="00EB5956" w:rsidRDefault="00270A52">
      <w:pPr>
        <w:pStyle w:val="Standard"/>
        <w:ind w:left="360"/>
      </w:pPr>
      <w:r>
        <w:t>La recomendación o no de vacunarse antes de un viaje va a estar directamente relacionada con el riesgo sanitario personal al que se vaya a estar expuesto. Con la v</w:t>
      </w:r>
      <w:r>
        <w:t>acunación en los viajeros se cumple un doble objetivo: por un lado es un buen momento y una oportunidad para actualizar el calendario de vacunas con aquellas vacunas habituales y necesarias para la protección individual en cualquier situación, y por otro l</w:t>
      </w:r>
      <w:r>
        <w:t>ado con las vacunas recomendables se evitará adquirir enfermedades infecciosas para las que existe protección durante el viaje.</w:t>
      </w:r>
    </w:p>
    <w:p w:rsidR="00EB5956" w:rsidRDefault="00EB5956">
      <w:pPr>
        <w:pStyle w:val="Standard"/>
        <w:ind w:left="709" w:firstLine="709"/>
      </w:pPr>
    </w:p>
    <w:p w:rsidR="00EB5956" w:rsidRDefault="00EB5956">
      <w:pPr>
        <w:pStyle w:val="Standard"/>
        <w:ind w:left="709"/>
      </w:pPr>
    </w:p>
    <w:p w:rsidR="00EB5956" w:rsidRDefault="00EB5956">
      <w:pPr>
        <w:pStyle w:val="Standard"/>
        <w:ind w:left="709"/>
      </w:pPr>
    </w:p>
    <w:p w:rsidR="00EB5956" w:rsidRDefault="00270A52">
      <w:pPr>
        <w:pStyle w:val="Standard"/>
        <w:ind w:firstLine="360"/>
      </w:pPr>
      <w:r>
        <w:t>¿Cuáles son las vacunas internacionales?</w:t>
      </w:r>
    </w:p>
    <w:p w:rsidR="00EB5956" w:rsidRDefault="00270A52">
      <w:pPr>
        <w:pStyle w:val="Standard"/>
        <w:ind w:firstLine="360"/>
      </w:pPr>
      <w:r>
        <w:tab/>
      </w:r>
    </w:p>
    <w:p w:rsidR="00EB5956" w:rsidRDefault="00270A52">
      <w:pPr>
        <w:pStyle w:val="Standard"/>
        <w:ind w:firstLine="360"/>
      </w:pPr>
      <w:r>
        <w:t>Actualmente solo existen dos vacunas internacionales obligatorias:</w:t>
      </w:r>
    </w:p>
    <w:p w:rsidR="00EB5956" w:rsidRDefault="00270A52">
      <w:pPr>
        <w:pStyle w:val="Standard"/>
        <w:ind w:left="360"/>
      </w:pPr>
      <w:r>
        <w:t>1. La vacuna fr</w:t>
      </w:r>
      <w:r>
        <w:t>ente a la fiebre amarilla, cuya finalidad es el doble: proteger al viajero en áreas donde existe riesgo de infección y proteger a países vulnerables de la importación del virus y, por lo tanto, de la introducción de la enfermedad.</w:t>
      </w:r>
    </w:p>
    <w:p w:rsidR="00EB5956" w:rsidRDefault="00270A52">
      <w:pPr>
        <w:pStyle w:val="Standard"/>
        <w:ind w:left="360"/>
      </w:pPr>
      <w:r>
        <w:t xml:space="preserve">2. La vacuna frente a la </w:t>
      </w:r>
      <w:r>
        <w:t>meningitis meningocócica en los viajeros que se dirigen a La Meca (Arabia Saudí) durante la peregrinación religiosa (Hajj o Umra). La elevada frecuencia de enfermedad meningocócica en la concentración humana que supone el Hajj ha motivado la obligatoriedad</w:t>
      </w:r>
      <w:r>
        <w:t xml:space="preserve"> de la vacunación en estas personas.</w:t>
      </w:r>
    </w:p>
    <w:p w:rsidR="00EB5956" w:rsidRDefault="00EB5956">
      <w:pPr>
        <w:pStyle w:val="Standard"/>
        <w:ind w:left="360"/>
      </w:pPr>
    </w:p>
    <w:p w:rsidR="00EB5956" w:rsidRDefault="00EB5956">
      <w:pPr>
        <w:pStyle w:val="Standard"/>
        <w:ind w:left="360"/>
      </w:pPr>
    </w:p>
    <w:p w:rsidR="00EB5956" w:rsidRDefault="00270A52">
      <w:pPr>
        <w:pStyle w:val="Standard"/>
        <w:ind w:left="360"/>
      </w:pPr>
      <w:r>
        <w:t>¿Qué son las vacunas rutinarias o habituales?</w:t>
      </w:r>
    </w:p>
    <w:p w:rsidR="00EB5956" w:rsidRDefault="00EB5956">
      <w:pPr>
        <w:pStyle w:val="Standard"/>
        <w:ind w:left="360"/>
        <w:rPr>
          <w:rFonts w:eastAsia="Times New Roman" w:cs="Times New Roman"/>
          <w:bCs/>
          <w:iCs/>
          <w:color w:val="000000"/>
          <w:shd w:val="clear" w:color="auto" w:fill="FFFFFF"/>
        </w:rPr>
      </w:pPr>
    </w:p>
    <w:p w:rsidR="00EB5956" w:rsidRDefault="00270A52">
      <w:pPr>
        <w:pStyle w:val="Standard"/>
        <w:ind w:left="360"/>
      </w:pPr>
      <w:r>
        <w:rPr>
          <w:rFonts w:eastAsia="Times New Roman" w:cs="Times New Roman"/>
          <w:bCs/>
          <w:iCs/>
          <w:color w:val="000000"/>
          <w:shd w:val="clear" w:color="auto" w:fill="FFFFFF"/>
        </w:rPr>
        <w:t xml:space="preserve">Son aquellas vacunas que se administran según el calendario sistemático previamente establecido y que protegen a las personas desde el nacimiento, evitando que se </w:t>
      </w:r>
      <w:r>
        <w:rPr>
          <w:rFonts w:eastAsia="Times New Roman" w:cs="Times New Roman"/>
          <w:bCs/>
          <w:iCs/>
          <w:color w:val="000000"/>
          <w:shd w:val="clear" w:color="auto" w:fill="FFFFFF"/>
        </w:rPr>
        <w:t>adquieran enfermedades previsibles. Entre ellas destacamos la vacuna frente la Difteria/tétanos/tos ferina (DTP), Haemophilus influenze tipo B (Hib), Hepatitis B (VHB), Poliomielitis (VPI) así como la vacuna frente al Sarampión (o Triple vírica).</w:t>
      </w:r>
    </w:p>
    <w:p w:rsidR="00EB5956" w:rsidRDefault="00270A52">
      <w:pPr>
        <w:pStyle w:val="Standard"/>
        <w:ind w:left="360"/>
      </w:pPr>
      <w:r>
        <w:t>Si las va</w:t>
      </w:r>
      <w:r>
        <w:t>cunas se administran 3 ó 4 días antes del inicio del viaje ¿son eficaces?</w:t>
      </w:r>
    </w:p>
    <w:p w:rsidR="00EB5956" w:rsidRDefault="00270A52">
      <w:pPr>
        <w:pStyle w:val="Standard"/>
        <w:ind w:left="360"/>
      </w:pPr>
      <w:r>
        <w:t>Si se ha administrado la vacuna pero primera vez y no ha habido tiempo para el desarrollo de la inmunidad, la eficacia de la vacuna, al menos en los primeros días, es cuestionable si</w:t>
      </w:r>
      <w:r>
        <w:t xml:space="preserve"> en ese periodo de tiempo se entrara en contacto con la infección, aunque lógicamente la protección va aumentando conforme pasan los días.</w:t>
      </w:r>
    </w:p>
    <w:p w:rsidR="00EB5956" w:rsidRDefault="00EB5956">
      <w:pPr>
        <w:pStyle w:val="Standard"/>
        <w:ind w:left="360"/>
      </w:pPr>
    </w:p>
    <w:p w:rsidR="00EB5956" w:rsidRDefault="00EB5956">
      <w:pPr>
        <w:pStyle w:val="Standard"/>
        <w:ind w:left="360"/>
      </w:pPr>
    </w:p>
    <w:p w:rsidR="00EB5956" w:rsidRDefault="00270A52">
      <w:pPr>
        <w:pStyle w:val="Standard"/>
        <w:ind w:left="360"/>
      </w:pPr>
      <w:r>
        <w:t>Y si no me vacuno, ¿qué riesgos tengo?</w:t>
      </w:r>
    </w:p>
    <w:p w:rsidR="00EB5956" w:rsidRDefault="00EB5956">
      <w:pPr>
        <w:pStyle w:val="Standard"/>
        <w:ind w:left="360"/>
      </w:pPr>
    </w:p>
    <w:p w:rsidR="00EB5956" w:rsidRDefault="00270A52">
      <w:pPr>
        <w:pStyle w:val="Standard"/>
        <w:ind w:left="360"/>
      </w:pPr>
      <w:r>
        <w:t>La seguridad y eficacia de las vacunas actuales sugiere que, aunque el ries</w:t>
      </w:r>
      <w:r>
        <w:t>go en un viaje sea bajo, se recomienda la vacunación. Debe tenerse en cuenta que la vacunación es una medida preventiva, y que con ello se anticipa a un posible contagio, que puede producirse o no.</w:t>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numPr>
          <w:ilvl w:val="0"/>
          <w:numId w:val="12"/>
        </w:numPr>
      </w:pPr>
      <w:r>
        <w:rPr>
          <w:rFonts w:eastAsia="Times New Roman" w:cs="Times New Roman"/>
          <w:b/>
          <w:bCs/>
          <w:i/>
          <w:iCs/>
          <w:color w:val="000000"/>
          <w:u w:val="single"/>
          <w:shd w:val="clear" w:color="auto" w:fill="FFFFFF"/>
        </w:rPr>
        <w:t>La gran pregunta</w:t>
      </w:r>
      <w:r>
        <w:rPr>
          <w:rFonts w:eastAsia="Times New Roman" w:cs="Times New Roman"/>
          <w:b/>
          <w:bCs/>
          <w:i/>
          <w:iCs/>
          <w:color w:val="000000"/>
          <w:u w:val="single"/>
          <w:shd w:val="clear" w:color="auto" w:fill="FFFFFF"/>
        </w:rPr>
        <w:br/>
      </w:r>
    </w:p>
    <w:p w:rsidR="00EB5956" w:rsidRDefault="00270A52">
      <w:pPr>
        <w:pStyle w:val="Standard"/>
        <w:ind w:firstLine="360"/>
      </w:pPr>
      <w:r>
        <w:t xml:space="preserve">¿Qué vacunas son </w:t>
      </w:r>
      <w:r>
        <w:t>necesarias para un viaje a un país tropical?</w:t>
      </w:r>
    </w:p>
    <w:p w:rsidR="00EB5956" w:rsidRDefault="00EB5956">
      <w:pPr>
        <w:pStyle w:val="Standard"/>
      </w:pPr>
    </w:p>
    <w:p w:rsidR="00EB5956" w:rsidRDefault="00270A52">
      <w:pPr>
        <w:pStyle w:val="Standard"/>
        <w:ind w:firstLine="360"/>
      </w:pPr>
      <w:r>
        <w:t>Las principales son:</w:t>
      </w:r>
    </w:p>
    <w:p w:rsidR="00EB5956" w:rsidRDefault="00EB5956">
      <w:pPr>
        <w:pStyle w:val="Standard"/>
        <w:ind w:firstLine="360"/>
      </w:pPr>
    </w:p>
    <w:p w:rsidR="00EB5956" w:rsidRDefault="00270A52">
      <w:pPr>
        <w:pStyle w:val="Standard"/>
        <w:numPr>
          <w:ilvl w:val="0"/>
          <w:numId w:val="13"/>
        </w:numPr>
      </w:pPr>
      <w:r>
        <w:rPr>
          <w:rFonts w:eastAsia="Times New Roman" w:cs="Arial"/>
          <w:bCs/>
          <w:iCs/>
          <w:color w:val="000000"/>
          <w:shd w:val="clear" w:color="auto" w:fill="FFFFFF"/>
        </w:rPr>
        <w:t xml:space="preserve">Vacuna frente a la fiebre amarilla: indicada en viajes a zonas donde hay comunicados casos de fiebre amarilla o se exige la vacuna para entrar en el país, fundamentalmente en África </w:t>
      </w:r>
      <w:r>
        <w:rPr>
          <w:rFonts w:eastAsia="Times New Roman" w:cs="Arial"/>
          <w:bCs/>
          <w:iCs/>
          <w:color w:val="000000"/>
          <w:shd w:val="clear" w:color="auto" w:fill="FFFFFF"/>
        </w:rPr>
        <w:t>Central y en algunos países de Centro y Sudamérica. Se precisa una dosis vacunal única que es efectiva a partir de los 10 días de su administración y una dosis de recuerdo cada 10 años.</w:t>
      </w:r>
    </w:p>
    <w:p w:rsidR="00EB5956" w:rsidRDefault="00EB5956">
      <w:pPr>
        <w:pStyle w:val="Standard"/>
      </w:pPr>
    </w:p>
    <w:p w:rsidR="00EB5956" w:rsidRDefault="00270A52">
      <w:pPr>
        <w:pStyle w:val="Standard"/>
        <w:numPr>
          <w:ilvl w:val="0"/>
          <w:numId w:val="13"/>
        </w:numPr>
      </w:pPr>
      <w:r>
        <w:rPr>
          <w:rFonts w:eastAsia="Times New Roman" w:cs="Arial"/>
          <w:bCs/>
          <w:iCs/>
          <w:color w:val="000000"/>
          <w:shd w:val="clear" w:color="auto" w:fill="FFFFFF"/>
        </w:rPr>
        <w:t xml:space="preserve">Vacuna de hepatitis A: la mayoría de los viajeros no están vacunados </w:t>
      </w:r>
      <w:r>
        <w:rPr>
          <w:rFonts w:eastAsia="Times New Roman" w:cs="Arial"/>
          <w:bCs/>
          <w:iCs/>
          <w:color w:val="000000"/>
          <w:shd w:val="clear" w:color="auto" w:fill="FFFFFF"/>
        </w:rPr>
        <w:t>y son susceptibles a esta infección si viajan a países con malas condiciones higiénico-sanitarias. Se precisa una dosis de vacuna antes del viaje y otra de recuerdo a los 6-12 meses para completar la inmunización.</w:t>
      </w:r>
    </w:p>
    <w:p w:rsidR="00EB5956" w:rsidRDefault="00EB5956">
      <w:pPr>
        <w:pStyle w:val="Prrafodelista"/>
      </w:pPr>
    </w:p>
    <w:p w:rsidR="00EB5956" w:rsidRDefault="00EB5956">
      <w:pPr>
        <w:pStyle w:val="Standard"/>
      </w:pPr>
    </w:p>
    <w:p w:rsidR="00EB5956" w:rsidRDefault="00270A52">
      <w:pPr>
        <w:pStyle w:val="Standard"/>
        <w:numPr>
          <w:ilvl w:val="0"/>
          <w:numId w:val="13"/>
        </w:numPr>
      </w:pPr>
      <w:r>
        <w:rPr>
          <w:rFonts w:eastAsia="Times New Roman" w:cs="Arial"/>
          <w:bCs/>
          <w:iCs/>
          <w:color w:val="000000"/>
          <w:shd w:val="clear" w:color="auto" w:fill="FFFFFF"/>
        </w:rPr>
        <w:t>Vacuna frente a la fiebre tifoidea: sólo</w:t>
      </w:r>
      <w:r>
        <w:rPr>
          <w:rFonts w:eastAsia="Times New Roman" w:cs="Arial"/>
          <w:bCs/>
          <w:iCs/>
          <w:color w:val="000000"/>
          <w:shd w:val="clear" w:color="auto" w:fill="FFFFFF"/>
        </w:rPr>
        <w:t xml:space="preserve"> se recomienda ante una exposición mayor de 2-3 semanas frente a alimentos o agua potencialmente contaminados, sobre todo en viajes a zonas rurales con alta endemia, como India, Pakistán y Bangladesh.</w:t>
      </w:r>
    </w:p>
    <w:p w:rsidR="00EB5956" w:rsidRDefault="00EB5956">
      <w:pPr>
        <w:pStyle w:val="Standard"/>
      </w:pPr>
    </w:p>
    <w:p w:rsidR="00EB5956" w:rsidRDefault="00270A52">
      <w:pPr>
        <w:pStyle w:val="Standard"/>
        <w:numPr>
          <w:ilvl w:val="0"/>
          <w:numId w:val="13"/>
        </w:numPr>
      </w:pPr>
      <w:r>
        <w:rPr>
          <w:rFonts w:eastAsia="Times New Roman" w:cs="Arial"/>
          <w:bCs/>
          <w:iCs/>
          <w:color w:val="000000"/>
          <w:shd w:val="clear" w:color="auto" w:fill="FFFFFF"/>
        </w:rPr>
        <w:t>Vacuna del cólera: en caso de larga estancia en países</w:t>
      </w:r>
      <w:r>
        <w:rPr>
          <w:rFonts w:eastAsia="Times New Roman" w:cs="Arial"/>
          <w:bCs/>
          <w:iCs/>
          <w:color w:val="000000"/>
          <w:shd w:val="clear" w:color="auto" w:fill="FFFFFF"/>
        </w:rPr>
        <w:t xml:space="preserve"> con malas condiciones higiénico-sanitarias. Debe completarse la vacunación al menos una semana antes del viaje.</w:t>
      </w:r>
    </w:p>
    <w:p w:rsidR="00EB5956" w:rsidRDefault="00EB5956">
      <w:pPr>
        <w:pStyle w:val="Standard"/>
      </w:pPr>
    </w:p>
    <w:p w:rsidR="00EB5956" w:rsidRDefault="00270A52">
      <w:pPr>
        <w:pStyle w:val="Standard"/>
        <w:numPr>
          <w:ilvl w:val="0"/>
          <w:numId w:val="13"/>
        </w:numPr>
      </w:pPr>
      <w:r>
        <w:rPr>
          <w:rFonts w:eastAsia="Times New Roman" w:cs="Arial"/>
          <w:bCs/>
          <w:iCs/>
          <w:color w:val="000000"/>
          <w:shd w:val="clear" w:color="auto" w:fill="FFFFFF"/>
        </w:rPr>
        <w:t>Vacuna de la rabia: indicada en viajeros con estancias prolongadas en zonas endémicas de rabia, como, por ejemplo, la India.</w:t>
      </w:r>
    </w:p>
    <w:p w:rsidR="00EB5956" w:rsidRDefault="00EB5956">
      <w:pPr>
        <w:pStyle w:val="Prrafodelista"/>
      </w:pPr>
    </w:p>
    <w:p w:rsidR="00EB5956" w:rsidRDefault="00EB5956">
      <w:pPr>
        <w:pStyle w:val="Standard"/>
      </w:pPr>
    </w:p>
    <w:p w:rsidR="00EB5956" w:rsidRDefault="00270A52">
      <w:pPr>
        <w:pStyle w:val="Standard"/>
        <w:numPr>
          <w:ilvl w:val="0"/>
          <w:numId w:val="13"/>
        </w:numPr>
      </w:pPr>
      <w:r>
        <w:rPr>
          <w:rFonts w:eastAsia="Times New Roman" w:cs="Arial"/>
          <w:bCs/>
          <w:iCs/>
          <w:color w:val="000000"/>
          <w:shd w:val="clear" w:color="auto" w:fill="FFFFFF"/>
        </w:rPr>
        <w:t>Vacuna frente a</w:t>
      </w:r>
      <w:r>
        <w:rPr>
          <w:rFonts w:eastAsia="Times New Roman" w:cs="Arial"/>
          <w:bCs/>
          <w:iCs/>
          <w:color w:val="000000"/>
          <w:shd w:val="clear" w:color="auto" w:fill="FFFFFF"/>
        </w:rPr>
        <w:t xml:space="preserve"> la encefalitis japonesa: indicada en viajes de más de 4 semanas realizados durante época estival a zonas rurales de China, Japón, Corea y este de Rusia. Actualmente, solo autorizada para mayores de 18 años.</w:t>
      </w:r>
    </w:p>
    <w:p w:rsidR="00EB5956" w:rsidRDefault="00EB5956">
      <w:pPr>
        <w:pStyle w:val="Standard"/>
      </w:pPr>
    </w:p>
    <w:p w:rsidR="00EB5956" w:rsidRDefault="00270A52">
      <w:pPr>
        <w:pStyle w:val="Standard"/>
        <w:numPr>
          <w:ilvl w:val="0"/>
          <w:numId w:val="13"/>
        </w:numPr>
      </w:pPr>
      <w:r>
        <w:rPr>
          <w:rFonts w:eastAsia="Times New Roman" w:cs="Arial"/>
          <w:bCs/>
          <w:iCs/>
          <w:color w:val="000000"/>
          <w:shd w:val="clear" w:color="auto" w:fill="FFFFFF"/>
        </w:rPr>
        <w:t>Vacuna frente a la enfermedad meningocócica: lo</w:t>
      </w:r>
      <w:r>
        <w:rPr>
          <w:rFonts w:eastAsia="Times New Roman" w:cs="Arial"/>
          <w:bCs/>
          <w:iCs/>
          <w:color w:val="000000"/>
          <w:shd w:val="clear" w:color="auto" w:fill="FFFFFF"/>
        </w:rPr>
        <w:t>s viajeros a la zona de África conocida como el “cinturón de la meningitis” deben recibir una dosis de la vacuna contra el meningococo A y C. La vacuna ACYW135 es obligatoria para los peregrinos anuales que viajan a Arabia Saudí.</w:t>
      </w:r>
    </w:p>
    <w:p w:rsidR="00EB5956" w:rsidRDefault="00EB5956">
      <w:pPr>
        <w:pStyle w:val="Prrafodelista"/>
      </w:pPr>
    </w:p>
    <w:p w:rsidR="00EB5956" w:rsidRDefault="00EB5956">
      <w:pPr>
        <w:pStyle w:val="Standard"/>
      </w:pPr>
    </w:p>
    <w:p w:rsidR="00EB5956" w:rsidRDefault="00270A52">
      <w:pPr>
        <w:pStyle w:val="Standard"/>
        <w:numPr>
          <w:ilvl w:val="0"/>
          <w:numId w:val="13"/>
        </w:numPr>
      </w:pPr>
      <w:r>
        <w:rPr>
          <w:rFonts w:eastAsia="Times New Roman" w:cs="Arial"/>
          <w:bCs/>
          <w:iCs/>
          <w:color w:val="000000"/>
          <w:shd w:val="clear" w:color="auto" w:fill="FFFFFF"/>
        </w:rPr>
        <w:t>Vacuna frente a la encef</w:t>
      </w:r>
      <w:r>
        <w:rPr>
          <w:rFonts w:eastAsia="Times New Roman" w:cs="Arial"/>
          <w:bCs/>
          <w:iCs/>
          <w:color w:val="000000"/>
          <w:shd w:val="clear" w:color="auto" w:fill="FFFFFF"/>
        </w:rPr>
        <w:t>alitis centroeuropea transmitida por garrapatas: se indica a los niños viajeros en estancias de más de 3 semanas a zonas boscosas del centro, norte y este de Europa, en época de primavera y verano.</w:t>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bCs/>
          <w:iCs/>
          <w:color w:val="000000"/>
          <w:shd w:val="clear" w:color="auto" w:fill="FFFFFF"/>
        </w:rPr>
        <w:t>2.2  Las enfermedades no infecciosas.</w:t>
      </w:r>
    </w:p>
    <w:p w:rsidR="00EB5956" w:rsidRDefault="00270A52">
      <w:pPr>
        <w:pStyle w:val="Standard"/>
      </w:pPr>
      <w:r>
        <w:rPr>
          <w:rStyle w:val="Textoennegrita"/>
          <w:b w:val="0"/>
          <w:iCs/>
          <w:color w:val="000000"/>
          <w:shd w:val="clear" w:color="auto" w:fill="FFFFFF"/>
        </w:rPr>
        <w:t>A2.2.1</w:t>
      </w:r>
      <w:r>
        <w:rPr>
          <w:rStyle w:val="apple-converted-space"/>
          <w:bCs/>
          <w:iCs/>
          <w:color w:val="000000"/>
          <w:shd w:val="clear" w:color="auto" w:fill="FFFFFF"/>
        </w:rPr>
        <w:t> </w:t>
      </w:r>
      <w:r>
        <w:rPr>
          <w:rStyle w:val="Textoennegrita"/>
          <w:b w:val="0"/>
          <w:iCs/>
          <w:color w:val="000000"/>
          <w:shd w:val="clear" w:color="auto" w:fill="FFFFFF"/>
        </w:rPr>
        <w:t> Estás enfermo. La visita al médico.</w:t>
      </w:r>
    </w:p>
    <w:p w:rsidR="00EB5956" w:rsidRDefault="00270A52">
      <w:pPr>
        <w:pStyle w:val="Standard"/>
        <w:ind w:firstLine="709"/>
      </w:pPr>
      <w:r>
        <w:rPr>
          <w:rStyle w:val="Textoennegrita"/>
          <w:b w:val="0"/>
          <w:iCs/>
          <w:color w:val="000000"/>
          <w:shd w:val="clear" w:color="auto" w:fill="FFFFFF"/>
        </w:rPr>
        <w:t>Escenario 1</w:t>
      </w:r>
    </w:p>
    <w:p w:rsidR="00EB5956" w:rsidRDefault="00EB5956">
      <w:pPr>
        <w:pStyle w:val="Standard"/>
        <w:ind w:left="709"/>
      </w:pPr>
    </w:p>
    <w:p w:rsidR="00EB5956" w:rsidRDefault="00270A52">
      <w:pPr>
        <w:pStyle w:val="Standard"/>
        <w:ind w:left="709"/>
      </w:pPr>
      <w:r>
        <w:rPr>
          <w:rStyle w:val="Textoennegrita"/>
          <w:b w:val="0"/>
          <w:iCs/>
          <w:color w:val="000000"/>
          <w:shd w:val="clear" w:color="auto" w:fill="FFFFFF"/>
        </w:rPr>
        <w:t>Actividad:</w:t>
      </w:r>
      <w:r>
        <w:rPr>
          <w:rStyle w:val="apple-converted-space"/>
          <w:bCs/>
          <w:iCs/>
          <w:color w:val="000000"/>
          <w:shd w:val="clear" w:color="auto" w:fill="FFFFFF"/>
        </w:rPr>
        <w:t> </w:t>
      </w:r>
    </w:p>
    <w:p w:rsidR="00EB5956" w:rsidRDefault="00EB5956">
      <w:pPr>
        <w:pStyle w:val="Standard"/>
        <w:ind w:left="709"/>
      </w:pPr>
    </w:p>
    <w:p w:rsidR="00EB5956" w:rsidRDefault="00270A52">
      <w:pPr>
        <w:pStyle w:val="Standard"/>
        <w:ind w:left="709"/>
      </w:pPr>
      <w:r>
        <w:t>Ahora que ya sabes lo que es una historia clínica, elabora una ficha en la que recojas todo lo que debe contener dicho documento.</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La</w:t>
      </w:r>
      <w:r>
        <w:rPr>
          <w:rStyle w:val="apple-converted-space"/>
          <w:rFonts w:cs="Arial"/>
          <w:bCs/>
          <w:iCs/>
          <w:color w:val="000000"/>
          <w:shd w:val="clear" w:color="auto" w:fill="FFFFFF"/>
        </w:rPr>
        <w:t> </w:t>
      </w:r>
      <w:r>
        <w:rPr>
          <w:rFonts w:cs="Arial"/>
          <w:bCs/>
          <w:iCs/>
          <w:color w:val="000000"/>
          <w:shd w:val="clear" w:color="auto" w:fill="FFFFFF"/>
        </w:rPr>
        <w:t>historia clínica</w:t>
      </w:r>
      <w:r>
        <w:rPr>
          <w:rStyle w:val="apple-converted-space"/>
          <w:rFonts w:cs="Arial"/>
          <w:bCs/>
          <w:iCs/>
          <w:color w:val="000000"/>
          <w:shd w:val="clear" w:color="auto" w:fill="FFFFFF"/>
        </w:rPr>
        <w:t> </w:t>
      </w:r>
      <w:r>
        <w:rPr>
          <w:rFonts w:cs="Arial"/>
          <w:bCs/>
          <w:iCs/>
          <w:color w:val="000000"/>
          <w:shd w:val="clear" w:color="auto" w:fill="FFFFFF"/>
        </w:rPr>
        <w:t>es un documento médico-legal que surge del</w:t>
      </w:r>
      <w:r>
        <w:rPr>
          <w:rFonts w:cs="Arial"/>
          <w:bCs/>
          <w:iCs/>
          <w:color w:val="000000"/>
          <w:shd w:val="clear" w:color="auto" w:fill="FFFFFF"/>
        </w:rPr>
        <w:t xml:space="preserve"> contacto entre el profesional de la salud (</w:t>
      </w:r>
      <w:hyperlink r:id="rId158" w:history="1">
        <w:r>
          <w:rPr>
            <w:rStyle w:val="Hipervnculo"/>
            <w:rFonts w:cs="Arial"/>
            <w:bCs/>
            <w:iCs/>
            <w:color w:val="000000"/>
            <w:u w:val="none"/>
            <w:shd w:val="clear" w:color="auto" w:fill="FFFFFF"/>
          </w:rPr>
          <w:t>médico</w:t>
        </w:r>
      </w:hyperlink>
      <w:r>
        <w:rPr>
          <w:rFonts w:cs="Arial"/>
          <w:bCs/>
          <w:iCs/>
          <w:color w:val="000000"/>
          <w:shd w:val="clear" w:color="auto" w:fill="FFFFFF"/>
        </w:rPr>
        <w:t>, podólogo, psicólogo, asistente social, enfermero, kinesiólogo, odontólogo) y el paciente donde se recoge la información necesaria para la correcta aten</w:t>
      </w:r>
      <w:r>
        <w:rPr>
          <w:rFonts w:cs="Arial"/>
          <w:bCs/>
          <w:iCs/>
          <w:color w:val="000000"/>
          <w:shd w:val="clear" w:color="auto" w:fill="FFFFFF"/>
        </w:rPr>
        <w:t>ción de los pacientes. La historia clínica es un documento válido desde el punto de vista clínico y legal, que recoge información de tipo asistencial, preventivo y social. La información contenida en la historia clínica puede obtenerse siguiendo el </w:t>
      </w:r>
      <w:hyperlink r:id="rId159" w:history="1">
        <w:r>
          <w:t>método clínico</w:t>
        </w:r>
      </w:hyperlink>
      <w:r>
        <w:rPr>
          <w:rFonts w:cs="Arial"/>
          <w:bCs/>
          <w:iCs/>
          <w:color w:val="000000"/>
          <w:shd w:val="clear" w:color="auto" w:fill="FFFFFF"/>
        </w:rPr>
        <w:t>, orden de trabajo semiológico, por diferentes vías que son:</w:t>
      </w:r>
    </w:p>
    <w:p w:rsidR="00EB5956" w:rsidRDefault="00270A52">
      <w:pPr>
        <w:pStyle w:val="Standard"/>
        <w:numPr>
          <w:ilvl w:val="0"/>
          <w:numId w:val="14"/>
        </w:numPr>
        <w:ind w:left="1429"/>
      </w:pPr>
      <w:r>
        <w:rPr>
          <w:rFonts w:eastAsia="Times New Roman" w:cs="Arial"/>
          <w:bCs/>
          <w:iCs/>
          <w:color w:val="000000"/>
          <w:shd w:val="clear" w:color="auto" w:fill="FFFFFF"/>
        </w:rPr>
        <w:t>La </w:t>
      </w:r>
      <w:hyperlink r:id="rId160" w:history="1">
        <w:r>
          <w:t>anamnesis</w:t>
        </w:r>
      </w:hyperlink>
      <w:r>
        <w:rPr>
          <w:rFonts w:eastAsia="Times New Roman" w:cs="Arial"/>
          <w:bCs/>
          <w:iCs/>
          <w:color w:val="000000"/>
          <w:shd w:val="clear" w:color="auto" w:fill="FFFFFF"/>
        </w:rPr>
        <w:t> es la información surgida de la </w:t>
      </w:r>
      <w:hyperlink r:id="rId161" w:history="1">
        <w:r>
          <w:t>entrevista clínica</w:t>
        </w:r>
      </w:hyperlink>
      <w:r>
        <w:rPr>
          <w:rFonts w:eastAsia="Times New Roman" w:cs="Arial"/>
          <w:bCs/>
          <w:iCs/>
          <w:color w:val="000000"/>
          <w:shd w:val="clear" w:color="auto" w:fill="FFFFFF"/>
        </w:rPr>
        <w:t> proporcionada por el propio paciente (o familiar, en el caso de menores de edad) o de alteraciones de la conciencia del propio paciente.</w:t>
      </w:r>
    </w:p>
    <w:p w:rsidR="00EB5956" w:rsidRDefault="00270A52">
      <w:pPr>
        <w:pStyle w:val="Standard"/>
        <w:numPr>
          <w:ilvl w:val="0"/>
          <w:numId w:val="14"/>
        </w:numPr>
        <w:ind w:left="1429"/>
      </w:pPr>
      <w:hyperlink r:id="rId162" w:history="1">
        <w:r>
          <w:t>exploración física</w:t>
        </w:r>
      </w:hyperlink>
      <w:r>
        <w:rPr>
          <w:rFonts w:eastAsia="Times New Roman" w:cs="Arial"/>
          <w:bCs/>
          <w:iCs/>
          <w:color w:val="000000"/>
          <w:shd w:val="clear" w:color="auto" w:fill="FFFFFF"/>
        </w:rPr>
        <w:t> o examen físico: a través de la inspección, palpación, percusión y auscultación del paciente deben registrarse: peso, talla, índice de masa corporal y signos vitales.</w:t>
      </w:r>
    </w:p>
    <w:p w:rsidR="00EB5956" w:rsidRDefault="00270A52">
      <w:pPr>
        <w:pStyle w:val="Standard"/>
        <w:numPr>
          <w:ilvl w:val="0"/>
          <w:numId w:val="14"/>
        </w:numPr>
        <w:ind w:left="1429"/>
      </w:pPr>
      <w:hyperlink r:id="rId163" w:history="1">
        <w:r>
          <w:t>exploración complementaria</w:t>
        </w:r>
      </w:hyperlink>
      <w:r>
        <w:rPr>
          <w:rFonts w:eastAsia="Times New Roman" w:cs="Arial"/>
          <w:bCs/>
          <w:iCs/>
          <w:color w:val="000000"/>
          <w:shd w:val="clear" w:color="auto" w:fill="FFFFFF"/>
        </w:rPr>
        <w:t> (pruebas o exámenes complementarios) de laboratorio, diagnóstico por imágenes y pruebas especiales realizados en el paciente;</w:t>
      </w:r>
    </w:p>
    <w:p w:rsidR="00EB5956" w:rsidRDefault="00270A52">
      <w:pPr>
        <w:pStyle w:val="Standard"/>
        <w:numPr>
          <w:ilvl w:val="0"/>
          <w:numId w:val="14"/>
        </w:numPr>
        <w:ind w:left="1429"/>
      </w:pPr>
      <w:r>
        <w:t>diagnósticos presuntivos: basados en la información extraída del interrogatorio y exploraci</w:t>
      </w:r>
      <w:r>
        <w:t>ón física, calificados de presuntivos ya que están sujetos a resultados de laboratorio o pruebas de gabinete (estudios de imagen), así como a la propia evolución natural de la enfermedad;</w:t>
      </w:r>
    </w:p>
    <w:p w:rsidR="00EB5956" w:rsidRDefault="00270A52">
      <w:pPr>
        <w:pStyle w:val="Standard"/>
        <w:numPr>
          <w:ilvl w:val="0"/>
          <w:numId w:val="14"/>
        </w:numPr>
        <w:ind w:left="1429"/>
      </w:pPr>
      <w:r>
        <w:rPr>
          <w:rFonts w:eastAsia="Times New Roman" w:cs="Arial"/>
          <w:bCs/>
          <w:iCs/>
          <w:color w:val="000000"/>
          <w:shd w:val="clear" w:color="auto" w:fill="FFFFFF"/>
        </w:rPr>
        <w:t xml:space="preserve">juicios de valor que el propio médico extrae o de documentos que él </w:t>
      </w:r>
      <w:r>
        <w:rPr>
          <w:rFonts w:eastAsia="Times New Roman" w:cs="Arial"/>
          <w:bCs/>
          <w:iCs/>
          <w:color w:val="000000"/>
          <w:shd w:val="clear" w:color="auto" w:fill="FFFFFF"/>
        </w:rPr>
        <w:t>elabora para fundamentar un diagnóstico, prescribir el tratamiento y, finalmente, dejar constancia del curso de la enfermedad;</w:t>
      </w:r>
    </w:p>
    <w:p w:rsidR="00EB5956" w:rsidRDefault="00270A52">
      <w:pPr>
        <w:pStyle w:val="Standard"/>
        <w:numPr>
          <w:ilvl w:val="0"/>
          <w:numId w:val="14"/>
        </w:numPr>
        <w:ind w:left="1429"/>
      </w:pPr>
      <w:r>
        <w:t>tratamiento instaurado.</w:t>
      </w:r>
    </w:p>
    <w:p w:rsidR="00EB5956" w:rsidRDefault="00EB5956">
      <w:pPr>
        <w:pStyle w:val="Standard"/>
        <w:ind w:left="709"/>
      </w:pPr>
    </w:p>
    <w:p w:rsidR="00EB5956" w:rsidRDefault="00270A52">
      <w:pPr>
        <w:pStyle w:val="Standard"/>
        <w:ind w:left="709"/>
      </w:pPr>
      <w:r>
        <w:t>Por tanto, los cinco componentes principales de la historia clínica son:</w:t>
      </w:r>
    </w:p>
    <w:p w:rsidR="00EB5956" w:rsidRDefault="00270A52">
      <w:pPr>
        <w:pStyle w:val="Standard"/>
        <w:numPr>
          <w:ilvl w:val="0"/>
          <w:numId w:val="15"/>
        </w:numPr>
        <w:ind w:left="1429"/>
      </w:pPr>
      <w:r>
        <w:t>datos subjetivos proporcionados</w:t>
      </w:r>
      <w:r>
        <w:t xml:space="preserve"> por el paciente</w:t>
      </w:r>
    </w:p>
    <w:p w:rsidR="00EB5956" w:rsidRDefault="00270A52">
      <w:pPr>
        <w:pStyle w:val="Standard"/>
        <w:numPr>
          <w:ilvl w:val="0"/>
          <w:numId w:val="15"/>
        </w:numPr>
        <w:ind w:left="1429"/>
      </w:pPr>
      <w:r>
        <w:t>datos objetivos obtenidos de la exploración física y de las exploraciones complementarias</w:t>
      </w:r>
    </w:p>
    <w:p w:rsidR="00EB5956" w:rsidRDefault="00270A52">
      <w:pPr>
        <w:pStyle w:val="Standard"/>
        <w:numPr>
          <w:ilvl w:val="0"/>
          <w:numId w:val="15"/>
        </w:numPr>
        <w:ind w:left="1429"/>
      </w:pPr>
      <w:r>
        <w:t>diagnóstico</w:t>
      </w:r>
    </w:p>
    <w:p w:rsidR="00EB5956" w:rsidRDefault="00270A52">
      <w:pPr>
        <w:pStyle w:val="Standard"/>
        <w:numPr>
          <w:ilvl w:val="0"/>
          <w:numId w:val="15"/>
        </w:numPr>
        <w:ind w:left="1429"/>
      </w:pPr>
      <w:r>
        <w:t>pronóstico</w:t>
      </w:r>
    </w:p>
    <w:p w:rsidR="00EB5956" w:rsidRDefault="00270A52">
      <w:pPr>
        <w:pStyle w:val="Standard"/>
        <w:numPr>
          <w:ilvl w:val="0"/>
          <w:numId w:val="15"/>
        </w:numPr>
        <w:ind w:left="1429"/>
      </w:pPr>
      <w:r>
        <w:t>tratamiento</w:t>
      </w:r>
    </w:p>
    <w:p w:rsidR="00EB5956" w:rsidRDefault="00270A52">
      <w:pPr>
        <w:pStyle w:val="Standard"/>
        <w:ind w:left="709"/>
      </w:pPr>
      <w:r>
        <w:rPr>
          <w:rFonts w:eastAsia="Times New Roman" w:cs="Arial"/>
          <w:bCs/>
          <w:iCs/>
          <w:color w:val="000000"/>
          <w:shd w:val="clear" w:color="auto" w:fill="FFFFFF"/>
        </w:rPr>
        <w:t>Con el transcurso del tiempo, los datos surgidos de la enfermedad del paciente ayudan a comprender la variación de</w:t>
      </w:r>
      <w:r>
        <w:rPr>
          <w:rFonts w:eastAsia="Times New Roman" w:cs="Arial"/>
          <w:bCs/>
          <w:iCs/>
          <w:color w:val="000000"/>
          <w:shd w:val="clear" w:color="auto" w:fill="FFFFFF"/>
        </w:rPr>
        <w:t xml:space="preserve"> la </w:t>
      </w:r>
      <w:hyperlink r:id="rId164" w:history="1">
        <w:r>
          <w:t>historia natural de la enfermedad</w:t>
        </w:r>
      </w:hyperlink>
      <w:r>
        <w:rPr>
          <w:rFonts w:eastAsia="Times New Roman" w:cs="Arial"/>
          <w:bCs/>
          <w:iCs/>
          <w:color w:val="000000"/>
          <w:shd w:val="clear" w:color="auto" w:fill="FFFFFF"/>
        </w:rPr>
        <w:t>.</w:t>
      </w:r>
    </w:p>
    <w:p w:rsidR="00EB5956" w:rsidRDefault="00EB5956">
      <w:pPr>
        <w:pStyle w:val="Standard"/>
        <w:ind w:left="709"/>
      </w:pPr>
    </w:p>
    <w:p w:rsidR="00EB5956" w:rsidRDefault="00270A52">
      <w:pPr>
        <w:pStyle w:val="Standard"/>
        <w:ind w:left="709"/>
      </w:pPr>
      <w:r>
        <w:rPr>
          <w:rStyle w:val="apple-converted-space"/>
          <w:rFonts w:cs="Times New Roman"/>
          <w:bCs/>
          <w:iCs/>
          <w:color w:val="000000"/>
          <w:shd w:val="clear" w:color="auto" w:fill="FFFFFF"/>
        </w:rPr>
        <w:t> </w:t>
      </w:r>
      <w:r>
        <w:rPr>
          <w:rFonts w:cs="Times New Roman"/>
          <w:bCs/>
          <w:iCs/>
          <w:color w:val="000000"/>
          <w:shd w:val="clear" w:color="auto" w:fill="FFFFFF"/>
        </w:rPr>
        <w:t> </w:t>
      </w:r>
      <w:r>
        <w:rPr>
          <w:rStyle w:val="Textoennegrita"/>
          <w:rFonts w:cs="Times New Roman"/>
          <w:b w:val="0"/>
          <w:iCs/>
          <w:color w:val="000000"/>
          <w:shd w:val="clear" w:color="auto" w:fill="FFFFFF"/>
        </w:rPr>
        <w:t>Escenario 2</w:t>
      </w:r>
    </w:p>
    <w:p w:rsidR="00EB5956" w:rsidRDefault="00EB5956">
      <w:pPr>
        <w:pStyle w:val="Standard"/>
        <w:ind w:left="709"/>
      </w:pPr>
    </w:p>
    <w:p w:rsidR="00EB5956" w:rsidRDefault="00270A52">
      <w:pPr>
        <w:pStyle w:val="Standard"/>
        <w:ind w:left="709"/>
      </w:pPr>
      <w:r>
        <w:t>Ahora el doctor comienza a realizar una serie de pruebas exploratorias:</w:t>
      </w:r>
    </w:p>
    <w:p w:rsidR="00EB5956" w:rsidRDefault="00270A52">
      <w:pPr>
        <w:pStyle w:val="Standard"/>
        <w:ind w:left="709"/>
      </w:pPr>
      <w:r>
        <w:rPr>
          <w:rFonts w:eastAsia="Times New Roman" w:cs="Times New Roman"/>
          <w:bCs/>
          <w:iCs/>
          <w:color w:val="000000"/>
          <w:shd w:val="clear" w:color="auto" w:fill="FFFFFF"/>
        </w:rPr>
        <w:t>Actividad:</w:t>
      </w:r>
    </w:p>
    <w:p w:rsidR="00EB5956" w:rsidRDefault="00EB5956">
      <w:pPr>
        <w:pStyle w:val="Standard"/>
        <w:ind w:left="709"/>
      </w:pPr>
    </w:p>
    <w:p w:rsidR="00EB5956" w:rsidRDefault="00270A52">
      <w:pPr>
        <w:pStyle w:val="Standard"/>
        <w:ind w:left="709"/>
      </w:pPr>
      <w:r>
        <w:t>a) ¿Recuerdas las pruebas médicas que</w:t>
      </w:r>
      <w:r>
        <w:t xml:space="preserve"> se te han realizado?</w:t>
      </w:r>
    </w:p>
    <w:p w:rsidR="00EB5956" w:rsidRDefault="00EB5956">
      <w:pPr>
        <w:pStyle w:val="Standard"/>
        <w:ind w:left="709"/>
      </w:pPr>
    </w:p>
    <w:p w:rsidR="00EB5956" w:rsidRDefault="00270A52">
      <w:pPr>
        <w:pStyle w:val="Standard"/>
        <w:ind w:left="709"/>
      </w:pPr>
      <w:r>
        <w:t>Sí.</w:t>
      </w:r>
    </w:p>
    <w:p w:rsidR="00EB5956" w:rsidRDefault="00EB5956">
      <w:pPr>
        <w:pStyle w:val="Standard"/>
        <w:ind w:left="709"/>
      </w:pPr>
    </w:p>
    <w:p w:rsidR="00EB5956" w:rsidRDefault="00EB5956">
      <w:pPr>
        <w:pStyle w:val="Standard"/>
        <w:ind w:left="709"/>
      </w:pPr>
    </w:p>
    <w:p w:rsidR="00EB5956" w:rsidRDefault="00270A52">
      <w:pPr>
        <w:pStyle w:val="Standard"/>
        <w:ind w:left="709"/>
      </w:pPr>
      <w:r>
        <w:t>b) Elabora una lista con las que conozcas.</w:t>
      </w:r>
    </w:p>
    <w:tbl>
      <w:tblPr>
        <w:tblW w:w="5000" w:type="pct"/>
        <w:jc w:val="center"/>
        <w:tblLayout w:type="fixed"/>
        <w:tblCellMar>
          <w:left w:w="10" w:type="dxa"/>
          <w:right w:w="10" w:type="dxa"/>
        </w:tblCellMar>
        <w:tblLook w:val="04A0" w:firstRow="1" w:lastRow="0" w:firstColumn="1" w:lastColumn="0" w:noHBand="0" w:noVBand="1"/>
      </w:tblPr>
      <w:tblGrid>
        <w:gridCol w:w="1293"/>
        <w:gridCol w:w="8494"/>
      </w:tblGrid>
      <w:tr w:rsidR="00EB5956">
        <w:tblPrEx>
          <w:tblCellMar>
            <w:top w:w="0" w:type="dxa"/>
            <w:bottom w:w="0" w:type="dxa"/>
          </w:tblCellMar>
        </w:tblPrEx>
        <w:trPr>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FFFFCC"/>
            <w:tcMar>
              <w:top w:w="75" w:type="dxa"/>
              <w:left w:w="75" w:type="dxa"/>
              <w:bottom w:w="75" w:type="dxa"/>
              <w:right w:w="75" w:type="dxa"/>
            </w:tcMar>
            <w:vAlign w:val="center"/>
          </w:tcPr>
          <w:p w:rsidR="00EB5956" w:rsidRDefault="00270A52">
            <w:pPr>
              <w:pStyle w:val="Standard"/>
            </w:pPr>
            <w:r>
              <w:t>Lista de pruebas</w:t>
            </w:r>
          </w:p>
        </w:tc>
        <w:tc>
          <w:tcPr>
            <w:tcW w:w="8494" w:type="dxa"/>
            <w:tcBorders>
              <w:top w:val="single" w:sz="4" w:space="0" w:color="000000"/>
              <w:left w:val="single" w:sz="4" w:space="0" w:color="000000"/>
              <w:bottom w:val="single" w:sz="4" w:space="0" w:color="000000"/>
              <w:right w:val="single" w:sz="4" w:space="0" w:color="000000"/>
            </w:tcBorders>
            <w:shd w:val="clear" w:color="auto" w:fill="FFFFCC"/>
            <w:tcMar>
              <w:top w:w="75" w:type="dxa"/>
              <w:left w:w="75" w:type="dxa"/>
              <w:bottom w:w="75" w:type="dxa"/>
              <w:right w:w="75" w:type="dxa"/>
            </w:tcMar>
            <w:vAlign w:val="center"/>
          </w:tcPr>
          <w:p w:rsidR="00EB5956" w:rsidRDefault="00270A52">
            <w:pPr>
              <w:pStyle w:val="Standard"/>
            </w:pPr>
            <w:r>
              <w:t>Qué determinan.</w:t>
            </w:r>
          </w:p>
        </w:tc>
      </w:tr>
      <w:tr w:rsidR="00EB5956">
        <w:tblPrEx>
          <w:tblCellMar>
            <w:top w:w="0" w:type="dxa"/>
            <w:bottom w:w="0" w:type="dxa"/>
          </w:tblCellMar>
        </w:tblPrEx>
        <w:trPr>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t> Test de esfuerzo</w:t>
            </w:r>
          </w:p>
        </w:tc>
        <w:tc>
          <w:tcPr>
            <w:tcW w:w="8494"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t>Determina la capacidad pulmonar.</w:t>
            </w:r>
          </w:p>
        </w:tc>
      </w:tr>
      <w:tr w:rsidR="00EB5956">
        <w:tblPrEx>
          <w:tblCellMar>
            <w:top w:w="0" w:type="dxa"/>
            <w:bottom w:w="0" w:type="dxa"/>
          </w:tblCellMar>
        </w:tblPrEx>
        <w:trPr>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t> Análisis de sangre</w:t>
            </w:r>
          </w:p>
        </w:tc>
        <w:tc>
          <w:tcPr>
            <w:tcW w:w="8494"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rPr>
                <w:bCs/>
                <w:iCs/>
                <w:color w:val="000000"/>
                <w:shd w:val="clear" w:color="auto" w:fill="FFFFFF"/>
              </w:rPr>
              <w:t xml:space="preserve">El análisis de hemoglobina puede realizarse como parte de un examen de rutina </w:t>
            </w:r>
            <w:r>
              <w:rPr>
                <w:bCs/>
                <w:iCs/>
                <w:color w:val="000000"/>
                <w:shd w:val="clear" w:color="auto" w:fill="FFFFFF"/>
              </w:rPr>
              <w:t>o durante una enfermedad, pero suele formar parte del recuento hemático completo. El análisis de hemoglobina se utiliza principalmente para detectar varios tipos de anemia, una enfermedad común que aparece cuando la cantidad de glóbulos rojos de una person</w:t>
            </w:r>
            <w:r>
              <w:rPr>
                <w:bCs/>
                <w:iCs/>
                <w:color w:val="000000"/>
                <w:shd w:val="clear" w:color="auto" w:fill="FFFFFF"/>
              </w:rPr>
              <w:t>a es demasiado baja.</w:t>
            </w:r>
          </w:p>
        </w:tc>
      </w:tr>
      <w:tr w:rsidR="00EB5956">
        <w:tblPrEx>
          <w:tblCellMar>
            <w:top w:w="0" w:type="dxa"/>
            <w:bottom w:w="0" w:type="dxa"/>
          </w:tblCellMar>
        </w:tblPrEx>
        <w:trPr>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t> Prueba de la alergia</w:t>
            </w:r>
          </w:p>
        </w:tc>
        <w:tc>
          <w:tcPr>
            <w:tcW w:w="8494" w:type="dxa"/>
            <w:tcBorders>
              <w:top w:val="single" w:sz="4" w:space="0" w:color="000000"/>
              <w:left w:val="single" w:sz="4" w:space="0" w:color="000000"/>
              <w:bottom w:val="single" w:sz="4" w:space="0" w:color="000000"/>
              <w:right w:val="single" w:sz="4" w:space="0" w:color="000000"/>
            </w:tcBorders>
            <w:shd w:val="clear" w:color="auto" w:fill="auto"/>
            <w:tcMar>
              <w:top w:w="75" w:type="dxa"/>
              <w:left w:w="75" w:type="dxa"/>
              <w:bottom w:w="75" w:type="dxa"/>
              <w:right w:w="75" w:type="dxa"/>
            </w:tcMar>
            <w:vAlign w:val="center"/>
          </w:tcPr>
          <w:p w:rsidR="00EB5956" w:rsidRDefault="00270A52">
            <w:pPr>
              <w:pStyle w:val="Standard"/>
            </w:pPr>
            <w:r>
              <w:t> Sirve para saber si soy alérgico a algo. Luis es alérgico pero Pepe no, o al menos por ahora.</w:t>
            </w:r>
          </w:p>
        </w:tc>
      </w:tr>
    </w:tbl>
    <w:p w:rsidR="00EB5956" w:rsidRDefault="00EB5956">
      <w:pPr>
        <w:pStyle w:val="Standard"/>
      </w:pPr>
    </w:p>
    <w:p w:rsidR="00EB5956" w:rsidRDefault="00EB5956">
      <w:pPr>
        <w:pStyle w:val="Standard"/>
      </w:pPr>
    </w:p>
    <w:p w:rsidR="00EB5956" w:rsidRDefault="00270A52">
      <w:pPr>
        <w:pStyle w:val="Standard"/>
      </w:pPr>
      <w:r>
        <w:rPr>
          <w:rStyle w:val="Textoennegrita"/>
          <w:rFonts w:cs="Times New Roman"/>
          <w:b w:val="0"/>
          <w:iCs/>
          <w:color w:val="000000"/>
          <w:shd w:val="clear" w:color="auto" w:fill="FFFFFF"/>
        </w:rPr>
        <w:t>A2.2.2</w:t>
      </w:r>
      <w:r>
        <w:rPr>
          <w:rStyle w:val="apple-converted-space"/>
          <w:rFonts w:cs="Times New Roman"/>
          <w:bCs/>
          <w:iCs/>
          <w:color w:val="000000"/>
          <w:shd w:val="clear" w:color="auto" w:fill="FFFFFF"/>
        </w:rPr>
        <w:t> </w:t>
      </w:r>
      <w:r>
        <w:rPr>
          <w:rStyle w:val="Textoennegrita"/>
          <w:rFonts w:cs="Times New Roman"/>
          <w:b w:val="0"/>
          <w:iCs/>
          <w:color w:val="000000"/>
          <w:shd w:val="clear" w:color="auto" w:fill="FFFFFF"/>
        </w:rPr>
        <w:t> ¿Sabrías determinar la presión sanguínea?</w:t>
      </w:r>
    </w:p>
    <w:p w:rsidR="00EB5956" w:rsidRDefault="00EB5956">
      <w:pPr>
        <w:pStyle w:val="Standard"/>
      </w:pPr>
    </w:p>
    <w:p w:rsidR="00EB5956" w:rsidRDefault="00270A52">
      <w:pPr>
        <w:pStyle w:val="Standard"/>
        <w:numPr>
          <w:ilvl w:val="0"/>
          <w:numId w:val="16"/>
        </w:numPr>
      </w:pPr>
      <w:r>
        <w:rPr>
          <w:rStyle w:val="Textoennegrita"/>
          <w:rFonts w:cs="Times New Roman"/>
          <w:b w:val="0"/>
          <w:iCs/>
          <w:color w:val="000000"/>
          <w:shd w:val="clear" w:color="auto" w:fill="FFFFFF"/>
        </w:rPr>
        <w:t>Actividad</w:t>
      </w:r>
      <w:r>
        <w:rPr>
          <w:rStyle w:val="apple-converted-space"/>
          <w:rFonts w:cs="Times New Roman"/>
          <w:bCs/>
          <w:iCs/>
          <w:color w:val="000000"/>
          <w:shd w:val="clear" w:color="auto" w:fill="FFFFFF"/>
        </w:rPr>
        <w:t> </w:t>
      </w:r>
    </w:p>
    <w:p w:rsidR="00EB5956" w:rsidRDefault="00EB5956">
      <w:pPr>
        <w:pStyle w:val="Standard"/>
      </w:pPr>
    </w:p>
    <w:p w:rsidR="00EB5956" w:rsidRDefault="00270A52">
      <w:pPr>
        <w:pStyle w:val="Standard"/>
        <w:ind w:left="360"/>
      </w:pPr>
      <w:r>
        <w:t>Elabora un pequeño documento explicando cómo se lle</w:t>
      </w:r>
      <w:r>
        <w:t>va a cabo.</w:t>
      </w:r>
    </w:p>
    <w:p w:rsidR="00EB5956" w:rsidRDefault="00EB5956">
      <w:pPr>
        <w:pStyle w:val="Standard"/>
        <w:ind w:left="360"/>
      </w:pPr>
    </w:p>
    <w:p w:rsidR="00EB5956" w:rsidRDefault="00EB5956">
      <w:pPr>
        <w:pStyle w:val="Standard"/>
        <w:ind w:left="360"/>
      </w:pPr>
    </w:p>
    <w:p w:rsidR="00EB5956" w:rsidRDefault="00270A52">
      <w:pPr>
        <w:pStyle w:val="Standard"/>
        <w:ind w:left="360"/>
      </w:pPr>
      <w:r>
        <w:t>Cuando el profesor te dé por valido el documento, mídele la presión a tu compañero.</w:t>
      </w:r>
    </w:p>
    <w:p w:rsidR="00EB5956" w:rsidRDefault="00270A52">
      <w:pPr>
        <w:pStyle w:val="Standard"/>
        <w:ind w:left="360"/>
      </w:pPr>
      <w:r>
        <w:rPr>
          <w:bCs/>
          <w:iCs/>
          <w:color w:val="000000"/>
          <w:shd w:val="clear" w:color="auto" w:fill="FFFFFF"/>
        </w:rPr>
        <w:t>La presión arterial se mide utilizando unos aparatos llamados e</w:t>
      </w:r>
      <w:r>
        <w:rPr>
          <w:rFonts w:cs="Century Gothic"/>
          <w:bCs/>
          <w:iCs/>
          <w:color w:val="000000"/>
          <w:shd w:val="clear" w:color="auto" w:fill="FFFFFF"/>
        </w:rPr>
        <w:t>sfingomanómetros, popularmente conocidos como tensiómetros, que deben someterse a las validac</w:t>
      </w:r>
      <w:r>
        <w:rPr>
          <w:bCs/>
          <w:iCs/>
          <w:color w:val="000000"/>
          <w:shd w:val="clear" w:color="auto" w:fill="FFFFFF"/>
        </w:rPr>
        <w:t xml:space="preserve">iones y homologaciones reglamentarias.        </w:t>
      </w:r>
      <w:r>
        <w:rPr>
          <w:bCs/>
          <w:iCs/>
          <w:color w:val="000000"/>
          <w:shd w:val="clear" w:color="auto" w:fill="FFFFFF"/>
        </w:rPr>
        <w:br/>
      </w:r>
      <w:r>
        <w:rPr>
          <w:bCs/>
          <w:iCs/>
          <w:color w:val="000000"/>
          <w:shd w:val="clear" w:color="auto" w:fill="FFFFFF"/>
        </w:rPr>
        <w:t> </w:t>
      </w:r>
      <w:r>
        <w:rPr>
          <w:bCs/>
          <w:iCs/>
          <w:color w:val="000000"/>
          <w:shd w:val="clear" w:color="auto" w:fill="FFFFFF"/>
        </w:rPr>
        <w:br/>
      </w:r>
      <w:r>
        <w:rPr>
          <w:bCs/>
          <w:iCs/>
          <w:color w:val="000000"/>
          <w:shd w:val="clear" w:color="auto" w:fill="FFFFFF"/>
        </w:rPr>
        <w:t>Para que la medida obtenida sea correcta se deben seguir una serie de indicaciones:</w:t>
      </w:r>
      <w:r>
        <w:rPr>
          <w:bCs/>
          <w:iCs/>
          <w:color w:val="000000"/>
          <w:shd w:val="clear" w:color="auto" w:fill="FFFFFF"/>
        </w:rPr>
        <w:br/>
      </w:r>
      <w:r>
        <w:rPr>
          <w:bCs/>
          <w:iCs/>
          <w:color w:val="000000"/>
          <w:shd w:val="clear" w:color="auto" w:fill="FFFFFF"/>
        </w:rPr>
        <w:t> </w:t>
      </w:r>
      <w:r>
        <w:rPr>
          <w:bCs/>
          <w:iCs/>
          <w:color w:val="000000"/>
          <w:shd w:val="clear" w:color="auto" w:fill="FFFFFF"/>
        </w:rPr>
        <w:br/>
      </w:r>
      <w:r>
        <w:rPr>
          <w:bCs/>
          <w:iCs/>
          <w:color w:val="000000"/>
          <w:shd w:val="clear" w:color="auto" w:fill="FFFFFF"/>
        </w:rPr>
        <w:t>El brazo del paciente debe estar apoyado, con la parte superior a nivel del corazón, la espalda apoyada, las piernas desc</w:t>
      </w:r>
      <w:r>
        <w:rPr>
          <w:bCs/>
          <w:iCs/>
          <w:color w:val="000000"/>
          <w:shd w:val="clear" w:color="auto" w:fill="FFFFFF"/>
        </w:rPr>
        <w:t>ruzadas y los pies en el suelo. El brazo debe estar descubierto, con la manga de la camisa cómodamente enrollada.</w:t>
      </w:r>
      <w:r>
        <w:rPr>
          <w:bCs/>
          <w:iCs/>
          <w:color w:val="000000"/>
          <w:shd w:val="clear" w:color="auto" w:fill="FFFFFF"/>
        </w:rPr>
        <w:br/>
      </w:r>
      <w:r>
        <w:rPr>
          <w:bCs/>
          <w:iCs/>
          <w:color w:val="000000"/>
          <w:shd w:val="clear" w:color="auto" w:fill="FFFFFF"/>
        </w:rPr>
        <w:br/>
      </w:r>
      <w:r>
        <w:rPr>
          <w:bCs/>
          <w:iCs/>
          <w:color w:val="000000"/>
          <w:shd w:val="clear" w:color="auto" w:fill="FFFFFF"/>
        </w:rPr>
        <w:t>*Como la presión arterial cambia a lo largo del día y de la noche, se sugiere realizar la medición siempre a la misma hora.</w:t>
      </w:r>
      <w:r>
        <w:rPr>
          <w:bCs/>
          <w:iCs/>
          <w:color w:val="000000"/>
          <w:shd w:val="clear" w:color="auto" w:fill="FFFFFF"/>
        </w:rPr>
        <w:br/>
      </w:r>
      <w:r>
        <w:rPr>
          <w:bCs/>
          <w:iCs/>
          <w:color w:val="000000"/>
          <w:shd w:val="clear" w:color="auto" w:fill="FFFFFF"/>
        </w:rPr>
        <w:br/>
      </w:r>
      <w:r>
        <w:rPr>
          <w:bCs/>
          <w:iCs/>
          <w:color w:val="000000"/>
          <w:shd w:val="clear" w:color="auto" w:fill="FFFFFF"/>
        </w:rPr>
        <w:t>*Buscar una habi</w:t>
      </w:r>
      <w:r>
        <w:rPr>
          <w:bCs/>
          <w:iCs/>
          <w:color w:val="000000"/>
          <w:shd w:val="clear" w:color="auto" w:fill="FFFFFF"/>
        </w:rPr>
        <w:t>tación tranquila, sin ruidos ni interrupciones, con una temperatura de 20-25º C.</w:t>
      </w:r>
      <w:r>
        <w:rPr>
          <w:bCs/>
          <w:iCs/>
          <w:color w:val="000000"/>
          <w:shd w:val="clear" w:color="auto" w:fill="FFFFFF"/>
        </w:rPr>
        <w:br/>
      </w:r>
      <w:r>
        <w:rPr>
          <w:bCs/>
          <w:iCs/>
          <w:color w:val="000000"/>
          <w:shd w:val="clear" w:color="auto" w:fill="FFFFFF"/>
        </w:rPr>
        <w:br/>
      </w:r>
      <w:r>
        <w:rPr>
          <w:bCs/>
          <w:iCs/>
          <w:color w:val="000000"/>
          <w:shd w:val="clear" w:color="auto" w:fill="FFFFFF"/>
        </w:rPr>
        <w:t>*El paciente deberá estar relajado. No beber, comer, fumar ni hacer ejercicio físico media  hora antes.</w:t>
      </w:r>
      <w:r>
        <w:rPr>
          <w:bCs/>
          <w:iCs/>
          <w:color w:val="000000"/>
          <w:shd w:val="clear" w:color="auto" w:fill="FFFFFF"/>
        </w:rPr>
        <w:br/>
      </w:r>
      <w:r>
        <w:rPr>
          <w:bCs/>
          <w:iCs/>
          <w:color w:val="000000"/>
          <w:shd w:val="clear" w:color="auto" w:fill="FFFFFF"/>
        </w:rPr>
        <w:br/>
      </w:r>
      <w:r>
        <w:rPr>
          <w:bCs/>
          <w:iCs/>
          <w:color w:val="000000"/>
          <w:shd w:val="clear" w:color="auto" w:fill="FFFFFF"/>
        </w:rPr>
        <w:t>* No se recomienda tomar la presión arterial cuando se está bajo estr</w:t>
      </w:r>
      <w:r>
        <w:rPr>
          <w:bCs/>
          <w:iCs/>
          <w:color w:val="000000"/>
          <w:shd w:val="clear" w:color="auto" w:fill="FFFFFF"/>
        </w:rPr>
        <w:t>és, haya consumido cafeína o usado un producto de tabaco en los últimos 30 minutos o haya hecho ejercicio recientemente</w:t>
      </w:r>
      <w:r>
        <w:rPr>
          <w:bCs/>
          <w:iCs/>
          <w:color w:val="000000"/>
          <w:shd w:val="clear" w:color="auto" w:fill="FFFFFF"/>
        </w:rPr>
        <w:br/>
      </w:r>
      <w:r>
        <w:rPr>
          <w:bCs/>
          <w:iCs/>
          <w:color w:val="000000"/>
          <w:shd w:val="clear" w:color="auto" w:fill="FFFFFF"/>
        </w:rPr>
        <w:br/>
      </w:r>
      <w:r>
        <w:rPr>
          <w:bCs/>
          <w:iCs/>
          <w:color w:val="000000"/>
          <w:shd w:val="clear" w:color="auto" w:fill="FFFFFF"/>
        </w:rPr>
        <w:t>*Reposar 5 minutos antes de la toma.</w:t>
      </w:r>
      <w:r>
        <w:rPr>
          <w:bCs/>
          <w:iCs/>
          <w:color w:val="000000"/>
          <w:shd w:val="clear" w:color="auto" w:fill="FFFFFF"/>
        </w:rPr>
        <w:br/>
      </w:r>
      <w:r>
        <w:rPr>
          <w:bCs/>
          <w:iCs/>
          <w:color w:val="000000"/>
          <w:shd w:val="clear" w:color="auto" w:fill="FFFFFF"/>
        </w:rPr>
        <w:br/>
      </w:r>
      <w:r>
        <w:rPr>
          <w:bCs/>
          <w:iCs/>
          <w:color w:val="000000"/>
          <w:shd w:val="clear" w:color="auto" w:fill="FFFFFF"/>
        </w:rPr>
        <w:t xml:space="preserve">*Sentarse cómodamente con la espalda apoyada en el respaldo de la silla, no cruzar las piernas y </w:t>
      </w:r>
      <w:r>
        <w:rPr>
          <w:bCs/>
          <w:iCs/>
          <w:color w:val="000000"/>
          <w:shd w:val="clear" w:color="auto" w:fill="FFFFFF"/>
        </w:rPr>
        <w:t>quitarse la ropa que pueda oprimir el brazo.</w:t>
      </w:r>
      <w:r>
        <w:rPr>
          <w:bCs/>
          <w:iCs/>
          <w:color w:val="000000"/>
          <w:shd w:val="clear" w:color="auto" w:fill="FFFFFF"/>
        </w:rPr>
        <w:br/>
      </w:r>
      <w:r>
        <w:rPr>
          <w:bCs/>
          <w:iCs/>
          <w:color w:val="000000"/>
          <w:shd w:val="clear" w:color="auto" w:fill="FFFFFF"/>
        </w:rPr>
        <w:br/>
      </w:r>
      <w:r>
        <w:rPr>
          <w:bCs/>
          <w:iCs/>
          <w:color w:val="000000"/>
          <w:shd w:val="clear" w:color="auto" w:fill="FFFFFF"/>
        </w:rPr>
        <w:t>*Si el tensiómetro es de brazo, se recomienda colocar  el manguito dos o tres centímetros por encima del codo. Deberá dejar la palma de la mano boca arriba y el codo ligeramente flexionado a la altura del coraz</w:t>
      </w:r>
      <w:r>
        <w:rPr>
          <w:bCs/>
          <w:iCs/>
          <w:color w:val="000000"/>
          <w:shd w:val="clear" w:color="auto" w:fill="FFFFFF"/>
        </w:rPr>
        <w:t>ón.</w:t>
      </w:r>
      <w:r>
        <w:rPr>
          <w:bCs/>
          <w:iCs/>
          <w:color w:val="000000"/>
          <w:shd w:val="clear" w:color="auto" w:fill="FFFFFF"/>
        </w:rPr>
        <w:br/>
      </w:r>
      <w:r>
        <w:rPr>
          <w:bCs/>
          <w:iCs/>
          <w:color w:val="000000"/>
          <w:shd w:val="clear" w:color="auto" w:fill="FFFFFF"/>
        </w:rPr>
        <w:br/>
      </w:r>
      <w:r>
        <w:rPr>
          <w:bCs/>
          <w:iCs/>
          <w:color w:val="000000"/>
          <w:shd w:val="clear" w:color="auto" w:fill="FFFFFF"/>
        </w:rPr>
        <w:t>*Si el tensiómetro es de muñeca, deberá colocar la muñequera a la altura del corazón.</w:t>
      </w:r>
      <w:r>
        <w:rPr>
          <w:bCs/>
          <w:iCs/>
          <w:color w:val="000000"/>
          <w:shd w:val="clear" w:color="auto" w:fill="FFFFFF"/>
        </w:rPr>
        <w:br/>
      </w:r>
      <w:r>
        <w:rPr>
          <w:bCs/>
          <w:iCs/>
          <w:color w:val="000000"/>
          <w:shd w:val="clear" w:color="auto" w:fill="FFFFFF"/>
        </w:rPr>
        <w:br/>
      </w:r>
      <w:r>
        <w:rPr>
          <w:bCs/>
          <w:iCs/>
          <w:color w:val="000000"/>
          <w:shd w:val="clear" w:color="auto" w:fill="FFFFFF"/>
        </w:rPr>
        <w:t>*No hablar durante la medición.</w:t>
      </w:r>
      <w:r>
        <w:rPr>
          <w:bCs/>
          <w:iCs/>
          <w:color w:val="000000"/>
          <w:shd w:val="clear" w:color="auto" w:fill="FFFFFF"/>
        </w:rPr>
        <w:br/>
      </w:r>
      <w:r>
        <w:rPr>
          <w:bCs/>
          <w:iCs/>
          <w:color w:val="000000"/>
          <w:shd w:val="clear" w:color="auto" w:fill="FFFFFF"/>
        </w:rPr>
        <w:t>*Tomar dos o tres lecturas en una sentada, con un intervalo de 1 minuto, mientras descansa estando sentado. Al medir la presión arte</w:t>
      </w:r>
      <w:r>
        <w:rPr>
          <w:bCs/>
          <w:iCs/>
          <w:color w:val="000000"/>
          <w:shd w:val="clear" w:color="auto" w:fill="FFFFFF"/>
        </w:rPr>
        <w:t>rial por fuera de un consultorio médico, es importante anotar la hora de las lecturas para informarle al equipo de profesionales al cuidado de la salud</w:t>
      </w:r>
      <w:r>
        <w:rPr>
          <w:bCs/>
          <w:iCs/>
          <w:color w:val="000000"/>
          <w:shd w:val="clear" w:color="auto" w:fill="FFFFFF"/>
        </w:rPr>
        <w:br/>
      </w:r>
      <w:r>
        <w:rPr>
          <w:bCs/>
          <w:iCs/>
          <w:color w:val="000000"/>
          <w:shd w:val="clear" w:color="auto" w:fill="FFFFFF"/>
        </w:rPr>
        <w:t> </w:t>
      </w:r>
      <w:r>
        <w:rPr>
          <w:bCs/>
          <w:iCs/>
          <w:color w:val="000000"/>
          <w:shd w:val="clear" w:color="auto" w:fill="FFFFFF"/>
        </w:rPr>
        <w:br/>
      </w:r>
      <w:r>
        <w:rPr>
          <w:bCs/>
          <w:iCs/>
          <w:color w:val="000000"/>
          <w:shd w:val="clear" w:color="auto" w:fill="FFFFFF"/>
        </w:rPr>
        <w:t> </w:t>
      </w:r>
      <w:r>
        <w:rPr>
          <w:rStyle w:val="Textoennegrita"/>
          <w:b w:val="0"/>
          <w:iCs/>
          <w:color w:val="000000"/>
          <w:shd w:val="clear" w:color="auto" w:fill="FFFFFF"/>
        </w:rPr>
        <w:t>Diferentes métodos de medida de la presión arterial</w:t>
      </w:r>
      <w:r>
        <w:rPr>
          <w:bCs/>
          <w:iCs/>
          <w:color w:val="000000"/>
          <w:shd w:val="clear" w:color="auto" w:fill="FFFFFF"/>
        </w:rPr>
        <w:br/>
      </w:r>
      <w:r>
        <w:rPr>
          <w:bCs/>
          <w:iCs/>
          <w:color w:val="000000"/>
          <w:shd w:val="clear" w:color="auto" w:fill="FFFFFF"/>
        </w:rPr>
        <w:t> </w:t>
      </w:r>
      <w:r>
        <w:rPr>
          <w:bCs/>
          <w:iCs/>
          <w:color w:val="000000"/>
          <w:shd w:val="clear" w:color="auto" w:fill="FFFFFF"/>
        </w:rPr>
        <w:br/>
      </w:r>
      <w:r>
        <w:rPr>
          <w:bCs/>
          <w:iCs/>
          <w:color w:val="000000"/>
          <w:shd w:val="clear" w:color="auto" w:fill="FFFFFF"/>
        </w:rPr>
        <w:t>Para la correcta medición de las cifras de pres</w:t>
      </w:r>
      <w:r>
        <w:rPr>
          <w:bCs/>
          <w:iCs/>
          <w:color w:val="000000"/>
          <w:shd w:val="clear" w:color="auto" w:fill="FFFFFF"/>
        </w:rPr>
        <w:t>ión arterial se pueden utilizar dos métodos:</w:t>
      </w:r>
      <w:r>
        <w:rPr>
          <w:rStyle w:val="apple-converted-space"/>
          <w:bCs/>
          <w:iCs/>
          <w:color w:val="000000"/>
          <w:shd w:val="clear" w:color="auto" w:fill="FFFFFF"/>
        </w:rPr>
        <w:t> </w:t>
      </w:r>
      <w:r>
        <w:rPr>
          <w:bCs/>
          <w:iCs/>
          <w:color w:val="000000"/>
          <w:shd w:val="clear" w:color="auto" w:fill="FFFFFF"/>
        </w:rPr>
        <w:br/>
      </w:r>
      <w:r>
        <w:rPr>
          <w:bCs/>
          <w:iCs/>
          <w:color w:val="000000"/>
          <w:shd w:val="clear" w:color="auto" w:fill="FFFFFF"/>
        </w:rPr>
        <w:t> </w:t>
      </w:r>
      <w:r>
        <w:rPr>
          <w:bCs/>
          <w:iCs/>
          <w:color w:val="000000"/>
          <w:shd w:val="clear" w:color="auto" w:fill="FFFFFF"/>
        </w:rPr>
        <w:br/>
      </w:r>
      <w:r>
        <w:rPr>
          <w:rStyle w:val="Textoennegrita"/>
          <w:iCs/>
          <w:color w:val="000000"/>
          <w:shd w:val="clear" w:color="auto" w:fill="FFFFFF"/>
        </w:rPr>
        <w:t>1.Método auscultatorio</w:t>
      </w:r>
      <w:r>
        <w:rPr>
          <w:bCs/>
          <w:iCs/>
          <w:color w:val="000000"/>
          <w:shd w:val="clear" w:color="auto" w:fill="FFFFFF"/>
        </w:rPr>
        <w:br/>
      </w:r>
      <w:r>
        <w:rPr>
          <w:bCs/>
          <w:iCs/>
          <w:color w:val="000000"/>
          <w:shd w:val="clear" w:color="auto" w:fill="FFFFFF"/>
        </w:rPr>
        <w:t> </w:t>
      </w:r>
      <w:r>
        <w:rPr>
          <w:bCs/>
          <w:iCs/>
          <w:color w:val="000000"/>
          <w:shd w:val="clear" w:color="auto" w:fill="FFFFFF"/>
        </w:rPr>
        <w:br/>
      </w:r>
      <w:r>
        <w:rPr>
          <w:bCs/>
          <w:iCs/>
          <w:color w:val="000000"/>
          <w:shd w:val="clear" w:color="auto" w:fill="FFFFFF"/>
        </w:rPr>
        <w:t>El método auscultatorio necesariamente se tiene que hacer de forma manual, mediante un estetoscopio y un brazalete inflable conectado a un manómetro que es el aparato que mide la pres</w:t>
      </w:r>
      <w:r>
        <w:rPr>
          <w:bCs/>
          <w:iCs/>
          <w:color w:val="000000"/>
          <w:shd w:val="clear" w:color="auto" w:fill="FFFFFF"/>
        </w:rPr>
        <w:t>ión. Se basa en los sonidos de Korotkoff. Cuando el brazalete de un esfigmomanómetro se coloca alrededor del brazo de un paciente, y se insufla hasta alcanzar una presión por encima de su presión sanguínea sistólica no habrá un sonido audible, ya que el br</w:t>
      </w:r>
      <w:r>
        <w:rPr>
          <w:bCs/>
          <w:iCs/>
          <w:color w:val="000000"/>
          <w:shd w:val="clear" w:color="auto" w:fill="FFFFFF"/>
        </w:rPr>
        <w:t>azalete impide el flujo de sangre por la arteria. Cuando se va desinflando progresivamente, en el momento en el que la presión en el manguito se iguala a la presión sistólica, se empieza a escuchar un ruido (primer sonido de Korotkoff). Cuando la presión e</w:t>
      </w:r>
      <w:r>
        <w:rPr>
          <w:bCs/>
          <w:iCs/>
          <w:color w:val="000000"/>
          <w:shd w:val="clear" w:color="auto" w:fill="FFFFFF"/>
        </w:rPr>
        <w:t>n el manguito cae por debajo de la presión diastólica, los sonidos dejan de escucharse y es en ese momento cuando se determina la presión arterial diastólica. Este método requiere de personal entrenado en escuchar los sonidos, un ambiente silencioso y unos</w:t>
      </w:r>
      <w:r>
        <w:rPr>
          <w:bCs/>
          <w:iCs/>
          <w:color w:val="000000"/>
          <w:shd w:val="clear" w:color="auto" w:fill="FFFFFF"/>
        </w:rPr>
        <w:t xml:space="preserve"> aparatos de medida adecuados.</w:t>
      </w:r>
      <w:r>
        <w:rPr>
          <w:rStyle w:val="apple-converted-space"/>
          <w:bCs/>
          <w:iCs/>
          <w:color w:val="000000"/>
          <w:shd w:val="clear" w:color="auto" w:fill="FFFFFF"/>
        </w:rPr>
        <w:t> </w:t>
      </w:r>
      <w:r>
        <w:rPr>
          <w:bCs/>
          <w:iCs/>
          <w:color w:val="000000"/>
          <w:shd w:val="clear" w:color="auto" w:fill="FFFFFF"/>
        </w:rPr>
        <w:br/>
      </w:r>
      <w:r>
        <w:rPr>
          <w:bCs/>
          <w:iCs/>
          <w:color w:val="000000"/>
          <w:shd w:val="clear" w:color="auto" w:fill="FFFFFF"/>
        </w:rPr>
        <w:t> </w:t>
      </w:r>
      <w:r>
        <w:rPr>
          <w:bCs/>
          <w:iCs/>
          <w:color w:val="000000"/>
          <w:shd w:val="clear" w:color="auto" w:fill="FFFFFF"/>
        </w:rPr>
        <w:br/>
      </w:r>
      <w:r>
        <w:rPr>
          <w:rStyle w:val="Textoennegrita"/>
          <w:iCs/>
          <w:color w:val="000000"/>
          <w:shd w:val="clear" w:color="auto" w:fill="FFFFFF"/>
        </w:rPr>
        <w:t>2. Método oscilométrico</w:t>
      </w:r>
      <w:r>
        <w:rPr>
          <w:rStyle w:val="apple-converted-space"/>
          <w:bCs/>
          <w:iCs/>
          <w:color w:val="000000"/>
          <w:shd w:val="clear" w:color="auto" w:fill="FFFFFF"/>
        </w:rPr>
        <w:t> </w:t>
      </w:r>
      <w:r>
        <w:rPr>
          <w:bCs/>
          <w:iCs/>
          <w:color w:val="000000"/>
          <w:shd w:val="clear" w:color="auto" w:fill="FFFFFF"/>
        </w:rPr>
        <w:br/>
      </w:r>
      <w:r>
        <w:rPr>
          <w:bCs/>
          <w:iCs/>
          <w:color w:val="000000"/>
          <w:shd w:val="clear" w:color="auto" w:fill="FFFFFF"/>
        </w:rPr>
        <w:t> </w:t>
      </w:r>
      <w:r>
        <w:rPr>
          <w:bCs/>
          <w:iCs/>
          <w:color w:val="000000"/>
          <w:shd w:val="clear" w:color="auto" w:fill="FFFFFF"/>
        </w:rPr>
        <w:br/>
      </w:r>
      <w:r>
        <w:rPr>
          <w:bCs/>
          <w:iCs/>
          <w:color w:val="000000"/>
          <w:shd w:val="clear" w:color="auto" w:fill="FFFFFF"/>
        </w:rPr>
        <w:t>El método oscilométrico es el que utilizan los aparatos automáticos. En este caso, en contraste con el método auscultatorio, que se basa en la detección de sonidos Korotkoff, el método oscilométr</w:t>
      </w:r>
      <w:r>
        <w:rPr>
          <w:bCs/>
          <w:iCs/>
          <w:color w:val="000000"/>
          <w:shd w:val="clear" w:color="auto" w:fill="FFFFFF"/>
        </w:rPr>
        <w:t>ico se basa en la detección de las oscilaciones causadas por la sangre a medida que comienza a fluir de nuevo en la extremidad (detector de presión electrónico). Cuando el manguito se infla por encima de la presión arterial sistólica no hay cambios de pres</w:t>
      </w:r>
      <w:r>
        <w:rPr>
          <w:bCs/>
          <w:iCs/>
          <w:color w:val="000000"/>
          <w:shd w:val="clear" w:color="auto" w:fill="FFFFFF"/>
        </w:rPr>
        <w:t xml:space="preserve">ión; pero cuando se desinfla hasta el nivel de la presión arterial sistólica, comienza a haber un flujo que provoca oscilaciones detectables por el aparato. Como la presión del aire se libera lentamente desde el manguito, la amplitud de estas oscilaciones </w:t>
      </w:r>
      <w:r>
        <w:rPr>
          <w:bCs/>
          <w:iCs/>
          <w:color w:val="000000"/>
          <w:shd w:val="clear" w:color="auto" w:fill="FFFFFF"/>
        </w:rPr>
        <w:t>pulsátiles va aumentando hasta un máximo, y posteriormente disminuye a medida que el flujo de sangre a la extremidad se normaliza. El aparato realiza la determinación de las cifras basándose en el incremento de la amplitud de las oscilaciones en el caso de</w:t>
      </w:r>
      <w:r>
        <w:rPr>
          <w:bCs/>
          <w:iCs/>
          <w:color w:val="000000"/>
          <w:shd w:val="clear" w:color="auto" w:fill="FFFFFF"/>
        </w:rPr>
        <w:t xml:space="preserve"> la presión arterial sistólica; y con el punto en el que las oscilaciones tienden a estabilizarse para la presión arterial diastólica. El borde más bajo del manguito debe estar a 1 pulgada por encima del doblez del codo. Estas mediciones son a menudo menos</w:t>
      </w:r>
      <w:r>
        <w:rPr>
          <w:bCs/>
          <w:iCs/>
          <w:color w:val="000000"/>
          <w:shd w:val="clear" w:color="auto" w:fill="FFFFFF"/>
        </w:rPr>
        <w:t xml:space="preserve"> precisas cuando se comparan con las medidas de auscultación, por eso es muy importante que los aparatos sean calibrados y validados.</w:t>
      </w:r>
    </w:p>
    <w:p w:rsidR="00EB5956" w:rsidRDefault="00270A52">
      <w:pPr>
        <w:pStyle w:val="Standard"/>
        <w:ind w:left="360"/>
      </w:pPr>
      <w:r>
        <w:rPr>
          <w:noProof/>
        </w:rPr>
        <w:drawing>
          <wp:anchor distT="0" distB="0" distL="114300" distR="114300" simplePos="0" relativeHeight="75" behindDoc="0" locked="0" layoutInCell="1" allowOverlap="1">
            <wp:simplePos x="0" y="0"/>
            <wp:positionH relativeFrom="column">
              <wp:posOffset>1962787</wp:posOffset>
            </wp:positionH>
            <wp:positionV relativeFrom="paragraph">
              <wp:posOffset>-15243</wp:posOffset>
            </wp:positionV>
            <wp:extent cx="1948184" cy="1489072"/>
            <wp:effectExtent l="0" t="0" r="0" b="0"/>
            <wp:wrapSquare wrapText="bothSides"/>
            <wp:docPr id="45" name="gráfico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lum/>
                      <a:alphaModFix/>
                    </a:blip>
                    <a:srcRect/>
                    <a:stretch>
                      <a:fillRect/>
                    </a:stretch>
                  </pic:blipFill>
                  <pic:spPr>
                    <a:xfrm>
                      <a:off x="0" y="0"/>
                      <a:ext cx="1948184" cy="1489072"/>
                    </a:xfrm>
                    <a:prstGeom prst="rect">
                      <a:avLst/>
                    </a:prstGeom>
                    <a:noFill/>
                    <a:ln>
                      <a:noFill/>
                      <a:prstDash/>
                    </a:ln>
                  </pic:spPr>
                </pic:pic>
              </a:graphicData>
            </a:graphic>
          </wp:anchor>
        </w:drawing>
      </w: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270A52">
      <w:pPr>
        <w:pStyle w:val="Standard"/>
        <w:ind w:left="360"/>
      </w:pPr>
      <w:r>
        <w:rPr>
          <w:noProof/>
        </w:rPr>
        <w:drawing>
          <wp:anchor distT="0" distB="0" distL="114300" distR="114300" simplePos="0" relativeHeight="76" behindDoc="0" locked="0" layoutInCell="1" allowOverlap="1">
            <wp:simplePos x="0" y="0"/>
            <wp:positionH relativeFrom="column">
              <wp:posOffset>1318263</wp:posOffset>
            </wp:positionH>
            <wp:positionV relativeFrom="paragraph">
              <wp:posOffset>3813</wp:posOffset>
            </wp:positionV>
            <wp:extent cx="2886074" cy="2495553"/>
            <wp:effectExtent l="0" t="0" r="0" b="0"/>
            <wp:wrapSquare wrapText="bothSides"/>
            <wp:docPr id="46" name="gráfico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lum/>
                      <a:alphaModFix/>
                    </a:blip>
                    <a:srcRect/>
                    <a:stretch>
                      <a:fillRect/>
                    </a:stretch>
                  </pic:blipFill>
                  <pic:spPr>
                    <a:xfrm>
                      <a:off x="0" y="0"/>
                      <a:ext cx="2886074" cy="2495553"/>
                    </a:xfrm>
                    <a:prstGeom prst="rect">
                      <a:avLst/>
                    </a:prstGeom>
                    <a:noFill/>
                    <a:ln>
                      <a:noFill/>
                      <a:prstDash/>
                    </a:ln>
                  </pic:spPr>
                </pic:pic>
              </a:graphicData>
            </a:graphic>
          </wp:anchor>
        </w:drawing>
      </w: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ind w:left="360"/>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270A52">
      <w:pPr>
        <w:pStyle w:val="Standard"/>
      </w:pPr>
      <w:r>
        <w:rPr>
          <w:rFonts w:cs="Arial"/>
          <w:bCs/>
          <w:iCs/>
          <w:color w:val="000000"/>
          <w:shd w:val="clear" w:color="auto" w:fill="FFFFFF"/>
        </w:rPr>
        <w:t>A2.2.4 Diagnostica la enfermedad de los pacientes.</w:t>
      </w:r>
    </w:p>
    <w:p w:rsidR="00EB5956" w:rsidRDefault="00EB5956">
      <w:pPr>
        <w:pStyle w:val="Standard"/>
        <w:ind w:left="709"/>
      </w:pPr>
    </w:p>
    <w:p w:rsidR="00EB5956" w:rsidRDefault="00270A52">
      <w:pPr>
        <w:pStyle w:val="Standard"/>
        <w:ind w:left="709"/>
      </w:pPr>
      <w:r>
        <w:t>Ahora que ya has terminado tu investigación,</w:t>
      </w:r>
      <w:r>
        <w:t xml:space="preserve"> debes averiguar la enfermedad que sufren 6 pacientes distintos, a partir de los datos que se recogen en sus análisis de sangre.</w:t>
      </w:r>
    </w:p>
    <w:p w:rsidR="00EB5956" w:rsidRDefault="00EB5956">
      <w:pPr>
        <w:pStyle w:val="Standard"/>
        <w:ind w:left="709"/>
      </w:pPr>
    </w:p>
    <w:p w:rsidR="00EB5956" w:rsidRDefault="00270A52">
      <w:pPr>
        <w:pStyle w:val="Standard"/>
        <w:ind w:left="709"/>
      </w:pPr>
      <w:r>
        <w:rPr>
          <w:bCs/>
          <w:iCs/>
          <w:color w:val="000000"/>
          <w:shd w:val="clear" w:color="auto" w:fill="FFFFFF"/>
        </w:rPr>
        <w:t>Entra en</w:t>
      </w:r>
      <w:r>
        <w:rPr>
          <w:rStyle w:val="apple-converted-space"/>
          <w:bCs/>
          <w:iCs/>
          <w:color w:val="000000"/>
          <w:shd w:val="clear" w:color="auto" w:fill="FFFFFF"/>
        </w:rPr>
        <w:t> </w:t>
      </w:r>
      <w:hyperlink r:id="rId167" w:history="1">
        <w:r>
          <w:rPr>
            <w:rStyle w:val="Hipervnculo"/>
            <w:bCs/>
            <w:iCs/>
            <w:color w:val="000000"/>
            <w:u w:val="none"/>
            <w:shd w:val="clear" w:color="auto" w:fill="FFFFFF"/>
          </w:rPr>
          <w:t>esta dirección</w:t>
        </w:r>
      </w:hyperlink>
      <w:r>
        <w:rPr>
          <w:rStyle w:val="apple-converted-space"/>
          <w:bCs/>
          <w:iCs/>
          <w:color w:val="000000"/>
          <w:shd w:val="clear" w:color="auto" w:fill="FFFFFF"/>
        </w:rPr>
        <w:t> </w:t>
      </w:r>
      <w:r>
        <w:rPr>
          <w:bCs/>
          <w:iCs/>
          <w:color w:val="000000"/>
          <w:shd w:val="clear" w:color="auto" w:fill="FFFFFF"/>
        </w:rPr>
        <w:t xml:space="preserve">y </w:t>
      </w:r>
      <w:r>
        <w:rPr>
          <w:bCs/>
          <w:iCs/>
          <w:color w:val="000000"/>
          <w:shd w:val="clear" w:color="auto" w:fill="FFFFFF"/>
        </w:rPr>
        <w:t>resuelve la actividad que te proponen:</w:t>
      </w:r>
      <w:r>
        <w:rPr>
          <w:rStyle w:val="apple-converted-space"/>
          <w:bCs/>
          <w:iCs/>
          <w:color w:val="000000"/>
          <w:shd w:val="clear" w:color="auto" w:fill="FFFFFF"/>
        </w:rPr>
        <w:t> </w:t>
      </w:r>
    </w:p>
    <w:p w:rsidR="00EB5956" w:rsidRDefault="00EB5956">
      <w:pPr>
        <w:pStyle w:val="Standard"/>
        <w:ind w:left="709"/>
      </w:pPr>
    </w:p>
    <w:p w:rsidR="00EB5956" w:rsidRDefault="00270A52">
      <w:pPr>
        <w:pStyle w:val="Standard"/>
        <w:ind w:left="709"/>
      </w:pPr>
      <w:r>
        <w:t>Descripción de la tarea</w:t>
      </w:r>
    </w:p>
    <w:p w:rsidR="00EB5956" w:rsidRDefault="00EB5956">
      <w:pPr>
        <w:pStyle w:val="Standard"/>
        <w:ind w:left="709"/>
      </w:pPr>
    </w:p>
    <w:p w:rsidR="00EB5956" w:rsidRDefault="00270A52">
      <w:pPr>
        <w:pStyle w:val="Standard"/>
        <w:ind w:left="709"/>
        <w:rPr>
          <w:rFonts w:cs="Arial"/>
          <w:bCs/>
          <w:iCs/>
          <w:color w:val="000000"/>
          <w:shd w:val="clear" w:color="auto" w:fill="FFFFFF"/>
        </w:rPr>
      </w:pPr>
      <w:r>
        <w:rPr>
          <w:rFonts w:cs="Arial"/>
          <w:bCs/>
          <w:iCs/>
          <w:color w:val="000000"/>
          <w:shd w:val="clear" w:color="auto" w:fill="FFFFFF"/>
        </w:rPr>
        <w:t>Te proponemos una tarea de investigación, utilizando como herramienta la información que se puede obtener a través de Internet. Debes descubrir qué función cumple cada una de las células que</w:t>
      </w:r>
      <w:r>
        <w:rPr>
          <w:rFonts w:cs="Arial"/>
          <w:bCs/>
          <w:iCs/>
          <w:color w:val="000000"/>
          <w:shd w:val="clear" w:color="auto" w:fill="FFFFFF"/>
        </w:rPr>
        <w:t xml:space="preserve"> aparecen en la tabla.</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Los hematíes son las células de la sangre encargadas del transporte del oxígeno</w:t>
      </w:r>
      <w:r>
        <w:rPr>
          <w:rStyle w:val="apple-converted-space"/>
          <w:rFonts w:cs="Helvetica"/>
          <w:bCs/>
          <w:iCs/>
          <w:color w:val="000000"/>
          <w:shd w:val="clear" w:color="auto" w:fill="FFFFFF"/>
        </w:rPr>
        <w:t> </w:t>
      </w:r>
      <w:r>
        <w:rPr>
          <w:rFonts w:cs="Helvetica"/>
          <w:bCs/>
          <w:iCs/>
          <w:color w:val="000000"/>
          <w:shd w:val="clear" w:color="auto" w:fill="FFFFFF"/>
        </w:rPr>
        <w:t>a los órganos y tejidos y del dióxido de carbono</w:t>
      </w:r>
      <w:r>
        <w:rPr>
          <w:rStyle w:val="apple-converted-space"/>
          <w:rFonts w:cs="Helvetica"/>
          <w:bCs/>
          <w:iCs/>
          <w:color w:val="000000"/>
          <w:shd w:val="clear" w:color="auto" w:fill="FFFFFF"/>
        </w:rPr>
        <w:t> </w:t>
      </w:r>
      <w:r>
        <w:rPr>
          <w:rFonts w:cs="Helvetica"/>
          <w:bCs/>
          <w:iCs/>
          <w:color w:val="000000"/>
          <w:shd w:val="clear" w:color="auto" w:fill="FFFFFF"/>
        </w:rPr>
        <w:t>para su eliminación. Contienen en su interior una proteína</w:t>
      </w:r>
      <w:r>
        <w:rPr>
          <w:rStyle w:val="apple-converted-space"/>
          <w:rFonts w:cs="Helvetica"/>
          <w:bCs/>
          <w:iCs/>
          <w:color w:val="000000"/>
          <w:shd w:val="clear" w:color="auto" w:fill="FFFFFF"/>
        </w:rPr>
        <w:t> </w:t>
      </w:r>
      <w:r>
        <w:rPr>
          <w:rFonts w:cs="Helvetica"/>
          <w:bCs/>
          <w:iCs/>
          <w:color w:val="000000"/>
          <w:shd w:val="clear" w:color="auto" w:fill="FFFFFF"/>
        </w:rPr>
        <w:t xml:space="preserve">compleja, en cuya molécula está presente el </w:t>
      </w:r>
      <w:r>
        <w:rPr>
          <w:rFonts w:cs="Helvetica"/>
          <w:bCs/>
          <w:iCs/>
          <w:color w:val="000000"/>
          <w:shd w:val="clear" w:color="auto" w:fill="FFFFFF"/>
        </w:rPr>
        <w:t>hierro, que confiere a la sangre su color rojo característico y denominada hemoglobina</w:t>
      </w:r>
      <w:r>
        <w:rPr>
          <w:rStyle w:val="apple-converted-space"/>
          <w:rFonts w:cs="Helvetica"/>
          <w:bCs/>
          <w:iCs/>
          <w:color w:val="000000"/>
          <w:shd w:val="clear" w:color="auto" w:fill="FFFFFF"/>
        </w:rPr>
        <w:t> </w:t>
      </w:r>
      <w:r>
        <w:rPr>
          <w:rFonts w:cs="Helvetica"/>
          <w:bCs/>
          <w:iCs/>
          <w:color w:val="000000"/>
          <w:shd w:val="clear" w:color="auto" w:fill="FFFFFF"/>
        </w:rPr>
        <w:t>(Hb), esencial para dicha función de transporte.</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También llamados</w:t>
      </w:r>
      <w:r>
        <w:rPr>
          <w:rStyle w:val="apple-converted-space"/>
          <w:rFonts w:cs="Helvetica"/>
          <w:bCs/>
          <w:iCs/>
          <w:color w:val="000000"/>
          <w:shd w:val="clear" w:color="auto" w:fill="FFFFFF"/>
        </w:rPr>
        <w:t> </w:t>
      </w:r>
      <w:r>
        <w:rPr>
          <w:rFonts w:cs="Helvetica"/>
          <w:bCs/>
          <w:iCs/>
          <w:color w:val="000000"/>
          <w:shd w:val="clear" w:color="auto" w:fill="FFFFFF"/>
        </w:rPr>
        <w:t>eritrocitos o glóbulos rojos, los hematíes pueden presentar variaciones en su tamaño, forma y color.</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La hemoglobina es una heteroproteína</w:t>
      </w:r>
      <w:r>
        <w:rPr>
          <w:rStyle w:val="apple-converted-space"/>
          <w:rFonts w:cs="Helvetica"/>
          <w:bCs/>
          <w:iCs/>
          <w:color w:val="000000"/>
          <w:shd w:val="clear" w:color="auto" w:fill="FFFFFF"/>
        </w:rPr>
        <w:t> </w:t>
      </w:r>
      <w:r>
        <w:rPr>
          <w:rFonts w:cs="Helvetica"/>
          <w:bCs/>
          <w:iCs/>
          <w:color w:val="000000"/>
          <w:shd w:val="clear" w:color="auto" w:fill="FFFFFF"/>
        </w:rPr>
        <w:t>de la</w:t>
      </w:r>
      <w:r>
        <w:rPr>
          <w:rStyle w:val="apple-converted-space"/>
          <w:rFonts w:cs="Helvetica"/>
          <w:bCs/>
          <w:iCs/>
          <w:color w:val="000000"/>
          <w:shd w:val="clear" w:color="auto" w:fill="FFFFFF"/>
        </w:rPr>
        <w:t> </w:t>
      </w:r>
      <w:r>
        <w:rPr>
          <w:rFonts w:cs="Helvetica"/>
          <w:bCs/>
          <w:iCs/>
          <w:color w:val="000000"/>
          <w:shd w:val="clear" w:color="auto" w:fill="FFFFFF"/>
        </w:rPr>
        <w:t>sangre, de masa molecular de 64.000 g/mol (64 k</w:t>
      </w:r>
      <w:hyperlink r:id="rId168" w:history="1">
        <w:r>
          <w:rPr>
            <w:rStyle w:val="Hipervnculo"/>
            <w:rFonts w:cs="Helvetica"/>
            <w:bCs/>
            <w:iCs/>
            <w:color w:val="000000"/>
            <w:u w:val="none"/>
            <w:shd w:val="clear" w:color="auto" w:fill="FFFFFF"/>
          </w:rPr>
          <w:t>Da</w:t>
        </w:r>
      </w:hyperlink>
      <w:r>
        <w:rPr>
          <w:rFonts w:cs="Helvetica"/>
          <w:bCs/>
          <w:iCs/>
          <w:color w:val="000000"/>
          <w:shd w:val="clear" w:color="auto" w:fill="FFFFFF"/>
        </w:rPr>
        <w:t>), de color rojo</w:t>
      </w:r>
      <w:r>
        <w:rPr>
          <w:rStyle w:val="apple-converted-space"/>
          <w:rFonts w:cs="Helvetica"/>
          <w:bCs/>
          <w:iCs/>
          <w:color w:val="000000"/>
          <w:shd w:val="clear" w:color="auto" w:fill="FFFFFF"/>
        </w:rPr>
        <w:t> </w:t>
      </w:r>
      <w:r>
        <w:rPr>
          <w:rFonts w:cs="Helvetica"/>
          <w:bCs/>
          <w:iCs/>
          <w:color w:val="000000"/>
          <w:shd w:val="clear" w:color="auto" w:fill="FFFFFF"/>
        </w:rPr>
        <w:t>característico, que transporta el oxígeno</w:t>
      </w:r>
      <w:r>
        <w:rPr>
          <w:rStyle w:val="apple-converted-space"/>
          <w:rFonts w:cs="Helvetica"/>
          <w:bCs/>
          <w:iCs/>
          <w:color w:val="000000"/>
          <w:shd w:val="clear" w:color="auto" w:fill="FFFFFF"/>
        </w:rPr>
        <w:t> </w:t>
      </w:r>
      <w:r>
        <w:rPr>
          <w:rFonts w:cs="Helvetica"/>
          <w:bCs/>
          <w:iCs/>
          <w:color w:val="000000"/>
          <w:shd w:val="clear" w:color="auto" w:fill="FFFFFF"/>
        </w:rPr>
        <w:t>desde los órganos respiratorios hasta los t</w:t>
      </w:r>
      <w:r>
        <w:rPr>
          <w:rFonts w:cs="Helvetica"/>
          <w:bCs/>
          <w:iCs/>
          <w:color w:val="000000"/>
          <w:shd w:val="clear" w:color="auto" w:fill="FFFFFF"/>
        </w:rPr>
        <w:t>ejidos, el dióxido de carbono desde los tejidos hasta los pulmones que lo eliminan y también participa en la regulación de pH de la sangre, en</w:t>
      </w:r>
      <w:r>
        <w:rPr>
          <w:rStyle w:val="apple-converted-space"/>
          <w:rFonts w:cs="Helvetica"/>
          <w:bCs/>
          <w:iCs/>
          <w:color w:val="000000"/>
          <w:shd w:val="clear" w:color="auto" w:fill="FFFFFF"/>
        </w:rPr>
        <w:t xml:space="preserve"> vertebrados </w:t>
      </w:r>
      <w:r>
        <w:rPr>
          <w:rFonts w:cs="Helvetica"/>
          <w:bCs/>
          <w:iCs/>
          <w:color w:val="000000"/>
          <w:shd w:val="clear" w:color="auto" w:fill="FFFFFF"/>
        </w:rPr>
        <w:t>y algunos invertebrados.</w:t>
      </w:r>
    </w:p>
    <w:p w:rsidR="00EB5956" w:rsidRDefault="00EB5956">
      <w:pPr>
        <w:pStyle w:val="Standard"/>
        <w:ind w:left="709"/>
        <w:rPr>
          <w:rFonts w:cs="Helvetica"/>
          <w:bCs/>
          <w:iCs/>
          <w:color w:val="000000"/>
          <w:shd w:val="clear" w:color="auto" w:fill="FFFFFF"/>
        </w:rPr>
      </w:pPr>
    </w:p>
    <w:p w:rsidR="00EB5956" w:rsidRDefault="00270A52">
      <w:pPr>
        <w:pStyle w:val="Standard"/>
        <w:ind w:left="709"/>
      </w:pPr>
      <w:r>
        <w:rPr>
          <w:rFonts w:cs="Helvetica"/>
          <w:bCs/>
          <w:iCs/>
          <w:color w:val="000000"/>
          <w:shd w:val="clear" w:color="auto" w:fill="FFFFFF"/>
        </w:rPr>
        <w:t>La hemoglobina es una proteína de estructura cuaternaria, que consta de cua</w:t>
      </w:r>
      <w:r>
        <w:rPr>
          <w:rFonts w:cs="Helvetica"/>
          <w:bCs/>
          <w:iCs/>
          <w:color w:val="000000"/>
          <w:shd w:val="clear" w:color="auto" w:fill="FFFFFF"/>
        </w:rPr>
        <w:t>tro subunidades. Su función principal es el transporte de oxígeno. Esta proteína hace parte de la familia de las hemoproteínas, ya que posee un grupo hemo.</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Valores normales hematocritos:</w:t>
      </w:r>
      <w:r>
        <w:rPr>
          <w:rStyle w:val="apple-converted-space"/>
          <w:rFonts w:cs="Arial"/>
          <w:bCs/>
          <w:iCs/>
          <w:color w:val="000000"/>
          <w:shd w:val="clear" w:color="auto" w:fill="FFFFFF"/>
        </w:rPr>
        <w:t> </w:t>
      </w:r>
      <w:r>
        <w:rPr>
          <w:rFonts w:cs="Helvetica"/>
          <w:bCs/>
          <w:iCs/>
          <w:color w:val="000000"/>
          <w:shd w:val="clear" w:color="auto" w:fill="FFFFFF"/>
        </w:rPr>
        <w:t>Es una parte integral del</w:t>
      </w:r>
      <w:r>
        <w:rPr>
          <w:rStyle w:val="apple-converted-space"/>
          <w:rFonts w:cs="Helvetica"/>
          <w:bCs/>
          <w:iCs/>
          <w:color w:val="000000"/>
          <w:shd w:val="clear" w:color="auto" w:fill="FFFFFF"/>
        </w:rPr>
        <w:t> </w:t>
      </w:r>
      <w:r>
        <w:rPr>
          <w:bCs/>
          <w:iCs/>
          <w:color w:val="000000"/>
          <w:shd w:val="clear" w:color="auto" w:fill="FFFFFF"/>
        </w:rPr>
        <w:t>hemograma,</w:t>
      </w:r>
      <w:r>
        <w:rPr>
          <w:rFonts w:cs="Helvetica"/>
          <w:bCs/>
          <w:iCs/>
          <w:color w:val="000000"/>
          <w:shd w:val="clear" w:color="auto" w:fill="FFFFFF"/>
        </w:rPr>
        <w:t xml:space="preserve"> junto con la medición de la hem</w:t>
      </w:r>
      <w:r>
        <w:rPr>
          <w:rFonts w:cs="Helvetica"/>
          <w:bCs/>
          <w:iCs/>
          <w:color w:val="000000"/>
          <w:shd w:val="clear" w:color="auto" w:fill="FFFFFF"/>
        </w:rPr>
        <w:t>oglobina, y el conteo de</w:t>
      </w:r>
      <w:r>
        <w:rPr>
          <w:rStyle w:val="apple-converted-space"/>
          <w:rFonts w:cs="Helvetica"/>
          <w:bCs/>
          <w:iCs/>
          <w:color w:val="000000"/>
          <w:shd w:val="clear" w:color="auto" w:fill="FFFFFF"/>
        </w:rPr>
        <w:t> </w:t>
      </w:r>
      <w:r>
        <w:rPr>
          <w:bCs/>
          <w:iCs/>
          <w:color w:val="000000"/>
          <w:shd w:val="clear" w:color="auto" w:fill="FFFFFF"/>
        </w:rPr>
        <w:t xml:space="preserve">leucocitos y plaquetas. </w:t>
      </w:r>
      <w:r>
        <w:rPr>
          <w:rFonts w:cs="Helvetica"/>
          <w:bCs/>
          <w:iCs/>
          <w:color w:val="000000"/>
          <w:shd w:val="clear" w:color="auto" w:fill="FFFFFF"/>
        </w:rPr>
        <w:t>Los valores medios varían entre el 40.3 y el 50.7 % en los hombres, y entre el 36.1 y el 44.3 % en las mujeres, debido a la mayor musculatura y por ende mayor necesidad de oxígeno de los primeros. Estas cifr</w:t>
      </w:r>
      <w:r>
        <w:rPr>
          <w:rFonts w:cs="Helvetica"/>
          <w:bCs/>
          <w:iCs/>
          <w:color w:val="000000"/>
          <w:shd w:val="clear" w:color="auto" w:fill="FFFFFF"/>
        </w:rPr>
        <w:t>as pueden cambiar de acuerdo a diversos factores fisiológicos, como la edad y la condición física del sujeto.</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Los leucocitos son un conjunto heterogéneo de</w:t>
      </w:r>
      <w:r>
        <w:rPr>
          <w:rStyle w:val="apple-converted-space"/>
          <w:rFonts w:cs="Helvetica"/>
          <w:bCs/>
          <w:iCs/>
          <w:color w:val="000000"/>
          <w:shd w:val="clear" w:color="auto" w:fill="FFFFFF"/>
        </w:rPr>
        <w:t> </w:t>
      </w:r>
      <w:hyperlink r:id="rId169" w:history="1">
        <w:r>
          <w:rPr>
            <w:rStyle w:val="Hipervnculo"/>
            <w:rFonts w:cs="Helvetica"/>
            <w:bCs/>
            <w:iCs/>
            <w:color w:val="000000"/>
            <w:u w:val="none"/>
            <w:shd w:val="clear" w:color="auto" w:fill="FFFFFF"/>
          </w:rPr>
          <w:t>células</w:t>
        </w:r>
      </w:hyperlink>
      <w:r>
        <w:rPr>
          <w:rStyle w:val="apple-converted-space"/>
          <w:rFonts w:cs="Helvetica"/>
          <w:bCs/>
          <w:iCs/>
          <w:color w:val="000000"/>
          <w:shd w:val="clear" w:color="auto" w:fill="FFFFFF"/>
        </w:rPr>
        <w:t> </w:t>
      </w:r>
      <w:hyperlink r:id="rId170" w:history="1">
        <w:r>
          <w:rPr>
            <w:rStyle w:val="Hipervnculo"/>
            <w:rFonts w:cs="Helvetica"/>
            <w:bCs/>
            <w:iCs/>
            <w:color w:val="000000"/>
            <w:u w:val="none"/>
            <w:shd w:val="clear" w:color="auto" w:fill="FFFFFF"/>
          </w:rPr>
          <w:t>sanguíneas</w:t>
        </w:r>
      </w:hyperlink>
      <w:r>
        <w:rPr>
          <w:rStyle w:val="apple-converted-space"/>
          <w:rFonts w:cs="Helvetica"/>
          <w:bCs/>
          <w:iCs/>
          <w:color w:val="000000"/>
          <w:shd w:val="clear" w:color="auto" w:fill="FFFFFF"/>
        </w:rPr>
        <w:t> </w:t>
      </w:r>
      <w:r>
        <w:rPr>
          <w:rFonts w:cs="Helvetica"/>
          <w:bCs/>
          <w:iCs/>
          <w:color w:val="000000"/>
          <w:shd w:val="clear" w:color="auto" w:fill="FFFFFF"/>
        </w:rPr>
        <w:t>que son los efectores celulares de la</w:t>
      </w:r>
      <w:r>
        <w:rPr>
          <w:rStyle w:val="apple-converted-space"/>
          <w:rFonts w:cs="Helvetica"/>
          <w:bCs/>
          <w:iCs/>
          <w:color w:val="000000"/>
          <w:shd w:val="clear" w:color="auto" w:fill="FFFFFF"/>
        </w:rPr>
        <w:t> </w:t>
      </w:r>
      <w:hyperlink r:id="rId171" w:history="1">
        <w:r>
          <w:rPr>
            <w:rStyle w:val="Hipervnculo"/>
            <w:rFonts w:cs="Helvetica"/>
            <w:bCs/>
            <w:iCs/>
            <w:color w:val="000000"/>
            <w:u w:val="none"/>
            <w:shd w:val="clear" w:color="auto" w:fill="FFFFFF"/>
          </w:rPr>
          <w:t>respuesta inmunitaria</w:t>
        </w:r>
      </w:hyperlink>
      <w:r>
        <w:rPr>
          <w:rFonts w:cs="Helvetica"/>
          <w:bCs/>
          <w:iCs/>
          <w:color w:val="000000"/>
          <w:shd w:val="clear" w:color="auto" w:fill="FFFFFF"/>
        </w:rPr>
        <w:t>, interviniendo así en la defensa del organismo contra sustancias extrañas o agentes infecciosos (</w:t>
      </w:r>
      <w:hyperlink r:id="rId172" w:history="1">
        <w:r>
          <w:rPr>
            <w:rStyle w:val="Hipervnculo"/>
            <w:rFonts w:cs="Helvetica"/>
            <w:bCs/>
            <w:iCs/>
            <w:color w:val="000000"/>
            <w:u w:val="none"/>
            <w:shd w:val="clear" w:color="auto" w:fill="FFFFFF"/>
          </w:rPr>
          <w:t>antígenos</w:t>
        </w:r>
      </w:hyperlink>
      <w:r>
        <w:rPr>
          <w:rFonts w:cs="Helvetica"/>
          <w:bCs/>
          <w:iCs/>
          <w:color w:val="000000"/>
          <w:shd w:val="clear" w:color="auto" w:fill="FFFFFF"/>
        </w:rPr>
        <w:t xml:space="preserve">). Se originan en la </w:t>
      </w:r>
      <w:hyperlink r:id="rId173" w:history="1">
        <w:r>
          <w:rPr>
            <w:rStyle w:val="Hipervnculo"/>
            <w:rFonts w:cs="Helvetica"/>
            <w:bCs/>
            <w:iCs/>
            <w:color w:val="000000"/>
            <w:u w:val="none"/>
            <w:shd w:val="clear" w:color="auto" w:fill="FFFFFF"/>
          </w:rPr>
          <w:t>médula ósea</w:t>
        </w:r>
      </w:hyperlink>
      <w:r>
        <w:rPr>
          <w:rStyle w:val="apple-converted-space"/>
          <w:rFonts w:cs="Helvetica"/>
          <w:bCs/>
          <w:iCs/>
          <w:color w:val="000000"/>
          <w:shd w:val="clear" w:color="auto" w:fill="FFFFFF"/>
        </w:rPr>
        <w:t> </w:t>
      </w:r>
      <w:r>
        <w:rPr>
          <w:rFonts w:cs="Helvetica"/>
          <w:bCs/>
          <w:iCs/>
          <w:color w:val="000000"/>
          <w:shd w:val="clear" w:color="auto" w:fill="FFFFFF"/>
        </w:rPr>
        <w:t>y en el</w:t>
      </w:r>
      <w:r>
        <w:rPr>
          <w:rStyle w:val="apple-converted-space"/>
          <w:rFonts w:cs="Helvetica"/>
          <w:bCs/>
          <w:iCs/>
          <w:color w:val="000000"/>
          <w:shd w:val="clear" w:color="auto" w:fill="FFFFFF"/>
        </w:rPr>
        <w:t> </w:t>
      </w:r>
      <w:hyperlink r:id="rId174" w:history="1">
        <w:r>
          <w:rPr>
            <w:rStyle w:val="Hipervnculo"/>
            <w:rFonts w:cs="Helvetica"/>
            <w:bCs/>
            <w:iCs/>
            <w:color w:val="000000"/>
            <w:u w:val="none"/>
            <w:shd w:val="clear" w:color="auto" w:fill="FFFFFF"/>
          </w:rPr>
          <w:t>tejido linfático</w:t>
        </w:r>
      </w:hyperlink>
      <w:r>
        <w:rPr>
          <w:rFonts w:cs="Helvetica"/>
          <w:bCs/>
          <w:iCs/>
          <w:color w:val="000000"/>
          <w:shd w:val="clear" w:color="auto" w:fill="FFFFFF"/>
        </w:rPr>
        <w:t>. Llamados tambi</w:t>
      </w:r>
      <w:r>
        <w:rPr>
          <w:rFonts w:cs="Helvetica"/>
          <w:bCs/>
          <w:iCs/>
          <w:color w:val="000000"/>
          <w:shd w:val="clear" w:color="auto" w:fill="FFFFFF"/>
        </w:rPr>
        <w:t>én glóbulos blancos.</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Los</w:t>
      </w:r>
      <w:r>
        <w:rPr>
          <w:rStyle w:val="apple-converted-space"/>
          <w:rFonts w:cs="Helvetica"/>
          <w:bCs/>
          <w:iCs/>
          <w:color w:val="000000"/>
          <w:shd w:val="clear" w:color="auto" w:fill="FFFFFF"/>
        </w:rPr>
        <w:t> </w:t>
      </w:r>
      <w:r>
        <w:rPr>
          <w:rFonts w:cs="Helvetica"/>
          <w:bCs/>
          <w:iCs/>
          <w:color w:val="000000"/>
          <w:shd w:val="clear" w:color="auto" w:fill="FFFFFF"/>
        </w:rPr>
        <w:t>basófilos</w:t>
      </w:r>
      <w:r>
        <w:rPr>
          <w:rStyle w:val="apple-converted-space"/>
          <w:rFonts w:cs="Helvetica"/>
          <w:bCs/>
          <w:iCs/>
          <w:color w:val="000000"/>
          <w:shd w:val="clear" w:color="auto" w:fill="FFFFFF"/>
        </w:rPr>
        <w:t> </w:t>
      </w:r>
      <w:r>
        <w:rPr>
          <w:rFonts w:cs="Helvetica"/>
          <w:bCs/>
          <w:iCs/>
          <w:color w:val="000000"/>
          <w:shd w:val="clear" w:color="auto" w:fill="FFFFFF"/>
        </w:rPr>
        <w:t>conforman el tipo de</w:t>
      </w:r>
      <w:r>
        <w:rPr>
          <w:rStyle w:val="apple-converted-space"/>
          <w:rFonts w:cs="Helvetica"/>
          <w:bCs/>
          <w:iCs/>
          <w:color w:val="000000"/>
          <w:shd w:val="clear" w:color="auto" w:fill="FFFFFF"/>
        </w:rPr>
        <w:t> </w:t>
      </w:r>
      <w:hyperlink r:id="rId175" w:history="1">
        <w:r>
          <w:rPr>
            <w:rStyle w:val="Hipervnculo"/>
            <w:rFonts w:cs="Helvetica"/>
            <w:bCs/>
            <w:iCs/>
            <w:color w:val="000000"/>
            <w:u w:val="none"/>
            <w:shd w:val="clear" w:color="auto" w:fill="FFFFFF"/>
          </w:rPr>
          <w:t>leucocito</w:t>
        </w:r>
      </w:hyperlink>
      <w:r>
        <w:rPr>
          <w:rStyle w:val="apple-converted-space"/>
          <w:rFonts w:cs="Helvetica"/>
          <w:bCs/>
          <w:iCs/>
          <w:color w:val="000000"/>
          <w:shd w:val="clear" w:color="auto" w:fill="FFFFFF"/>
        </w:rPr>
        <w:t> </w:t>
      </w:r>
      <w:r>
        <w:rPr>
          <w:rFonts w:cs="Helvetica"/>
          <w:bCs/>
          <w:iCs/>
          <w:color w:val="000000"/>
          <w:shd w:val="clear" w:color="auto" w:fill="FFFFFF"/>
        </w:rPr>
        <w:t>menos abundante en sangre. Tiene núcleo irregular, difícil de ver por la granulación basófila que lo cubre casi siempre. Tamaño semej</w:t>
      </w:r>
      <w:r>
        <w:rPr>
          <w:rFonts w:cs="Helvetica"/>
          <w:bCs/>
          <w:iCs/>
          <w:color w:val="000000"/>
          <w:shd w:val="clear" w:color="auto" w:fill="FFFFFF"/>
        </w:rPr>
        <w:t>ante al de los segmentados. Se denomina</w:t>
      </w:r>
      <w:r>
        <w:rPr>
          <w:rStyle w:val="apple-converted-space"/>
          <w:rFonts w:cs="Helvetica"/>
          <w:bCs/>
          <w:iCs/>
          <w:color w:val="000000"/>
          <w:shd w:val="clear" w:color="auto" w:fill="FFFFFF"/>
        </w:rPr>
        <w:t> </w:t>
      </w:r>
      <w:r>
        <w:rPr>
          <w:rFonts w:cs="Helvetica"/>
          <w:bCs/>
          <w:iCs/>
          <w:color w:val="000000"/>
          <w:shd w:val="clear" w:color="auto" w:fill="FFFFFF"/>
        </w:rPr>
        <w:t>basófilo</w:t>
      </w:r>
      <w:r>
        <w:rPr>
          <w:rStyle w:val="apple-converted-space"/>
          <w:rFonts w:cs="Helvetica"/>
          <w:bCs/>
          <w:iCs/>
          <w:color w:val="000000"/>
          <w:shd w:val="clear" w:color="auto" w:fill="FFFFFF"/>
        </w:rPr>
        <w:t> </w:t>
      </w:r>
      <w:r>
        <w:rPr>
          <w:rFonts w:cs="Helvetica"/>
          <w:bCs/>
          <w:iCs/>
          <w:color w:val="000000"/>
          <w:shd w:val="clear" w:color="auto" w:fill="FFFFFF"/>
        </w:rPr>
        <w:t>a cualquier</w:t>
      </w:r>
      <w:r>
        <w:rPr>
          <w:rStyle w:val="apple-converted-space"/>
          <w:rFonts w:cs="Helvetica"/>
          <w:bCs/>
          <w:iCs/>
          <w:color w:val="000000"/>
          <w:shd w:val="clear" w:color="auto" w:fill="FFFFFF"/>
        </w:rPr>
        <w:t> </w:t>
      </w:r>
      <w:hyperlink r:id="rId176" w:history="1">
        <w:r>
          <w:rPr>
            <w:rStyle w:val="Hipervnculo"/>
            <w:rFonts w:cs="Helvetica"/>
            <w:bCs/>
            <w:iCs/>
            <w:color w:val="000000"/>
            <w:u w:val="none"/>
            <w:shd w:val="clear" w:color="auto" w:fill="FFFFFF"/>
          </w:rPr>
          <w:t>célula</w:t>
        </w:r>
      </w:hyperlink>
      <w:r>
        <w:rPr>
          <w:rStyle w:val="apple-converted-space"/>
          <w:rFonts w:cs="Helvetica"/>
          <w:bCs/>
          <w:iCs/>
          <w:color w:val="000000"/>
          <w:shd w:val="clear" w:color="auto" w:fill="FFFFFF"/>
        </w:rPr>
        <w:t> </w:t>
      </w:r>
      <w:r>
        <w:rPr>
          <w:rFonts w:cs="Helvetica"/>
          <w:bCs/>
          <w:iCs/>
          <w:color w:val="000000"/>
          <w:shd w:val="clear" w:color="auto" w:fill="FFFFFF"/>
        </w:rPr>
        <w:t>que se tiñe fácilmente con colorantes</w:t>
      </w:r>
      <w:r>
        <w:rPr>
          <w:rStyle w:val="apple-converted-space"/>
          <w:rFonts w:cs="Helvetica"/>
          <w:bCs/>
          <w:iCs/>
          <w:color w:val="000000"/>
          <w:shd w:val="clear" w:color="auto" w:fill="FFFFFF"/>
        </w:rPr>
        <w:t> </w:t>
      </w:r>
      <w:hyperlink r:id="rId177" w:history="1">
        <w:r>
          <w:rPr>
            <w:rStyle w:val="Hipervnculo"/>
            <w:rFonts w:cs="Helvetica"/>
            <w:bCs/>
            <w:iCs/>
            <w:color w:val="000000"/>
            <w:u w:val="none"/>
            <w:shd w:val="clear" w:color="auto" w:fill="FFFFFF"/>
          </w:rPr>
          <w:t>básicos</w:t>
        </w:r>
      </w:hyperlink>
      <w:r>
        <w:rPr>
          <w:rStyle w:val="apple-converted-space"/>
          <w:rFonts w:cs="Helvetica"/>
          <w:bCs/>
          <w:iCs/>
          <w:color w:val="000000"/>
          <w:shd w:val="clear" w:color="auto" w:fill="FFFFFF"/>
        </w:rPr>
        <w:t> </w:t>
      </w:r>
      <w:r>
        <w:rPr>
          <w:rFonts w:cs="Helvetica"/>
          <w:bCs/>
          <w:iCs/>
          <w:color w:val="000000"/>
          <w:shd w:val="clear" w:color="auto" w:fill="FFFFFF"/>
        </w:rPr>
        <w:t>(</w:t>
      </w:r>
      <w:hyperlink r:id="rId178" w:history="1">
        <w:r>
          <w:rPr>
            <w:rStyle w:val="Hipervnculo"/>
            <w:rFonts w:cs="Helvetica"/>
            <w:bCs/>
            <w:iCs/>
            <w:color w:val="000000"/>
            <w:u w:val="none"/>
            <w:shd w:val="clear" w:color="auto" w:fill="FFFFFF"/>
          </w:rPr>
          <w:t>hematoxilina</w:t>
        </w:r>
      </w:hyperlink>
      <w:r>
        <w:rPr>
          <w:rStyle w:val="apple-converted-space"/>
          <w:rFonts w:cs="Helvetica"/>
          <w:bCs/>
          <w:iCs/>
          <w:color w:val="000000"/>
          <w:shd w:val="clear" w:color="auto" w:fill="FFFFFF"/>
        </w:rPr>
        <w:t> </w:t>
      </w:r>
      <w:r>
        <w:rPr>
          <w:rFonts w:cs="Helvetica"/>
          <w:bCs/>
          <w:iCs/>
          <w:color w:val="000000"/>
          <w:shd w:val="clear" w:color="auto" w:fill="FFFFFF"/>
        </w:rPr>
        <w:t>principalmente). Sin embargo, cuando se emplea este término sin ninguna aclaración adicional, suele referirse a uno de los tipos de</w:t>
      </w:r>
      <w:r>
        <w:rPr>
          <w:rStyle w:val="apple-converted-space"/>
          <w:rFonts w:cs="Helvetica"/>
          <w:bCs/>
          <w:iCs/>
          <w:color w:val="000000"/>
          <w:shd w:val="clear" w:color="auto" w:fill="FFFFFF"/>
        </w:rPr>
        <w:t> </w:t>
      </w:r>
      <w:hyperlink r:id="rId179" w:history="1">
        <w:r>
          <w:rPr>
            <w:rStyle w:val="Hipervnculo"/>
            <w:rFonts w:cs="Helvetica"/>
            <w:bCs/>
            <w:iCs/>
            <w:color w:val="000000"/>
            <w:u w:val="none"/>
            <w:shd w:val="clear" w:color="auto" w:fill="FFFFFF"/>
          </w:rPr>
          <w:t>leucocitos</w:t>
        </w:r>
      </w:hyperlink>
      <w:r>
        <w:rPr>
          <w:rStyle w:val="apple-converted-space"/>
          <w:rFonts w:cs="Helvetica"/>
          <w:bCs/>
          <w:iCs/>
          <w:color w:val="000000"/>
          <w:shd w:val="clear" w:color="auto" w:fill="FFFFFF"/>
        </w:rPr>
        <w:t> </w:t>
      </w:r>
      <w:r>
        <w:rPr>
          <w:rFonts w:cs="Helvetica"/>
          <w:bCs/>
          <w:iCs/>
          <w:color w:val="000000"/>
          <w:shd w:val="clear" w:color="auto" w:fill="FFFFFF"/>
        </w:rPr>
        <w:t>(</w:t>
      </w:r>
      <w:hyperlink r:id="rId180" w:history="1">
        <w:r>
          <w:rPr>
            <w:rStyle w:val="Hipervnculo"/>
            <w:rFonts w:cs="Helvetica"/>
            <w:bCs/>
            <w:iCs/>
            <w:color w:val="000000"/>
            <w:u w:val="none"/>
            <w:shd w:val="clear" w:color="auto" w:fill="FFFFFF"/>
          </w:rPr>
          <w:t>glóbulos blancos</w:t>
        </w:r>
      </w:hyperlink>
      <w:r>
        <w:rPr>
          <w:rStyle w:val="apple-converted-space"/>
          <w:rFonts w:cs="Helvetica"/>
          <w:bCs/>
          <w:iCs/>
          <w:color w:val="000000"/>
          <w:shd w:val="clear" w:color="auto" w:fill="FFFFFF"/>
        </w:rPr>
        <w:t> </w:t>
      </w:r>
      <w:r>
        <w:rPr>
          <w:rFonts w:cs="Helvetica"/>
          <w:bCs/>
          <w:iCs/>
          <w:color w:val="000000"/>
          <w:shd w:val="clear" w:color="auto" w:fill="FFFFFF"/>
        </w:rPr>
        <w:t>de la</w:t>
      </w:r>
      <w:r>
        <w:rPr>
          <w:rStyle w:val="apple-converted-space"/>
          <w:rFonts w:cs="Helvetica"/>
          <w:bCs/>
          <w:iCs/>
          <w:color w:val="000000"/>
          <w:shd w:val="clear" w:color="auto" w:fill="FFFFFF"/>
        </w:rPr>
        <w:t> </w:t>
      </w:r>
      <w:hyperlink r:id="rId181" w:history="1">
        <w:r>
          <w:rPr>
            <w:rStyle w:val="Hipervnculo"/>
            <w:rFonts w:cs="Helvetica"/>
            <w:bCs/>
            <w:iCs/>
            <w:color w:val="000000"/>
            <w:u w:val="none"/>
            <w:shd w:val="clear" w:color="auto" w:fill="FFFFFF"/>
          </w:rPr>
          <w:t>sangre</w:t>
        </w:r>
      </w:hyperlink>
      <w:r>
        <w:rPr>
          <w:rFonts w:cs="Helvetica"/>
          <w:bCs/>
          <w:iCs/>
          <w:color w:val="000000"/>
          <w:shd w:val="clear" w:color="auto" w:fill="FFFFFF"/>
        </w:rPr>
        <w:t>) de la familia de los</w:t>
      </w:r>
      <w:r>
        <w:rPr>
          <w:rStyle w:val="apple-converted-space"/>
          <w:rFonts w:cs="Helvetica"/>
          <w:bCs/>
          <w:iCs/>
          <w:color w:val="000000"/>
          <w:shd w:val="clear" w:color="auto" w:fill="FFFFFF"/>
        </w:rPr>
        <w:t> </w:t>
      </w:r>
      <w:hyperlink r:id="rId182" w:history="1">
        <w:r>
          <w:rPr>
            <w:rStyle w:val="Hipervnculo"/>
            <w:rFonts w:cs="Helvetica"/>
            <w:bCs/>
            <w:iCs/>
            <w:color w:val="000000"/>
            <w:u w:val="none"/>
            <w:shd w:val="clear" w:color="auto" w:fill="FFFFFF"/>
          </w:rPr>
          <w:t>granulocitos</w:t>
        </w:r>
      </w:hyperlink>
      <w:r>
        <w:rPr>
          <w:rFonts w:cs="Helvetica"/>
          <w:bCs/>
          <w:iCs/>
          <w:color w:val="000000"/>
          <w:shd w:val="clear" w:color="auto" w:fill="FFFFFF"/>
        </w:rPr>
        <w:t>.</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Un</w:t>
      </w:r>
      <w:r>
        <w:rPr>
          <w:rStyle w:val="apple-converted-space"/>
          <w:rFonts w:cs="Helvetica"/>
          <w:bCs/>
          <w:iCs/>
          <w:color w:val="000000"/>
          <w:shd w:val="clear" w:color="auto" w:fill="FFFFFF"/>
        </w:rPr>
        <w:t> </w:t>
      </w:r>
      <w:r>
        <w:rPr>
          <w:rFonts w:cs="Helvetica"/>
          <w:bCs/>
          <w:iCs/>
          <w:color w:val="000000"/>
          <w:shd w:val="clear" w:color="auto" w:fill="FFFFFF"/>
        </w:rPr>
        <w:t>eosinófilo</w:t>
      </w:r>
      <w:r>
        <w:rPr>
          <w:rStyle w:val="apple-converted-space"/>
          <w:rFonts w:cs="Helvetica"/>
          <w:bCs/>
          <w:iCs/>
          <w:color w:val="000000"/>
          <w:shd w:val="clear" w:color="auto" w:fill="FFFFFF"/>
        </w:rPr>
        <w:t> </w:t>
      </w:r>
      <w:r>
        <w:rPr>
          <w:rFonts w:cs="Helvetica"/>
          <w:bCs/>
          <w:iCs/>
          <w:color w:val="000000"/>
          <w:shd w:val="clear" w:color="auto" w:fill="FFFFFF"/>
        </w:rPr>
        <w:t>es un</w:t>
      </w:r>
      <w:r>
        <w:rPr>
          <w:rStyle w:val="apple-converted-space"/>
          <w:rFonts w:cs="Helvetica"/>
          <w:bCs/>
          <w:iCs/>
          <w:color w:val="000000"/>
          <w:shd w:val="clear" w:color="auto" w:fill="FFFFFF"/>
        </w:rPr>
        <w:t> </w:t>
      </w:r>
      <w:hyperlink r:id="rId183" w:history="1">
        <w:r>
          <w:rPr>
            <w:rStyle w:val="Hipervnculo"/>
            <w:rFonts w:cs="Helvetica"/>
            <w:bCs/>
            <w:iCs/>
            <w:color w:val="000000"/>
            <w:u w:val="none"/>
            <w:shd w:val="clear" w:color="auto" w:fill="FFFFFF"/>
          </w:rPr>
          <w:t>leucocito</w:t>
        </w:r>
      </w:hyperlink>
      <w:r>
        <w:rPr>
          <w:rStyle w:val="apple-converted-space"/>
          <w:rFonts w:cs="Helvetica"/>
          <w:bCs/>
          <w:iCs/>
          <w:color w:val="000000"/>
          <w:shd w:val="clear" w:color="auto" w:fill="FFFFFF"/>
        </w:rPr>
        <w:t> </w:t>
      </w:r>
      <w:r>
        <w:rPr>
          <w:rFonts w:cs="Helvetica"/>
          <w:bCs/>
          <w:iCs/>
          <w:color w:val="000000"/>
          <w:shd w:val="clear" w:color="auto" w:fill="FFFFFF"/>
        </w:rPr>
        <w:t>de tipo</w:t>
      </w:r>
      <w:r>
        <w:rPr>
          <w:rStyle w:val="apple-converted-space"/>
          <w:rFonts w:cs="Helvetica"/>
          <w:bCs/>
          <w:iCs/>
          <w:color w:val="000000"/>
          <w:shd w:val="clear" w:color="auto" w:fill="FFFFFF"/>
        </w:rPr>
        <w:t> </w:t>
      </w:r>
      <w:hyperlink r:id="rId184" w:history="1">
        <w:r>
          <w:rPr>
            <w:rStyle w:val="Hipervnculo"/>
            <w:rFonts w:cs="Helvetica"/>
            <w:bCs/>
            <w:iCs/>
            <w:color w:val="000000"/>
            <w:u w:val="none"/>
            <w:shd w:val="clear" w:color="auto" w:fill="FFFFFF"/>
          </w:rPr>
          <w:t>granulocito</w:t>
        </w:r>
      </w:hyperlink>
      <w:r>
        <w:rPr>
          <w:rStyle w:val="apple-converted-space"/>
          <w:rFonts w:cs="Helvetica"/>
          <w:bCs/>
          <w:iCs/>
          <w:color w:val="000000"/>
          <w:shd w:val="clear" w:color="auto" w:fill="FFFFFF"/>
        </w:rPr>
        <w:t> </w:t>
      </w:r>
      <w:r>
        <w:rPr>
          <w:rFonts w:cs="Helvetica"/>
          <w:bCs/>
          <w:iCs/>
          <w:color w:val="000000"/>
          <w:shd w:val="clear" w:color="auto" w:fill="FFFFFF"/>
        </w:rPr>
        <w:t xml:space="preserve">pequeño derivado de la </w:t>
      </w:r>
      <w:hyperlink r:id="rId185" w:history="1">
        <w:r>
          <w:rPr>
            <w:rStyle w:val="Hipervnculo"/>
            <w:rFonts w:cs="Helvetica"/>
            <w:bCs/>
            <w:iCs/>
            <w:color w:val="000000"/>
            <w:u w:val="none"/>
            <w:shd w:val="clear" w:color="auto" w:fill="FFFFFF"/>
          </w:rPr>
          <w:t>médula ósea</w:t>
        </w:r>
      </w:hyperlink>
      <w:r>
        <w:rPr>
          <w:rFonts w:cs="Helvetica"/>
          <w:bCs/>
          <w:iCs/>
          <w:color w:val="000000"/>
          <w:shd w:val="clear" w:color="auto" w:fill="FFFFFF"/>
        </w:rPr>
        <w:t>, que tiene una vida m</w:t>
      </w:r>
      <w:r>
        <w:rPr>
          <w:rFonts w:cs="Helvetica"/>
          <w:bCs/>
          <w:iCs/>
          <w:color w:val="000000"/>
          <w:shd w:val="clear" w:color="auto" w:fill="FFFFFF"/>
        </w:rPr>
        <w:t>edia en la</w:t>
      </w:r>
      <w:r>
        <w:rPr>
          <w:rStyle w:val="apple-converted-space"/>
          <w:rFonts w:cs="Helvetica"/>
          <w:bCs/>
          <w:iCs/>
          <w:color w:val="000000"/>
          <w:shd w:val="clear" w:color="auto" w:fill="FFFFFF"/>
        </w:rPr>
        <w:t> </w:t>
      </w:r>
      <w:hyperlink r:id="rId186" w:history="1">
        <w:r>
          <w:rPr>
            <w:rStyle w:val="Hipervnculo"/>
            <w:rFonts w:cs="Helvetica"/>
            <w:bCs/>
            <w:iCs/>
            <w:color w:val="000000"/>
            <w:u w:val="none"/>
            <w:shd w:val="clear" w:color="auto" w:fill="FFFFFF"/>
          </w:rPr>
          <w:t>circulación sanguínea</w:t>
        </w:r>
      </w:hyperlink>
      <w:r>
        <w:rPr>
          <w:rStyle w:val="apple-converted-space"/>
          <w:rFonts w:cs="Helvetica"/>
          <w:bCs/>
          <w:iCs/>
          <w:color w:val="000000"/>
          <w:shd w:val="clear" w:color="auto" w:fill="FFFFFF"/>
        </w:rPr>
        <w:t> </w:t>
      </w:r>
      <w:r>
        <w:rPr>
          <w:rFonts w:cs="Helvetica"/>
          <w:bCs/>
          <w:iCs/>
          <w:color w:val="000000"/>
          <w:shd w:val="clear" w:color="auto" w:fill="FFFFFF"/>
        </w:rPr>
        <w:t>de 3 a 4 días antes de migrar a los</w:t>
      </w:r>
      <w:r>
        <w:rPr>
          <w:rStyle w:val="apple-converted-space"/>
          <w:rFonts w:cs="Helvetica"/>
          <w:bCs/>
          <w:iCs/>
          <w:color w:val="000000"/>
          <w:shd w:val="clear" w:color="auto" w:fill="FFFFFF"/>
        </w:rPr>
        <w:t> </w:t>
      </w:r>
      <w:hyperlink r:id="rId187" w:history="1">
        <w:r>
          <w:rPr>
            <w:rStyle w:val="Hipervnculo"/>
            <w:rFonts w:cs="Helvetica"/>
            <w:bCs/>
            <w:iCs/>
            <w:color w:val="000000"/>
            <w:u w:val="none"/>
            <w:shd w:val="clear" w:color="auto" w:fill="FFFFFF"/>
          </w:rPr>
          <w:t>tejidos</w:t>
        </w:r>
      </w:hyperlink>
      <w:r>
        <w:rPr>
          <w:rStyle w:val="apple-converted-space"/>
          <w:rFonts w:cs="Helvetica"/>
          <w:bCs/>
          <w:iCs/>
          <w:color w:val="000000"/>
          <w:shd w:val="clear" w:color="auto" w:fill="FFFFFF"/>
        </w:rPr>
        <w:t> </w:t>
      </w:r>
      <w:r>
        <w:rPr>
          <w:rFonts w:cs="Helvetica"/>
          <w:bCs/>
          <w:iCs/>
          <w:color w:val="000000"/>
          <w:shd w:val="clear" w:color="auto" w:fill="FFFFFF"/>
        </w:rPr>
        <w:t>en donde permanecen durante varios días. Estas</w:t>
      </w:r>
      <w:r>
        <w:rPr>
          <w:rStyle w:val="apple-converted-space"/>
          <w:rFonts w:cs="Helvetica"/>
          <w:bCs/>
          <w:iCs/>
          <w:color w:val="000000"/>
          <w:shd w:val="clear" w:color="auto" w:fill="FFFFFF"/>
        </w:rPr>
        <w:t> </w:t>
      </w:r>
      <w:hyperlink r:id="rId188" w:history="1">
        <w:r>
          <w:rPr>
            <w:rStyle w:val="Hipervnculo"/>
            <w:rFonts w:cs="Helvetica"/>
            <w:bCs/>
            <w:iCs/>
            <w:color w:val="000000"/>
            <w:u w:val="none"/>
            <w:shd w:val="clear" w:color="auto" w:fill="FFFFFF"/>
          </w:rPr>
          <w:t>proteínas</w:t>
        </w:r>
      </w:hyperlink>
      <w:r>
        <w:rPr>
          <w:rStyle w:val="apple-converted-space"/>
          <w:rFonts w:cs="Helvetica"/>
          <w:bCs/>
          <w:iCs/>
          <w:color w:val="000000"/>
          <w:shd w:val="clear" w:color="auto" w:fill="FFFFFF"/>
        </w:rPr>
        <w:t> </w:t>
      </w:r>
      <w:r>
        <w:rPr>
          <w:rFonts w:cs="Helvetica"/>
          <w:bCs/>
          <w:iCs/>
          <w:color w:val="000000"/>
          <w:shd w:val="clear" w:color="auto" w:fill="FFFFFF"/>
        </w:rPr>
        <w:t>granulares son responsables de muchas funciones</w:t>
      </w:r>
      <w:r>
        <w:rPr>
          <w:rStyle w:val="apple-converted-space"/>
          <w:rFonts w:cs="Helvetica"/>
          <w:bCs/>
          <w:iCs/>
          <w:color w:val="000000"/>
          <w:shd w:val="clear" w:color="auto" w:fill="FFFFFF"/>
        </w:rPr>
        <w:t> </w:t>
      </w:r>
      <w:hyperlink r:id="rId189" w:history="1">
        <w:r>
          <w:rPr>
            <w:rStyle w:val="Hipervnculo"/>
            <w:rFonts w:cs="Helvetica"/>
            <w:bCs/>
            <w:iCs/>
            <w:color w:val="000000"/>
            <w:u w:val="none"/>
            <w:shd w:val="clear" w:color="auto" w:fill="FFFFFF"/>
          </w:rPr>
          <w:t>proinflamatorias</w:t>
        </w:r>
      </w:hyperlink>
      <w:r>
        <w:rPr>
          <w:rFonts w:cs="Helvetica"/>
          <w:bCs/>
          <w:iCs/>
          <w:color w:val="000000"/>
          <w:shd w:val="clear" w:color="auto" w:fill="FFFFFF"/>
        </w:rPr>
        <w:t>, principalmente en la</w:t>
      </w:r>
      <w:r>
        <w:rPr>
          <w:rStyle w:val="apple-converted-space"/>
          <w:rFonts w:cs="Helvetica"/>
          <w:bCs/>
          <w:iCs/>
          <w:color w:val="000000"/>
          <w:shd w:val="clear" w:color="auto" w:fill="FFFFFF"/>
        </w:rPr>
        <w:t> </w:t>
      </w:r>
      <w:hyperlink r:id="rId190" w:history="1">
        <w:r>
          <w:rPr>
            <w:rStyle w:val="Hipervnculo"/>
            <w:rFonts w:cs="Helvetica"/>
            <w:bCs/>
            <w:iCs/>
            <w:color w:val="000000"/>
            <w:u w:val="none"/>
            <w:shd w:val="clear" w:color="auto" w:fill="FFFFFF"/>
          </w:rPr>
          <w:t>patogénesis</w:t>
        </w:r>
      </w:hyperlink>
      <w:r>
        <w:rPr>
          <w:rStyle w:val="apple-converted-space"/>
          <w:rFonts w:cs="Helvetica"/>
          <w:bCs/>
          <w:iCs/>
          <w:color w:val="000000"/>
          <w:shd w:val="clear" w:color="auto" w:fill="FFFFFF"/>
        </w:rPr>
        <w:t> </w:t>
      </w:r>
      <w:r>
        <w:rPr>
          <w:rFonts w:cs="Helvetica"/>
          <w:bCs/>
          <w:iCs/>
          <w:color w:val="000000"/>
          <w:shd w:val="clear" w:color="auto" w:fill="FFFFFF"/>
        </w:rPr>
        <w:t>de las enfermedades</w:t>
      </w:r>
      <w:r>
        <w:rPr>
          <w:rStyle w:val="apple-converted-space"/>
          <w:rFonts w:cs="Helvetica"/>
          <w:bCs/>
          <w:iCs/>
          <w:color w:val="000000"/>
          <w:shd w:val="clear" w:color="auto" w:fill="FFFFFF"/>
        </w:rPr>
        <w:t> </w:t>
      </w:r>
      <w:hyperlink r:id="rId191" w:history="1">
        <w:r>
          <w:rPr>
            <w:rStyle w:val="Hipervnculo"/>
            <w:rFonts w:cs="Helvetica"/>
            <w:bCs/>
            <w:iCs/>
            <w:color w:val="000000"/>
            <w:u w:val="none"/>
            <w:shd w:val="clear" w:color="auto" w:fill="FFFFFF"/>
          </w:rPr>
          <w:t>alérgicas</w:t>
        </w:r>
      </w:hyperlink>
      <w:r>
        <w:rPr>
          <w:rFonts w:cs="Helvetica"/>
          <w:bCs/>
          <w:iCs/>
          <w:color w:val="000000"/>
          <w:shd w:val="clear" w:color="auto" w:fill="FFFFFF"/>
        </w:rPr>
        <w:t>, como</w:t>
      </w:r>
      <w:r>
        <w:rPr>
          <w:rStyle w:val="apple-converted-space"/>
          <w:rFonts w:cs="Helvetica"/>
          <w:bCs/>
          <w:iCs/>
          <w:color w:val="000000"/>
          <w:shd w:val="clear" w:color="auto" w:fill="FFFFFF"/>
        </w:rPr>
        <w:t> </w:t>
      </w:r>
      <w:hyperlink r:id="rId192" w:history="1">
        <w:r>
          <w:rPr>
            <w:rStyle w:val="Hipervnculo"/>
            <w:rFonts w:cs="Helvetica"/>
            <w:bCs/>
            <w:iCs/>
            <w:color w:val="000000"/>
            <w:u w:val="none"/>
            <w:shd w:val="clear" w:color="auto" w:fill="FFFFFF"/>
          </w:rPr>
          <w:t>célula</w:t>
        </w:r>
      </w:hyperlink>
      <w:r>
        <w:rPr>
          <w:rStyle w:val="apple-converted-space"/>
          <w:rFonts w:cs="Helvetica"/>
          <w:bCs/>
          <w:iCs/>
          <w:color w:val="000000"/>
          <w:shd w:val="clear" w:color="auto" w:fill="FFFFFF"/>
        </w:rPr>
        <w:t> </w:t>
      </w:r>
      <w:r>
        <w:rPr>
          <w:rFonts w:cs="Helvetica"/>
          <w:bCs/>
          <w:iCs/>
          <w:color w:val="000000"/>
          <w:shd w:val="clear" w:color="auto" w:fill="FFFFFF"/>
        </w:rPr>
        <w:t>efectora de</w:t>
      </w:r>
      <w:r>
        <w:rPr>
          <w:rStyle w:val="apple-converted-space"/>
          <w:rFonts w:cs="Helvetica"/>
          <w:bCs/>
          <w:iCs/>
          <w:color w:val="000000"/>
          <w:shd w:val="clear" w:color="auto" w:fill="FFFFFF"/>
        </w:rPr>
        <w:t> </w:t>
      </w:r>
      <w:hyperlink r:id="rId193" w:history="1">
        <w:r>
          <w:rPr>
            <w:rStyle w:val="Hipervnculo"/>
            <w:rFonts w:cs="Helvetica"/>
            <w:bCs/>
            <w:iCs/>
            <w:color w:val="000000"/>
            <w:u w:val="none"/>
            <w:shd w:val="clear" w:color="auto" w:fill="FFFFFF"/>
          </w:rPr>
          <w:t>hipersensibilidad</w:t>
        </w:r>
      </w:hyperlink>
      <w:r>
        <w:rPr>
          <w:rStyle w:val="apple-converted-space"/>
          <w:rFonts w:cs="Helvetica"/>
          <w:bCs/>
          <w:iCs/>
          <w:color w:val="000000"/>
          <w:shd w:val="clear" w:color="auto" w:fill="FFFFFF"/>
        </w:rPr>
        <w:t> </w:t>
      </w:r>
      <w:r>
        <w:rPr>
          <w:rFonts w:cs="Helvetica"/>
          <w:bCs/>
          <w:iCs/>
          <w:color w:val="000000"/>
          <w:shd w:val="clear" w:color="auto" w:fill="FFFFFF"/>
        </w:rPr>
        <w:t>inmediata, así como en la muerte de</w:t>
      </w:r>
      <w:r>
        <w:rPr>
          <w:rStyle w:val="apple-converted-space"/>
          <w:rFonts w:cs="Helvetica"/>
          <w:bCs/>
          <w:iCs/>
          <w:color w:val="000000"/>
          <w:shd w:val="clear" w:color="auto" w:fill="FFFFFF"/>
        </w:rPr>
        <w:t> </w:t>
      </w:r>
      <w:hyperlink r:id="rId194" w:history="1">
        <w:r>
          <w:rPr>
            <w:rStyle w:val="Hipervnculo"/>
            <w:rFonts w:cs="Helvetica"/>
            <w:bCs/>
            <w:iCs/>
            <w:color w:val="000000"/>
            <w:u w:val="none"/>
            <w:shd w:val="clear" w:color="auto" w:fill="FFFFFF"/>
          </w:rPr>
          <w:t>parásitos</w:t>
        </w:r>
      </w:hyperlink>
      <w:r>
        <w:rPr>
          <w:rFonts w:cs="Helvetica"/>
          <w:bCs/>
          <w:iCs/>
          <w:color w:val="000000"/>
          <w:shd w:val="clear" w:color="auto" w:fill="FFFFFF"/>
        </w:rPr>
        <w:t>.</w:t>
      </w:r>
      <w:r>
        <w:rPr>
          <w:rStyle w:val="apple-converted-space"/>
          <w:rFonts w:cs="Helvetica"/>
          <w:bCs/>
          <w:iCs/>
          <w:color w:val="000000"/>
          <w:shd w:val="clear" w:color="auto" w:fill="FFFFFF"/>
        </w:rPr>
        <w:t> </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Los</w:t>
      </w:r>
      <w:r>
        <w:rPr>
          <w:rStyle w:val="apple-converted-space"/>
          <w:rFonts w:cs="Helvetica"/>
          <w:bCs/>
          <w:iCs/>
          <w:color w:val="000000"/>
          <w:shd w:val="clear" w:color="auto" w:fill="FFFFFF"/>
        </w:rPr>
        <w:t> </w:t>
      </w:r>
      <w:r>
        <w:rPr>
          <w:rFonts w:cs="Helvetica"/>
          <w:bCs/>
          <w:iCs/>
          <w:color w:val="000000"/>
          <w:shd w:val="clear" w:color="auto" w:fill="FFFFFF"/>
        </w:rPr>
        <w:t>neutrófilos, también denominados</w:t>
      </w:r>
      <w:r>
        <w:rPr>
          <w:rStyle w:val="apple-converted-space"/>
          <w:rFonts w:cs="Helvetica"/>
          <w:bCs/>
          <w:iCs/>
          <w:color w:val="000000"/>
          <w:shd w:val="clear" w:color="auto" w:fill="FFFFFF"/>
        </w:rPr>
        <w:t> </w:t>
      </w:r>
      <w:r>
        <w:rPr>
          <w:rFonts w:cs="Helvetica"/>
          <w:bCs/>
          <w:iCs/>
          <w:color w:val="000000"/>
          <w:shd w:val="clear" w:color="auto" w:fill="FFFFFF"/>
        </w:rPr>
        <w:t>polimorfonucleares</w:t>
      </w:r>
      <w:r>
        <w:rPr>
          <w:rStyle w:val="apple-converted-space"/>
          <w:rFonts w:cs="Helvetica"/>
          <w:bCs/>
          <w:iCs/>
          <w:color w:val="000000"/>
          <w:shd w:val="clear" w:color="auto" w:fill="FFFFFF"/>
        </w:rPr>
        <w:t> </w:t>
      </w:r>
      <w:r>
        <w:rPr>
          <w:rFonts w:cs="Helvetica"/>
          <w:bCs/>
          <w:iCs/>
          <w:color w:val="000000"/>
          <w:shd w:val="clear" w:color="auto" w:fill="FFFFFF"/>
        </w:rPr>
        <w:t>(PMN), son</w:t>
      </w:r>
      <w:r>
        <w:rPr>
          <w:rStyle w:val="apple-converted-space"/>
          <w:rFonts w:cs="Helvetica"/>
          <w:bCs/>
          <w:iCs/>
          <w:color w:val="000000"/>
          <w:shd w:val="clear" w:color="auto" w:fill="FFFFFF"/>
        </w:rPr>
        <w:t> </w:t>
      </w:r>
      <w:hyperlink r:id="rId195" w:history="1">
        <w:r>
          <w:rPr>
            <w:rStyle w:val="Hipervnculo"/>
            <w:rFonts w:cs="Helvetica"/>
            <w:bCs/>
            <w:iCs/>
            <w:color w:val="000000"/>
            <w:u w:val="none"/>
            <w:shd w:val="clear" w:color="auto" w:fill="FFFFFF"/>
          </w:rPr>
          <w:t>glób</w:t>
        </w:r>
        <w:r>
          <w:rPr>
            <w:rStyle w:val="Hipervnculo"/>
            <w:rFonts w:cs="Helvetica"/>
            <w:bCs/>
            <w:iCs/>
            <w:color w:val="000000"/>
            <w:u w:val="none"/>
            <w:shd w:val="clear" w:color="auto" w:fill="FFFFFF"/>
          </w:rPr>
          <w:t>ulos blancos</w:t>
        </w:r>
      </w:hyperlink>
      <w:r>
        <w:rPr>
          <w:rStyle w:val="apple-converted-space"/>
          <w:rFonts w:cs="Helvetica"/>
          <w:bCs/>
          <w:iCs/>
          <w:color w:val="000000"/>
          <w:shd w:val="clear" w:color="auto" w:fill="FFFFFF"/>
        </w:rPr>
        <w:t> </w:t>
      </w:r>
      <w:r>
        <w:rPr>
          <w:rFonts w:cs="Helvetica"/>
          <w:bCs/>
          <w:iCs/>
          <w:color w:val="000000"/>
          <w:shd w:val="clear" w:color="auto" w:fill="FFFFFF"/>
        </w:rPr>
        <w:t>de tipo</w:t>
      </w:r>
      <w:r>
        <w:rPr>
          <w:rStyle w:val="apple-converted-space"/>
          <w:rFonts w:cs="Helvetica"/>
          <w:bCs/>
          <w:iCs/>
          <w:color w:val="000000"/>
          <w:shd w:val="clear" w:color="auto" w:fill="FFFFFF"/>
        </w:rPr>
        <w:t> </w:t>
      </w:r>
      <w:hyperlink r:id="rId196" w:history="1">
        <w:r>
          <w:rPr>
            <w:rStyle w:val="Hipervnculo"/>
            <w:rFonts w:cs="Helvetica"/>
            <w:bCs/>
            <w:iCs/>
            <w:color w:val="000000"/>
            <w:u w:val="none"/>
            <w:shd w:val="clear" w:color="auto" w:fill="FFFFFF"/>
          </w:rPr>
          <w:t>granulocito</w:t>
        </w:r>
      </w:hyperlink>
      <w:r>
        <w:rPr>
          <w:rFonts w:cs="Helvetica"/>
          <w:bCs/>
          <w:iCs/>
          <w:color w:val="000000"/>
          <w:shd w:val="clear" w:color="auto" w:fill="FFFFFF"/>
        </w:rPr>
        <w:t>. Miden de 9 a 12</w:t>
      </w:r>
      <w:r>
        <w:rPr>
          <w:rStyle w:val="apple-converted-space"/>
          <w:rFonts w:cs="Helvetica"/>
          <w:bCs/>
          <w:iCs/>
          <w:color w:val="000000"/>
          <w:shd w:val="clear" w:color="auto" w:fill="FFFFFF"/>
        </w:rPr>
        <w:t> </w:t>
      </w:r>
      <w:hyperlink r:id="rId197" w:history="1">
        <w:r>
          <w:rPr>
            <w:rStyle w:val="Hipervnculo"/>
            <w:rFonts w:cs="Helvetica"/>
            <w:bCs/>
            <w:iCs/>
            <w:color w:val="000000"/>
            <w:u w:val="none"/>
            <w:shd w:val="clear" w:color="auto" w:fill="FFFFFF"/>
          </w:rPr>
          <w:t>μm</w:t>
        </w:r>
      </w:hyperlink>
      <w:r>
        <w:rPr>
          <w:rStyle w:val="apple-converted-space"/>
          <w:rFonts w:cs="Helvetica"/>
          <w:bCs/>
          <w:iCs/>
          <w:color w:val="000000"/>
          <w:shd w:val="clear" w:color="auto" w:fill="FFFFFF"/>
        </w:rPr>
        <w:t> </w:t>
      </w:r>
      <w:r>
        <w:rPr>
          <w:rFonts w:cs="Helvetica"/>
          <w:bCs/>
          <w:iCs/>
          <w:color w:val="000000"/>
          <w:shd w:val="clear" w:color="auto" w:fill="FFFFFF"/>
        </w:rPr>
        <w:t>y es el tipo de</w:t>
      </w:r>
      <w:r>
        <w:rPr>
          <w:rStyle w:val="apple-converted-space"/>
          <w:rFonts w:cs="Helvetica"/>
          <w:bCs/>
          <w:iCs/>
          <w:color w:val="000000"/>
          <w:shd w:val="clear" w:color="auto" w:fill="FFFFFF"/>
        </w:rPr>
        <w:t> </w:t>
      </w:r>
      <w:hyperlink r:id="rId198" w:history="1">
        <w:r>
          <w:rPr>
            <w:rStyle w:val="Hipervnculo"/>
            <w:rFonts w:cs="Helvetica"/>
            <w:bCs/>
            <w:iCs/>
            <w:color w:val="000000"/>
            <w:u w:val="none"/>
            <w:shd w:val="clear" w:color="auto" w:fill="FFFFFF"/>
          </w:rPr>
          <w:t>leucocito</w:t>
        </w:r>
      </w:hyperlink>
      <w:r>
        <w:rPr>
          <w:rStyle w:val="apple-converted-space"/>
          <w:rFonts w:cs="Helvetica"/>
          <w:bCs/>
          <w:iCs/>
          <w:color w:val="000000"/>
          <w:shd w:val="clear" w:color="auto" w:fill="FFFFFF"/>
        </w:rPr>
        <w:t> </w:t>
      </w:r>
      <w:r>
        <w:rPr>
          <w:rFonts w:cs="Helvetica"/>
          <w:bCs/>
          <w:iCs/>
          <w:color w:val="000000"/>
          <w:shd w:val="clear" w:color="auto" w:fill="FFFFFF"/>
        </w:rPr>
        <w:t xml:space="preserve">más abundante </w:t>
      </w:r>
      <w:r>
        <w:rPr>
          <w:rFonts w:cs="Helvetica"/>
          <w:bCs/>
          <w:iCs/>
          <w:color w:val="000000"/>
          <w:shd w:val="clear" w:color="auto" w:fill="FFFFFF"/>
        </w:rPr>
        <w:t>de la</w:t>
      </w:r>
      <w:r>
        <w:rPr>
          <w:rStyle w:val="apple-converted-space"/>
          <w:rFonts w:cs="Helvetica"/>
          <w:bCs/>
          <w:iCs/>
          <w:color w:val="000000"/>
          <w:shd w:val="clear" w:color="auto" w:fill="FFFFFF"/>
        </w:rPr>
        <w:t> </w:t>
      </w:r>
      <w:hyperlink r:id="rId199" w:history="1">
        <w:r>
          <w:rPr>
            <w:rStyle w:val="Hipervnculo"/>
            <w:rFonts w:cs="Helvetica"/>
            <w:bCs/>
            <w:iCs/>
            <w:color w:val="000000"/>
            <w:u w:val="none"/>
            <w:shd w:val="clear" w:color="auto" w:fill="FFFFFF"/>
          </w:rPr>
          <w:t>sangre</w:t>
        </w:r>
      </w:hyperlink>
      <w:r>
        <w:rPr>
          <w:rStyle w:val="apple-converted-space"/>
          <w:rFonts w:cs="Helvetica"/>
          <w:bCs/>
          <w:iCs/>
          <w:color w:val="000000"/>
          <w:shd w:val="clear" w:color="auto" w:fill="FFFFFF"/>
        </w:rPr>
        <w:t> </w:t>
      </w:r>
      <w:r>
        <w:rPr>
          <w:rFonts w:cs="Helvetica"/>
          <w:bCs/>
          <w:iCs/>
          <w:color w:val="000000"/>
          <w:shd w:val="clear" w:color="auto" w:fill="FFFFFF"/>
        </w:rPr>
        <w:t xml:space="preserve">en el ser humano, representando en torno al 60-70% de los mismos. Su periodo de vida media es corto, durando horas o algunos días. Su función principal es la </w:t>
      </w:r>
      <w:hyperlink r:id="rId200" w:history="1">
        <w:r>
          <w:rPr>
            <w:rStyle w:val="Hipervnculo"/>
            <w:rFonts w:cs="Helvetica"/>
            <w:bCs/>
            <w:iCs/>
            <w:color w:val="000000"/>
            <w:u w:val="none"/>
            <w:shd w:val="clear" w:color="auto" w:fill="FFFFFF"/>
          </w:rPr>
          <w:t>fagocitosis</w:t>
        </w:r>
      </w:hyperlink>
      <w:r>
        <w:rPr>
          <w:rStyle w:val="apple-converted-space"/>
          <w:rFonts w:cs="Helvetica"/>
          <w:bCs/>
          <w:iCs/>
          <w:color w:val="000000"/>
          <w:shd w:val="clear" w:color="auto" w:fill="FFFFFF"/>
        </w:rPr>
        <w:t> </w:t>
      </w:r>
      <w:r>
        <w:rPr>
          <w:rFonts w:cs="Helvetica"/>
          <w:bCs/>
          <w:iCs/>
          <w:color w:val="000000"/>
          <w:shd w:val="clear" w:color="auto" w:fill="FFFFFF"/>
        </w:rPr>
        <w:t>de bacterias y hongos.</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Un</w:t>
      </w:r>
      <w:r>
        <w:rPr>
          <w:rStyle w:val="apple-converted-space"/>
          <w:rFonts w:cs="Helvetica"/>
          <w:bCs/>
          <w:iCs/>
          <w:color w:val="000000"/>
          <w:shd w:val="clear" w:color="auto" w:fill="FFFFFF"/>
        </w:rPr>
        <w:t> </w:t>
      </w:r>
      <w:r>
        <w:rPr>
          <w:rFonts w:cs="Helvetica"/>
          <w:bCs/>
          <w:iCs/>
          <w:color w:val="000000"/>
          <w:shd w:val="clear" w:color="auto" w:fill="FFFFFF"/>
        </w:rPr>
        <w:t>linfocito</w:t>
      </w:r>
      <w:r>
        <w:rPr>
          <w:rStyle w:val="apple-converted-space"/>
          <w:rFonts w:cs="Helvetica"/>
          <w:bCs/>
          <w:iCs/>
          <w:color w:val="000000"/>
          <w:shd w:val="clear" w:color="auto" w:fill="FFFFFF"/>
        </w:rPr>
        <w:t> </w:t>
      </w:r>
      <w:r>
        <w:rPr>
          <w:rFonts w:cs="Helvetica"/>
          <w:bCs/>
          <w:iCs/>
          <w:color w:val="000000"/>
          <w:shd w:val="clear" w:color="auto" w:fill="FFFFFF"/>
        </w:rPr>
        <w:t>es una célula</w:t>
      </w:r>
      <w:r>
        <w:rPr>
          <w:rStyle w:val="apple-converted-space"/>
          <w:rFonts w:cs="Helvetica"/>
          <w:bCs/>
          <w:iCs/>
          <w:color w:val="000000"/>
          <w:shd w:val="clear" w:color="auto" w:fill="FFFFFF"/>
        </w:rPr>
        <w:t> </w:t>
      </w:r>
      <w:hyperlink r:id="rId201" w:history="1">
        <w:r>
          <w:rPr>
            <w:rStyle w:val="Hipervnculo"/>
            <w:rFonts w:cs="Helvetica"/>
            <w:bCs/>
            <w:iCs/>
            <w:color w:val="000000"/>
            <w:u w:val="none"/>
            <w:shd w:val="clear" w:color="auto" w:fill="FFFFFF"/>
          </w:rPr>
          <w:t>linfática</w:t>
        </w:r>
      </w:hyperlink>
      <w:r>
        <w:rPr>
          <w:rStyle w:val="apple-converted-space"/>
          <w:rFonts w:cs="Helvetica"/>
          <w:bCs/>
          <w:iCs/>
          <w:color w:val="000000"/>
          <w:shd w:val="clear" w:color="auto" w:fill="FFFFFF"/>
        </w:rPr>
        <w:t> </w:t>
      </w:r>
      <w:r>
        <w:rPr>
          <w:rFonts w:cs="Helvetica"/>
          <w:bCs/>
          <w:iCs/>
          <w:color w:val="000000"/>
          <w:shd w:val="clear" w:color="auto" w:fill="FFFFFF"/>
        </w:rPr>
        <w:t>(se fabrican por</w:t>
      </w:r>
      <w:r>
        <w:rPr>
          <w:rStyle w:val="apple-converted-space"/>
          <w:rFonts w:cs="Helvetica"/>
          <w:bCs/>
          <w:iCs/>
          <w:color w:val="000000"/>
          <w:shd w:val="clear" w:color="auto" w:fill="FFFFFF"/>
        </w:rPr>
        <w:t> </w:t>
      </w:r>
      <w:hyperlink r:id="rId202" w:history="1">
        <w:r>
          <w:rPr>
            <w:rStyle w:val="Hipervnculo"/>
            <w:rFonts w:cs="Helvetica"/>
            <w:bCs/>
            <w:iCs/>
            <w:color w:val="000000"/>
            <w:u w:val="none"/>
            <w:shd w:val="clear" w:color="auto" w:fill="FFFFFF"/>
          </w:rPr>
          <w:t>células linfoides</w:t>
        </w:r>
      </w:hyperlink>
      <w:r>
        <w:rPr>
          <w:bCs/>
          <w:iCs/>
          <w:color w:val="000000"/>
          <w:shd w:val="clear" w:color="auto" w:fill="FFFFFF"/>
        </w:rPr>
        <w:t xml:space="preserve"> </w:t>
      </w:r>
      <w:r>
        <w:rPr>
          <w:rFonts w:cs="Helvetica"/>
          <w:bCs/>
          <w:iCs/>
          <w:color w:val="000000"/>
          <w:shd w:val="clear" w:color="auto" w:fill="FFFFFF"/>
        </w:rPr>
        <w:t>presentes en la</w:t>
      </w:r>
      <w:r>
        <w:rPr>
          <w:rStyle w:val="apple-converted-space"/>
          <w:rFonts w:cs="Helvetica"/>
          <w:bCs/>
          <w:iCs/>
          <w:color w:val="000000"/>
          <w:shd w:val="clear" w:color="auto" w:fill="FFFFFF"/>
        </w:rPr>
        <w:t> </w:t>
      </w:r>
      <w:hyperlink r:id="rId203" w:history="1">
        <w:r>
          <w:rPr>
            <w:rStyle w:val="Hipervnculo"/>
            <w:rFonts w:cs="Helvetica"/>
            <w:bCs/>
            <w:iCs/>
            <w:color w:val="000000"/>
            <w:u w:val="none"/>
            <w:shd w:val="clear" w:color="auto" w:fill="FFFFFF"/>
          </w:rPr>
          <w:t>médula ósea</w:t>
        </w:r>
      </w:hyperlink>
      <w:r>
        <w:rPr>
          <w:rStyle w:val="apple-converted-space"/>
          <w:rFonts w:cs="Helvetica"/>
          <w:bCs/>
          <w:iCs/>
          <w:color w:val="000000"/>
          <w:shd w:val="clear" w:color="auto" w:fill="FFFFFF"/>
        </w:rPr>
        <w:t> </w:t>
      </w:r>
      <w:r>
        <w:rPr>
          <w:rFonts w:cs="Helvetica"/>
          <w:bCs/>
          <w:iCs/>
          <w:color w:val="000000"/>
          <w:shd w:val="clear" w:color="auto" w:fill="FFFFFF"/>
        </w:rPr>
        <w:t>y que posteriormente migran a órganos linfoides como el timo, ganglios linfáticos y bazo, constituyen el 99% de las células linfáticas), que es un tipo de</w:t>
      </w:r>
      <w:r>
        <w:rPr>
          <w:rStyle w:val="apple-converted-space"/>
          <w:rFonts w:cs="Helvetica"/>
          <w:bCs/>
          <w:iCs/>
          <w:color w:val="000000"/>
          <w:shd w:val="clear" w:color="auto" w:fill="FFFFFF"/>
        </w:rPr>
        <w:t> </w:t>
      </w:r>
      <w:hyperlink r:id="rId204" w:history="1">
        <w:r>
          <w:rPr>
            <w:rStyle w:val="Hipervnculo"/>
            <w:rFonts w:cs="Helvetica"/>
            <w:bCs/>
            <w:iCs/>
            <w:color w:val="000000"/>
            <w:u w:val="none"/>
            <w:shd w:val="clear" w:color="auto" w:fill="FFFFFF"/>
          </w:rPr>
          <w:t>leucocito</w:t>
        </w:r>
      </w:hyperlink>
      <w:r>
        <w:rPr>
          <w:rStyle w:val="apple-converted-space"/>
          <w:rFonts w:cs="Helvetica"/>
          <w:bCs/>
          <w:iCs/>
          <w:color w:val="000000"/>
          <w:shd w:val="clear" w:color="auto" w:fill="FFFFFF"/>
        </w:rPr>
        <w:t> </w:t>
      </w:r>
      <w:r>
        <w:rPr>
          <w:rFonts w:cs="Helvetica"/>
          <w:bCs/>
          <w:iCs/>
          <w:color w:val="000000"/>
          <w:shd w:val="clear" w:color="auto" w:fill="FFFFFF"/>
        </w:rPr>
        <w:t>(glóbulo blanco) comprendido dentro de los</w:t>
      </w:r>
      <w:r>
        <w:rPr>
          <w:rStyle w:val="apple-converted-space"/>
          <w:rFonts w:cs="Helvetica"/>
          <w:bCs/>
          <w:iCs/>
          <w:color w:val="000000"/>
          <w:shd w:val="clear" w:color="auto" w:fill="FFFFFF"/>
        </w:rPr>
        <w:t> </w:t>
      </w:r>
      <w:hyperlink r:id="rId205" w:history="1">
        <w:r>
          <w:rPr>
            <w:rStyle w:val="Hipervnculo"/>
            <w:rFonts w:cs="Helvetica"/>
            <w:bCs/>
            <w:iCs/>
            <w:color w:val="000000"/>
            <w:u w:val="none"/>
            <w:shd w:val="clear" w:color="auto" w:fill="FFFFFF"/>
          </w:rPr>
          <w:t>agranulocitos</w:t>
        </w:r>
      </w:hyperlink>
      <w:r>
        <w:rPr>
          <w:rFonts w:cs="Helvetica"/>
          <w:bCs/>
          <w:iCs/>
          <w:color w:val="000000"/>
          <w:shd w:val="clear" w:color="auto" w:fill="FFFFFF"/>
        </w:rPr>
        <w:t>.</w:t>
      </w:r>
      <w:r>
        <w:rPr>
          <w:rStyle w:val="apple-converted-space"/>
          <w:rFonts w:cs="Helvetica"/>
          <w:bCs/>
          <w:iCs/>
          <w:color w:val="000000"/>
          <w:shd w:val="clear" w:color="auto" w:fill="FFFFFF"/>
        </w:rPr>
        <w:t> </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Los</w:t>
      </w:r>
      <w:r>
        <w:rPr>
          <w:rStyle w:val="apple-converted-space"/>
          <w:rFonts w:cs="Helvetica"/>
          <w:bCs/>
          <w:iCs/>
          <w:color w:val="000000"/>
          <w:shd w:val="clear" w:color="auto" w:fill="FFFFFF"/>
        </w:rPr>
        <w:t> </w:t>
      </w:r>
      <w:r>
        <w:rPr>
          <w:rFonts w:cs="Helvetica"/>
          <w:bCs/>
          <w:iCs/>
          <w:color w:val="000000"/>
          <w:shd w:val="clear" w:color="auto" w:fill="FFFFFF"/>
        </w:rPr>
        <w:t>monocitos</w:t>
      </w:r>
      <w:r>
        <w:rPr>
          <w:rStyle w:val="apple-converted-space"/>
          <w:rFonts w:cs="Helvetica"/>
          <w:bCs/>
          <w:iCs/>
          <w:color w:val="000000"/>
          <w:shd w:val="clear" w:color="auto" w:fill="FFFFFF"/>
        </w:rPr>
        <w:t> </w:t>
      </w:r>
      <w:r>
        <w:rPr>
          <w:rFonts w:cs="Helvetica"/>
          <w:bCs/>
          <w:iCs/>
          <w:color w:val="000000"/>
          <w:shd w:val="clear" w:color="auto" w:fill="FFFFFF"/>
        </w:rPr>
        <w:t>son un tipo de</w:t>
      </w:r>
      <w:r>
        <w:rPr>
          <w:rStyle w:val="apple-converted-space"/>
          <w:rFonts w:cs="Helvetica"/>
          <w:bCs/>
          <w:iCs/>
          <w:color w:val="000000"/>
          <w:shd w:val="clear" w:color="auto" w:fill="FFFFFF"/>
        </w:rPr>
        <w:t> </w:t>
      </w:r>
      <w:hyperlink r:id="rId206" w:history="1">
        <w:r>
          <w:rPr>
            <w:rStyle w:val="Hipervnculo"/>
            <w:rFonts w:cs="Helvetica"/>
            <w:bCs/>
            <w:iCs/>
            <w:color w:val="000000"/>
            <w:u w:val="none"/>
            <w:shd w:val="clear" w:color="auto" w:fill="FFFFFF"/>
          </w:rPr>
          <w:t>glóbulos blancos</w:t>
        </w:r>
      </w:hyperlink>
      <w:r>
        <w:rPr>
          <w:rStyle w:val="apple-converted-space"/>
          <w:rFonts w:cs="Helvetica"/>
          <w:bCs/>
          <w:iCs/>
          <w:color w:val="000000"/>
          <w:shd w:val="clear" w:color="auto" w:fill="FFFFFF"/>
        </w:rPr>
        <w:t> </w:t>
      </w:r>
      <w:hyperlink r:id="rId207" w:history="1">
        <w:r>
          <w:rPr>
            <w:rStyle w:val="Hipervnculo"/>
            <w:rFonts w:cs="Helvetica"/>
            <w:bCs/>
            <w:iCs/>
            <w:color w:val="000000"/>
            <w:u w:val="none"/>
            <w:shd w:val="clear" w:color="auto" w:fill="FFFFFF"/>
          </w:rPr>
          <w:t>agranulocitos</w:t>
        </w:r>
      </w:hyperlink>
      <w:r>
        <w:rPr>
          <w:rFonts w:cs="Helvetica"/>
          <w:bCs/>
          <w:iCs/>
          <w:color w:val="000000"/>
          <w:shd w:val="clear" w:color="auto" w:fill="FFFFFF"/>
        </w:rPr>
        <w:t>. Es el leucocito de mayor tamaño, llegando a medir 18</w:t>
      </w:r>
      <w:r>
        <w:rPr>
          <w:rStyle w:val="apple-converted-space"/>
          <w:rFonts w:cs="Helvetica"/>
          <w:bCs/>
          <w:iCs/>
          <w:color w:val="000000"/>
          <w:shd w:val="clear" w:color="auto" w:fill="FFFFFF"/>
        </w:rPr>
        <w:t> </w:t>
      </w:r>
      <w:hyperlink r:id="rId208" w:history="1">
        <w:r>
          <w:rPr>
            <w:rStyle w:val="Hipervnculo"/>
            <w:rFonts w:cs="Helvetica"/>
            <w:bCs/>
            <w:iCs/>
            <w:color w:val="000000"/>
            <w:u w:val="none"/>
            <w:shd w:val="clear" w:color="auto" w:fill="FFFFFF"/>
          </w:rPr>
          <w:t>μm</w:t>
        </w:r>
      </w:hyperlink>
      <w:r>
        <w:rPr>
          <w:rFonts w:cs="Helvetica"/>
          <w:bCs/>
          <w:iCs/>
          <w:color w:val="000000"/>
          <w:shd w:val="clear" w:color="auto" w:fill="FFFFFF"/>
        </w:rPr>
        <w:t>, y representa del 4 al 8% de los</w:t>
      </w:r>
      <w:r>
        <w:rPr>
          <w:rStyle w:val="apple-converted-space"/>
          <w:rFonts w:cs="Helvetica"/>
          <w:bCs/>
          <w:iCs/>
          <w:color w:val="000000"/>
          <w:shd w:val="clear" w:color="auto" w:fill="FFFFFF"/>
        </w:rPr>
        <w:t> </w:t>
      </w:r>
      <w:hyperlink r:id="rId209" w:history="1">
        <w:r>
          <w:rPr>
            <w:rStyle w:val="Hipervnculo"/>
            <w:rFonts w:cs="Helvetica"/>
            <w:bCs/>
            <w:iCs/>
            <w:color w:val="000000"/>
            <w:u w:val="none"/>
            <w:shd w:val="clear" w:color="auto" w:fill="FFFFFF"/>
          </w:rPr>
          <w:t>leucocitos</w:t>
        </w:r>
      </w:hyperlink>
      <w:r>
        <w:rPr>
          <w:rStyle w:val="apple-converted-space"/>
          <w:rFonts w:cs="Helvetica"/>
          <w:bCs/>
          <w:iCs/>
          <w:color w:val="000000"/>
          <w:shd w:val="clear" w:color="auto" w:fill="FFFFFF"/>
        </w:rPr>
        <w:t> </w:t>
      </w:r>
      <w:r>
        <w:rPr>
          <w:rFonts w:cs="Helvetica"/>
          <w:bCs/>
          <w:iCs/>
          <w:color w:val="000000"/>
          <w:shd w:val="clear" w:color="auto" w:fill="FFFFFF"/>
        </w:rPr>
        <w:t>en la</w:t>
      </w:r>
      <w:r>
        <w:rPr>
          <w:rStyle w:val="apple-converted-space"/>
          <w:rFonts w:cs="Helvetica"/>
          <w:bCs/>
          <w:iCs/>
          <w:color w:val="000000"/>
          <w:shd w:val="clear" w:color="auto" w:fill="FFFFFF"/>
        </w:rPr>
        <w:t> </w:t>
      </w:r>
      <w:hyperlink r:id="rId210" w:history="1">
        <w:r>
          <w:rPr>
            <w:rStyle w:val="Hipervnculo"/>
            <w:rFonts w:cs="Helvetica"/>
            <w:bCs/>
            <w:iCs/>
            <w:color w:val="000000"/>
            <w:u w:val="none"/>
            <w:shd w:val="clear" w:color="auto" w:fill="FFFFFF"/>
          </w:rPr>
          <w:t>sangre</w:t>
        </w:r>
      </w:hyperlink>
      <w:r>
        <w:rPr>
          <w:rFonts w:cs="Helvetica"/>
          <w:bCs/>
          <w:iCs/>
          <w:color w:val="000000"/>
          <w:shd w:val="clear" w:color="auto" w:fill="FFFFFF"/>
        </w:rPr>
        <w:t>.</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Las</w:t>
      </w:r>
      <w:r>
        <w:rPr>
          <w:rStyle w:val="apple-converted-space"/>
          <w:rFonts w:cs="Helvetica"/>
          <w:bCs/>
          <w:iCs/>
          <w:color w:val="000000"/>
          <w:shd w:val="clear" w:color="auto" w:fill="FFFFFF"/>
        </w:rPr>
        <w:t> </w:t>
      </w:r>
      <w:r>
        <w:rPr>
          <w:rFonts w:cs="Helvetica"/>
          <w:bCs/>
          <w:iCs/>
          <w:color w:val="000000"/>
          <w:shd w:val="clear" w:color="auto" w:fill="FFFFFF"/>
        </w:rPr>
        <w:t>plaquetas</w:t>
      </w:r>
      <w:r>
        <w:rPr>
          <w:rStyle w:val="apple-converted-space"/>
          <w:rFonts w:cs="Helvetica"/>
          <w:bCs/>
          <w:iCs/>
          <w:color w:val="000000"/>
          <w:shd w:val="clear" w:color="auto" w:fill="FFFFFF"/>
        </w:rPr>
        <w:t> </w:t>
      </w:r>
      <w:r>
        <w:rPr>
          <w:rFonts w:cs="Helvetica"/>
          <w:bCs/>
          <w:iCs/>
          <w:color w:val="000000"/>
          <w:shd w:val="clear" w:color="auto" w:fill="FFFFFF"/>
        </w:rPr>
        <w:t>o</w:t>
      </w:r>
      <w:r>
        <w:rPr>
          <w:rStyle w:val="apple-converted-space"/>
          <w:rFonts w:cs="Helvetica"/>
          <w:bCs/>
          <w:iCs/>
          <w:color w:val="000000"/>
          <w:shd w:val="clear" w:color="auto" w:fill="FFFFFF"/>
        </w:rPr>
        <w:t> </w:t>
      </w:r>
      <w:r>
        <w:rPr>
          <w:rFonts w:cs="Helvetica"/>
          <w:bCs/>
          <w:iCs/>
          <w:color w:val="000000"/>
          <w:shd w:val="clear" w:color="auto" w:fill="FFFFFF"/>
        </w:rPr>
        <w:t>trombocitos</w:t>
      </w:r>
      <w:r>
        <w:rPr>
          <w:rStyle w:val="apple-converted-space"/>
          <w:rFonts w:cs="Helvetica"/>
          <w:bCs/>
          <w:iCs/>
          <w:color w:val="000000"/>
          <w:shd w:val="clear" w:color="auto" w:fill="FFFFFF"/>
        </w:rPr>
        <w:t> </w:t>
      </w:r>
      <w:r>
        <w:rPr>
          <w:rFonts w:cs="Helvetica"/>
          <w:bCs/>
          <w:iCs/>
          <w:color w:val="000000"/>
          <w:shd w:val="clear" w:color="auto" w:fill="FFFFFF"/>
        </w:rPr>
        <w:t xml:space="preserve">son fragmentos citoplasmáticos pequeños, irregulares y carentes de núcleo, de 2-3 µm de diámetro, </w:t>
      </w:r>
      <w:r>
        <w:rPr>
          <w:rFonts w:cs="Helvetica"/>
          <w:bCs/>
          <w:iCs/>
          <w:color w:val="000000"/>
          <w:shd w:val="clear" w:color="auto" w:fill="FFFFFF"/>
        </w:rPr>
        <w:t>derivados de la fragmentación de sus células precursoras, los megacariocitos; la vida media de una plaqueta oscila entre 8 y 12 días. Las plaquetas juegan un papel fundamental en la</w:t>
      </w:r>
      <w:r>
        <w:rPr>
          <w:rStyle w:val="apple-converted-space"/>
          <w:rFonts w:cs="Helvetica"/>
          <w:bCs/>
          <w:iCs/>
          <w:color w:val="000000"/>
          <w:shd w:val="clear" w:color="auto" w:fill="FFFFFF"/>
        </w:rPr>
        <w:t> </w:t>
      </w:r>
      <w:hyperlink r:id="rId211" w:history="1">
        <w:r>
          <w:rPr>
            <w:rStyle w:val="Hipervnculo"/>
            <w:rFonts w:cs="Helvetica"/>
            <w:bCs/>
            <w:iCs/>
            <w:color w:val="000000"/>
            <w:u w:val="none"/>
            <w:shd w:val="clear" w:color="auto" w:fill="FFFFFF"/>
          </w:rPr>
          <w:t>hemostasia</w:t>
        </w:r>
      </w:hyperlink>
      <w:r>
        <w:rPr>
          <w:rStyle w:val="apple-converted-space"/>
          <w:rFonts w:cs="Helvetica"/>
          <w:bCs/>
          <w:iCs/>
          <w:color w:val="000000"/>
          <w:shd w:val="clear" w:color="auto" w:fill="FFFFFF"/>
        </w:rPr>
        <w:t> </w:t>
      </w:r>
      <w:r>
        <w:rPr>
          <w:rFonts w:cs="Helvetica"/>
          <w:bCs/>
          <w:iCs/>
          <w:color w:val="000000"/>
          <w:shd w:val="clear" w:color="auto" w:fill="FFFFFF"/>
        </w:rPr>
        <w:t xml:space="preserve">y son </w:t>
      </w:r>
      <w:r>
        <w:rPr>
          <w:rFonts w:cs="Helvetica"/>
          <w:bCs/>
          <w:iCs/>
          <w:color w:val="000000"/>
          <w:shd w:val="clear" w:color="auto" w:fill="FFFFFF"/>
        </w:rPr>
        <w:t>una fuente natural de</w:t>
      </w:r>
      <w:r>
        <w:rPr>
          <w:rStyle w:val="apple-converted-space"/>
          <w:rFonts w:cs="Helvetica"/>
          <w:bCs/>
          <w:iCs/>
          <w:color w:val="000000"/>
          <w:shd w:val="clear" w:color="auto" w:fill="FFFFFF"/>
        </w:rPr>
        <w:t> </w:t>
      </w:r>
      <w:hyperlink r:id="rId212" w:history="1">
        <w:r>
          <w:rPr>
            <w:rStyle w:val="Hipervnculo"/>
            <w:rFonts w:cs="Helvetica"/>
            <w:bCs/>
            <w:iCs/>
            <w:color w:val="000000"/>
            <w:u w:val="none"/>
            <w:shd w:val="clear" w:color="auto" w:fill="FFFFFF"/>
          </w:rPr>
          <w:t>factores de crecimiento</w:t>
        </w:r>
      </w:hyperlink>
      <w:r>
        <w:rPr>
          <w:rFonts w:cs="Helvetica"/>
          <w:bCs/>
          <w:iCs/>
          <w:color w:val="000000"/>
          <w:shd w:val="clear" w:color="auto" w:fill="FFFFFF"/>
        </w:rPr>
        <w:t>. Estas circulan en la</w:t>
      </w:r>
      <w:r>
        <w:rPr>
          <w:rStyle w:val="apple-converted-space"/>
          <w:rFonts w:cs="Helvetica"/>
          <w:bCs/>
          <w:iCs/>
          <w:color w:val="000000"/>
          <w:shd w:val="clear" w:color="auto" w:fill="FFFFFF"/>
        </w:rPr>
        <w:t> </w:t>
      </w:r>
      <w:hyperlink r:id="rId213" w:history="1">
        <w:r>
          <w:rPr>
            <w:rStyle w:val="Hipervnculo"/>
            <w:rFonts w:cs="Helvetica"/>
            <w:bCs/>
            <w:iCs/>
            <w:color w:val="000000"/>
            <w:u w:val="none"/>
            <w:shd w:val="clear" w:color="auto" w:fill="FFFFFF"/>
          </w:rPr>
          <w:t>sangre</w:t>
        </w:r>
      </w:hyperlink>
      <w:r>
        <w:rPr>
          <w:rStyle w:val="apple-converted-space"/>
          <w:rFonts w:cs="Helvetica"/>
          <w:bCs/>
          <w:iCs/>
          <w:color w:val="000000"/>
          <w:shd w:val="clear" w:color="auto" w:fill="FFFFFF"/>
        </w:rPr>
        <w:t> </w:t>
      </w:r>
      <w:r>
        <w:rPr>
          <w:rFonts w:cs="Helvetica"/>
          <w:bCs/>
          <w:iCs/>
          <w:color w:val="000000"/>
          <w:shd w:val="clear" w:color="auto" w:fill="FFFFFF"/>
        </w:rPr>
        <w:t>de todos los</w:t>
      </w:r>
      <w:r>
        <w:rPr>
          <w:rStyle w:val="apple-converted-space"/>
          <w:rFonts w:cs="Helvetica"/>
          <w:bCs/>
          <w:iCs/>
          <w:color w:val="000000"/>
          <w:shd w:val="clear" w:color="auto" w:fill="FFFFFF"/>
        </w:rPr>
        <w:t> </w:t>
      </w:r>
      <w:hyperlink r:id="rId214" w:history="1">
        <w:r>
          <w:rPr>
            <w:rStyle w:val="Hipervnculo"/>
            <w:rFonts w:cs="Helvetica"/>
            <w:bCs/>
            <w:iCs/>
            <w:color w:val="000000"/>
            <w:u w:val="none"/>
            <w:shd w:val="clear" w:color="auto" w:fill="FFFFFF"/>
          </w:rPr>
          <w:t>mamíferos</w:t>
        </w:r>
      </w:hyperlink>
      <w:r>
        <w:rPr>
          <w:rStyle w:val="apple-converted-space"/>
          <w:rFonts w:cs="Helvetica"/>
          <w:bCs/>
          <w:iCs/>
          <w:color w:val="000000"/>
          <w:shd w:val="clear" w:color="auto" w:fill="FFFFFF"/>
        </w:rPr>
        <w:t> </w:t>
      </w:r>
      <w:r>
        <w:rPr>
          <w:rFonts w:cs="Helvetica"/>
          <w:bCs/>
          <w:iCs/>
          <w:color w:val="000000"/>
          <w:shd w:val="clear" w:color="auto" w:fill="FFFFFF"/>
        </w:rPr>
        <w:t>y están involucradas en la</w:t>
      </w:r>
      <w:r>
        <w:rPr>
          <w:rStyle w:val="apple-converted-space"/>
          <w:rFonts w:cs="Helvetica"/>
          <w:bCs/>
          <w:iCs/>
          <w:color w:val="000000"/>
          <w:shd w:val="clear" w:color="auto" w:fill="FFFFFF"/>
        </w:rPr>
        <w:t> </w:t>
      </w:r>
      <w:hyperlink r:id="rId215" w:history="1">
        <w:r>
          <w:rPr>
            <w:rStyle w:val="Hipervnculo"/>
            <w:rFonts w:cs="Helvetica"/>
            <w:bCs/>
            <w:iCs/>
            <w:color w:val="000000"/>
            <w:u w:val="none"/>
            <w:shd w:val="clear" w:color="auto" w:fill="FFFFFF"/>
          </w:rPr>
          <w:t>hemostasia</w:t>
        </w:r>
      </w:hyperlink>
      <w:r>
        <w:rPr>
          <w:rFonts w:cs="Helvetica"/>
          <w:bCs/>
          <w:iCs/>
          <w:color w:val="000000"/>
          <w:shd w:val="clear" w:color="auto" w:fill="FFFFFF"/>
        </w:rPr>
        <w:t>, iniciando la formación de</w:t>
      </w:r>
      <w:r>
        <w:rPr>
          <w:rStyle w:val="apple-converted-space"/>
          <w:rFonts w:cs="Helvetica"/>
          <w:bCs/>
          <w:iCs/>
          <w:color w:val="000000"/>
          <w:shd w:val="clear" w:color="auto" w:fill="FFFFFF"/>
        </w:rPr>
        <w:t> </w:t>
      </w:r>
      <w:hyperlink r:id="rId216" w:history="1">
        <w:r>
          <w:rPr>
            <w:rStyle w:val="Hipervnculo"/>
            <w:rFonts w:cs="Helvetica"/>
            <w:bCs/>
            <w:iCs/>
            <w:color w:val="000000"/>
            <w:u w:val="none"/>
            <w:shd w:val="clear" w:color="auto" w:fill="FFFFFF"/>
          </w:rPr>
          <w:t>coágulos</w:t>
        </w:r>
      </w:hyperlink>
      <w:r>
        <w:rPr>
          <w:rStyle w:val="apple-converted-space"/>
          <w:rFonts w:cs="Helvetica"/>
          <w:bCs/>
          <w:iCs/>
          <w:color w:val="000000"/>
          <w:shd w:val="clear" w:color="auto" w:fill="FFFFFF"/>
        </w:rPr>
        <w:t> </w:t>
      </w:r>
      <w:r>
        <w:rPr>
          <w:rFonts w:cs="Helvetica"/>
          <w:bCs/>
          <w:iCs/>
          <w:color w:val="000000"/>
          <w:shd w:val="clear" w:color="auto" w:fill="FFFFFF"/>
        </w:rPr>
        <w:t>o trombos.</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La</w:t>
      </w:r>
      <w:r>
        <w:rPr>
          <w:rStyle w:val="apple-converted-space"/>
          <w:rFonts w:cs="Helvetica"/>
          <w:bCs/>
          <w:iCs/>
          <w:color w:val="000000"/>
          <w:shd w:val="clear" w:color="auto" w:fill="FFFFFF"/>
        </w:rPr>
        <w:t> </w:t>
      </w:r>
      <w:r>
        <w:rPr>
          <w:rFonts w:cs="Helvetica"/>
          <w:bCs/>
          <w:iCs/>
          <w:color w:val="000000"/>
          <w:shd w:val="clear" w:color="auto" w:fill="FFFFFF"/>
        </w:rPr>
        <w:t>urea</w:t>
      </w:r>
      <w:r>
        <w:rPr>
          <w:rStyle w:val="apple-converted-space"/>
          <w:rFonts w:cs="Helvetica"/>
          <w:bCs/>
          <w:iCs/>
          <w:color w:val="000000"/>
          <w:shd w:val="clear" w:color="auto" w:fill="FFFFFF"/>
        </w:rPr>
        <w:t> </w:t>
      </w:r>
      <w:r>
        <w:rPr>
          <w:rFonts w:cs="Helvetica"/>
          <w:bCs/>
          <w:iCs/>
          <w:color w:val="000000"/>
          <w:shd w:val="clear" w:color="auto" w:fill="FFFFFF"/>
        </w:rPr>
        <w:t>es un</w:t>
      </w:r>
      <w:r>
        <w:rPr>
          <w:rStyle w:val="apple-converted-space"/>
          <w:rFonts w:cs="Helvetica"/>
          <w:bCs/>
          <w:iCs/>
          <w:color w:val="000000"/>
          <w:shd w:val="clear" w:color="auto" w:fill="FFFFFF"/>
        </w:rPr>
        <w:t> </w:t>
      </w:r>
      <w:hyperlink r:id="rId217" w:history="1">
        <w:r>
          <w:rPr>
            <w:rStyle w:val="Hipervnculo"/>
            <w:rFonts w:cs="Helvetica"/>
            <w:bCs/>
            <w:iCs/>
            <w:color w:val="000000"/>
            <w:u w:val="none"/>
            <w:shd w:val="clear" w:color="auto" w:fill="FFFFFF"/>
          </w:rPr>
          <w:t>compuesto químico</w:t>
        </w:r>
      </w:hyperlink>
      <w:r>
        <w:rPr>
          <w:rStyle w:val="apple-converted-space"/>
          <w:rFonts w:cs="Helvetica"/>
          <w:bCs/>
          <w:iCs/>
          <w:color w:val="000000"/>
          <w:shd w:val="clear" w:color="auto" w:fill="FFFFFF"/>
        </w:rPr>
        <w:t> </w:t>
      </w:r>
      <w:r>
        <w:rPr>
          <w:rFonts w:cs="Helvetica"/>
          <w:bCs/>
          <w:iCs/>
          <w:color w:val="000000"/>
          <w:shd w:val="clear" w:color="auto" w:fill="FFFFFF"/>
        </w:rPr>
        <w:t xml:space="preserve">cristalino e incoloro; de fórmula </w:t>
      </w:r>
      <w:hyperlink r:id="rId218" w:history="1">
        <w:r>
          <w:rPr>
            <w:rStyle w:val="Hipervnculo"/>
            <w:rFonts w:cs="Helvetica"/>
            <w:bCs/>
            <w:iCs/>
            <w:color w:val="000000"/>
            <w:u w:val="none"/>
            <w:shd w:val="clear" w:color="auto" w:fill="FFFFFF"/>
          </w:rPr>
          <w:t>CO</w:t>
        </w:r>
      </w:hyperlink>
      <w:r>
        <w:rPr>
          <w:rFonts w:cs="Helvetica"/>
          <w:bCs/>
          <w:iCs/>
          <w:color w:val="000000"/>
          <w:shd w:val="clear" w:color="auto" w:fill="FFFFFF"/>
        </w:rPr>
        <w:t>(</w:t>
      </w:r>
      <w:hyperlink r:id="rId219" w:history="1">
        <w:r>
          <w:rPr>
            <w:rStyle w:val="Hipervnculo"/>
            <w:rFonts w:cs="Helvetica"/>
            <w:bCs/>
            <w:iCs/>
            <w:color w:val="000000"/>
            <w:u w:val="none"/>
            <w:shd w:val="clear" w:color="auto" w:fill="FFFFFF"/>
          </w:rPr>
          <w:t>NH</w:t>
        </w:r>
      </w:hyperlink>
      <w:r>
        <w:rPr>
          <w:rFonts w:cs="Helvetica"/>
          <w:bCs/>
          <w:iCs/>
          <w:color w:val="000000"/>
          <w:shd w:val="clear" w:color="auto" w:fill="FFFFFF"/>
          <w:vertAlign w:val="subscript"/>
        </w:rPr>
        <w:t>2</w:t>
      </w:r>
      <w:r>
        <w:rPr>
          <w:rFonts w:cs="Helvetica"/>
          <w:bCs/>
          <w:iCs/>
          <w:color w:val="000000"/>
          <w:shd w:val="clear" w:color="auto" w:fill="FFFFFF"/>
        </w:rPr>
        <w:t>)</w:t>
      </w:r>
      <w:r>
        <w:rPr>
          <w:rFonts w:cs="Helvetica"/>
          <w:bCs/>
          <w:iCs/>
          <w:color w:val="000000"/>
          <w:shd w:val="clear" w:color="auto" w:fill="FFFFFF"/>
          <w:vertAlign w:val="subscript"/>
        </w:rPr>
        <w:t>2</w:t>
      </w:r>
      <w:r>
        <w:rPr>
          <w:rFonts w:cs="Helvetica"/>
          <w:bCs/>
          <w:iCs/>
          <w:color w:val="000000"/>
          <w:shd w:val="clear" w:color="auto" w:fill="FFFFFF"/>
        </w:rPr>
        <w:t>. Se encuentra abundantemente en la</w:t>
      </w:r>
      <w:r>
        <w:rPr>
          <w:rStyle w:val="apple-converted-space"/>
          <w:rFonts w:cs="Helvetica"/>
          <w:bCs/>
          <w:iCs/>
          <w:color w:val="000000"/>
          <w:shd w:val="clear" w:color="auto" w:fill="FFFFFF"/>
        </w:rPr>
        <w:t> </w:t>
      </w:r>
      <w:hyperlink r:id="rId220" w:history="1">
        <w:r>
          <w:rPr>
            <w:rStyle w:val="Hipervnculo"/>
            <w:rFonts w:cs="Helvetica"/>
            <w:bCs/>
            <w:iCs/>
            <w:color w:val="000000"/>
            <w:u w:val="none"/>
            <w:shd w:val="clear" w:color="auto" w:fill="FFFFFF"/>
          </w:rPr>
          <w:t>orina</w:t>
        </w:r>
      </w:hyperlink>
      <w:r>
        <w:rPr>
          <w:rStyle w:val="apple-converted-space"/>
          <w:rFonts w:cs="Helvetica"/>
          <w:bCs/>
          <w:iCs/>
          <w:color w:val="000000"/>
          <w:shd w:val="clear" w:color="auto" w:fill="FFFFFF"/>
        </w:rPr>
        <w:t> </w:t>
      </w:r>
      <w:r>
        <w:rPr>
          <w:rFonts w:cs="Helvetica"/>
          <w:bCs/>
          <w:iCs/>
          <w:color w:val="000000"/>
          <w:shd w:val="clear" w:color="auto" w:fill="FFFFFF"/>
        </w:rPr>
        <w:t>y en la materia fecal. Es el principal producto terminal del metabolismo de</w:t>
      </w:r>
      <w:r>
        <w:rPr>
          <w:rStyle w:val="apple-converted-space"/>
          <w:rFonts w:cs="Helvetica"/>
          <w:bCs/>
          <w:iCs/>
          <w:color w:val="000000"/>
          <w:shd w:val="clear" w:color="auto" w:fill="FFFFFF"/>
        </w:rPr>
        <w:t> </w:t>
      </w:r>
      <w:hyperlink r:id="rId221" w:history="1">
        <w:r>
          <w:rPr>
            <w:rStyle w:val="Hipervnculo"/>
            <w:rFonts w:cs="Helvetica"/>
            <w:bCs/>
            <w:iCs/>
            <w:color w:val="000000"/>
            <w:u w:val="none"/>
            <w:shd w:val="clear" w:color="auto" w:fill="FFFFFF"/>
          </w:rPr>
          <w:t>proteínas</w:t>
        </w:r>
      </w:hyperlink>
      <w:r>
        <w:rPr>
          <w:rStyle w:val="apple-converted-space"/>
          <w:rFonts w:cs="Helvetica"/>
          <w:bCs/>
          <w:iCs/>
          <w:color w:val="000000"/>
          <w:shd w:val="clear" w:color="auto" w:fill="FFFFFF"/>
        </w:rPr>
        <w:t> </w:t>
      </w:r>
      <w:r>
        <w:rPr>
          <w:rFonts w:cs="Helvetica"/>
          <w:bCs/>
          <w:iCs/>
          <w:color w:val="000000"/>
          <w:shd w:val="clear" w:color="auto" w:fill="FFFFFF"/>
        </w:rPr>
        <w:t>en el</w:t>
      </w:r>
      <w:r>
        <w:rPr>
          <w:rStyle w:val="apple-converted-space"/>
          <w:rFonts w:cs="Helvetica"/>
          <w:bCs/>
          <w:iCs/>
          <w:color w:val="000000"/>
          <w:shd w:val="clear" w:color="auto" w:fill="FFFFFF"/>
        </w:rPr>
        <w:t> </w:t>
      </w:r>
      <w:hyperlink r:id="rId222" w:history="1">
        <w:r>
          <w:rPr>
            <w:rStyle w:val="Hipervnculo"/>
            <w:rFonts w:cs="Helvetica"/>
            <w:bCs/>
            <w:iCs/>
            <w:color w:val="000000"/>
            <w:u w:val="none"/>
            <w:shd w:val="clear" w:color="auto" w:fill="FFFFFF"/>
          </w:rPr>
          <w:t>hombre</w:t>
        </w:r>
      </w:hyperlink>
      <w:r>
        <w:rPr>
          <w:bCs/>
          <w:iCs/>
          <w:color w:val="000000"/>
          <w:shd w:val="clear" w:color="auto" w:fill="FFFFFF"/>
        </w:rPr>
        <w:t xml:space="preserve"> </w:t>
      </w:r>
      <w:r>
        <w:rPr>
          <w:rFonts w:cs="Helvetica"/>
          <w:bCs/>
          <w:iCs/>
          <w:color w:val="000000"/>
          <w:shd w:val="clear" w:color="auto" w:fill="FFFFFF"/>
        </w:rPr>
        <w:t>y en los demás</w:t>
      </w:r>
      <w:r>
        <w:rPr>
          <w:rStyle w:val="apple-converted-space"/>
          <w:rFonts w:cs="Helvetica"/>
          <w:bCs/>
          <w:iCs/>
          <w:color w:val="000000"/>
          <w:shd w:val="clear" w:color="auto" w:fill="FFFFFF"/>
        </w:rPr>
        <w:t> </w:t>
      </w:r>
      <w:hyperlink r:id="rId223" w:history="1">
        <w:r>
          <w:rPr>
            <w:rStyle w:val="Hipervnculo"/>
            <w:rFonts w:cs="Helvetica"/>
            <w:bCs/>
            <w:iCs/>
            <w:color w:val="000000"/>
            <w:u w:val="none"/>
            <w:shd w:val="clear" w:color="auto" w:fill="FFFFFF"/>
          </w:rPr>
          <w:t>mamíferos</w:t>
        </w:r>
      </w:hyperlink>
      <w:r>
        <w:rPr>
          <w:rFonts w:cs="Helvetica"/>
          <w:bCs/>
          <w:iCs/>
          <w:color w:val="000000"/>
          <w:shd w:val="clear" w:color="auto" w:fill="FFFFFF"/>
        </w:rPr>
        <w:t>.</w:t>
      </w:r>
      <w:r>
        <w:rPr>
          <w:rStyle w:val="apple-converted-space"/>
          <w:rFonts w:cs="Helvetica"/>
          <w:bCs/>
          <w:iCs/>
          <w:color w:val="000000"/>
          <w:shd w:val="clear" w:color="auto" w:fill="FFFFFF"/>
        </w:rPr>
        <w:t> </w:t>
      </w:r>
    </w:p>
    <w:p w:rsidR="00EB5956" w:rsidRDefault="00270A52">
      <w:pPr>
        <w:pStyle w:val="Standard"/>
        <w:ind w:left="709"/>
      </w:pPr>
      <w:r>
        <w:rPr>
          <w:rFonts w:cs="Helvetica"/>
          <w:bCs/>
          <w:iCs/>
          <w:color w:val="000000"/>
          <w:shd w:val="clear" w:color="auto" w:fill="FFFFFF"/>
        </w:rPr>
        <w:t>El</w:t>
      </w:r>
      <w:r>
        <w:rPr>
          <w:rStyle w:val="apple-converted-space"/>
          <w:rFonts w:cs="Helvetica"/>
          <w:bCs/>
          <w:iCs/>
          <w:color w:val="000000"/>
          <w:shd w:val="clear" w:color="auto" w:fill="FFFFFF"/>
        </w:rPr>
        <w:t> </w:t>
      </w:r>
      <w:r>
        <w:rPr>
          <w:rFonts w:cs="Helvetica"/>
          <w:bCs/>
          <w:iCs/>
          <w:color w:val="000000"/>
          <w:shd w:val="clear" w:color="auto" w:fill="FFFFFF"/>
        </w:rPr>
        <w:t>ácido úrico</w:t>
      </w:r>
      <w:r>
        <w:rPr>
          <w:rStyle w:val="apple-converted-space"/>
          <w:rFonts w:cs="Helvetica"/>
          <w:bCs/>
          <w:iCs/>
          <w:color w:val="000000"/>
          <w:shd w:val="clear" w:color="auto" w:fill="FFFFFF"/>
        </w:rPr>
        <w:t> </w:t>
      </w:r>
      <w:r>
        <w:rPr>
          <w:rFonts w:cs="Helvetica"/>
          <w:bCs/>
          <w:iCs/>
          <w:color w:val="000000"/>
          <w:shd w:val="clear" w:color="auto" w:fill="FFFFFF"/>
        </w:rPr>
        <w:t>es un</w:t>
      </w:r>
      <w:r>
        <w:rPr>
          <w:rStyle w:val="apple-converted-space"/>
          <w:rFonts w:cs="Helvetica"/>
          <w:bCs/>
          <w:iCs/>
          <w:color w:val="000000"/>
          <w:shd w:val="clear" w:color="auto" w:fill="FFFFFF"/>
        </w:rPr>
        <w:t> </w:t>
      </w:r>
      <w:hyperlink r:id="rId224" w:history="1">
        <w:r>
          <w:rPr>
            <w:rStyle w:val="Hipervnculo"/>
            <w:rFonts w:cs="Helvetica"/>
            <w:bCs/>
            <w:iCs/>
            <w:color w:val="000000"/>
            <w:u w:val="none"/>
            <w:shd w:val="clear" w:color="auto" w:fill="FFFFFF"/>
          </w:rPr>
          <w:t>compuesto orgánico</w:t>
        </w:r>
      </w:hyperlink>
      <w:r>
        <w:rPr>
          <w:rStyle w:val="apple-converted-space"/>
          <w:rFonts w:cs="Helvetica"/>
          <w:bCs/>
          <w:iCs/>
          <w:color w:val="000000"/>
          <w:shd w:val="clear" w:color="auto" w:fill="FFFFFF"/>
        </w:rPr>
        <w:t> </w:t>
      </w:r>
      <w:r>
        <w:rPr>
          <w:rFonts w:cs="Helvetica"/>
          <w:bCs/>
          <w:iCs/>
          <w:color w:val="000000"/>
          <w:shd w:val="clear" w:color="auto" w:fill="FFFFFF"/>
        </w:rPr>
        <w:t>de</w:t>
      </w:r>
      <w:r>
        <w:rPr>
          <w:rStyle w:val="apple-converted-space"/>
          <w:rFonts w:cs="Helvetica"/>
          <w:bCs/>
          <w:iCs/>
          <w:color w:val="000000"/>
          <w:shd w:val="clear" w:color="auto" w:fill="FFFFFF"/>
        </w:rPr>
        <w:t> </w:t>
      </w:r>
      <w:hyperlink r:id="rId225" w:history="1">
        <w:r>
          <w:rPr>
            <w:rStyle w:val="Hipervnculo"/>
            <w:rFonts w:cs="Helvetica"/>
            <w:bCs/>
            <w:iCs/>
            <w:color w:val="000000"/>
            <w:u w:val="none"/>
            <w:shd w:val="clear" w:color="auto" w:fill="FFFFFF"/>
          </w:rPr>
          <w:t>carbono</w:t>
        </w:r>
      </w:hyperlink>
      <w:r>
        <w:rPr>
          <w:rFonts w:cs="Helvetica"/>
          <w:bCs/>
          <w:iCs/>
          <w:color w:val="000000"/>
          <w:shd w:val="clear" w:color="auto" w:fill="FFFFFF"/>
        </w:rPr>
        <w:t>,</w:t>
      </w:r>
      <w:r>
        <w:rPr>
          <w:rStyle w:val="apple-converted-space"/>
          <w:rFonts w:cs="Helvetica"/>
          <w:bCs/>
          <w:iCs/>
          <w:color w:val="000000"/>
          <w:shd w:val="clear" w:color="auto" w:fill="FFFFFF"/>
        </w:rPr>
        <w:t> </w:t>
      </w:r>
      <w:hyperlink r:id="rId226" w:history="1">
        <w:r>
          <w:rPr>
            <w:rStyle w:val="Hipervnculo"/>
            <w:rFonts w:cs="Helvetica"/>
            <w:bCs/>
            <w:iCs/>
            <w:color w:val="000000"/>
            <w:u w:val="none"/>
            <w:shd w:val="clear" w:color="auto" w:fill="FFFFFF"/>
          </w:rPr>
          <w:t>nitrógeno</w:t>
        </w:r>
      </w:hyperlink>
      <w:r>
        <w:rPr>
          <w:rFonts w:cs="Helvetica"/>
          <w:bCs/>
          <w:iCs/>
          <w:color w:val="000000"/>
          <w:shd w:val="clear" w:color="auto" w:fill="FFFFFF"/>
        </w:rPr>
        <w:t>,</w:t>
      </w:r>
      <w:r>
        <w:rPr>
          <w:rStyle w:val="apple-converted-space"/>
          <w:rFonts w:cs="Helvetica"/>
          <w:bCs/>
          <w:iCs/>
          <w:color w:val="000000"/>
          <w:shd w:val="clear" w:color="auto" w:fill="FFFFFF"/>
        </w:rPr>
        <w:t> </w:t>
      </w:r>
      <w:hyperlink r:id="rId227" w:history="1">
        <w:r>
          <w:rPr>
            <w:rStyle w:val="Hipervnculo"/>
            <w:rFonts w:cs="Helvetica"/>
            <w:bCs/>
            <w:iCs/>
            <w:color w:val="000000"/>
            <w:u w:val="none"/>
            <w:shd w:val="clear" w:color="auto" w:fill="FFFFFF"/>
          </w:rPr>
          <w:t>oxígeno</w:t>
        </w:r>
      </w:hyperlink>
      <w:r>
        <w:rPr>
          <w:rStyle w:val="apple-converted-space"/>
          <w:rFonts w:cs="Helvetica"/>
          <w:bCs/>
          <w:iCs/>
          <w:color w:val="000000"/>
          <w:shd w:val="clear" w:color="auto" w:fill="FFFFFF"/>
        </w:rPr>
        <w:t> </w:t>
      </w:r>
      <w:r>
        <w:rPr>
          <w:rFonts w:cs="Helvetica"/>
          <w:bCs/>
          <w:iCs/>
          <w:color w:val="000000"/>
          <w:shd w:val="clear" w:color="auto" w:fill="FFFFFF"/>
        </w:rPr>
        <w:t>e</w:t>
      </w:r>
      <w:hyperlink r:id="rId228" w:history="1">
        <w:r>
          <w:rPr>
            <w:rStyle w:val="Hipervnculo"/>
            <w:rFonts w:cs="Helvetica"/>
            <w:bCs/>
            <w:iCs/>
            <w:color w:val="000000"/>
            <w:u w:val="none"/>
            <w:shd w:val="clear" w:color="auto" w:fill="FFFFFF"/>
          </w:rPr>
          <w:t>hidrógeno</w:t>
        </w:r>
      </w:hyperlink>
      <w:r>
        <w:rPr>
          <w:rFonts w:cs="Helvetica"/>
          <w:bCs/>
          <w:iCs/>
          <w:color w:val="000000"/>
          <w:shd w:val="clear" w:color="auto" w:fill="FFFFFF"/>
        </w:rPr>
        <w:t>. Su fórmula química</w:t>
      </w:r>
      <w:r>
        <w:rPr>
          <w:rStyle w:val="apple-converted-space"/>
          <w:rFonts w:cs="Helvetica"/>
          <w:bCs/>
          <w:iCs/>
          <w:color w:val="000000"/>
          <w:shd w:val="clear" w:color="auto" w:fill="FFFFFF"/>
        </w:rPr>
        <w:t> </w:t>
      </w:r>
      <w:r>
        <w:rPr>
          <w:rFonts w:cs="Helvetica"/>
          <w:bCs/>
          <w:iCs/>
          <w:color w:val="000000"/>
          <w:shd w:val="clear" w:color="auto" w:fill="FFFFFF"/>
        </w:rPr>
        <w:t>es</w:t>
      </w:r>
      <w:r>
        <w:rPr>
          <w:rStyle w:val="apple-converted-space"/>
          <w:rFonts w:cs="Helvetica"/>
          <w:bCs/>
          <w:iCs/>
          <w:color w:val="000000"/>
          <w:shd w:val="clear" w:color="auto" w:fill="FFFFFF"/>
        </w:rPr>
        <w:t> </w:t>
      </w:r>
      <w:hyperlink r:id="rId229" w:history="1">
        <w:r>
          <w:rPr>
            <w:rStyle w:val="Hipervnculo"/>
            <w:rFonts w:cs="Helvetica"/>
            <w:bCs/>
            <w:iCs/>
            <w:color w:val="000000"/>
            <w:u w:val="none"/>
            <w:shd w:val="clear" w:color="auto" w:fill="FFFFFF"/>
          </w:rPr>
          <w:t>C</w:t>
        </w:r>
      </w:hyperlink>
      <w:r>
        <w:rPr>
          <w:rFonts w:cs="Helvetica"/>
          <w:bCs/>
          <w:iCs/>
          <w:color w:val="000000"/>
          <w:shd w:val="clear" w:color="auto" w:fill="FFFFFF"/>
          <w:vertAlign w:val="subscript"/>
        </w:rPr>
        <w:t>5</w:t>
      </w:r>
      <w:hyperlink r:id="rId230" w:history="1">
        <w:r>
          <w:rPr>
            <w:rStyle w:val="Hipervnculo"/>
            <w:rFonts w:cs="Helvetica"/>
            <w:bCs/>
            <w:iCs/>
            <w:color w:val="000000"/>
            <w:u w:val="none"/>
            <w:shd w:val="clear" w:color="auto" w:fill="FFFFFF"/>
          </w:rPr>
          <w:t>H</w:t>
        </w:r>
      </w:hyperlink>
      <w:r>
        <w:rPr>
          <w:rFonts w:cs="Helvetica"/>
          <w:bCs/>
          <w:iCs/>
          <w:color w:val="000000"/>
          <w:shd w:val="clear" w:color="auto" w:fill="FFFFFF"/>
          <w:vertAlign w:val="subscript"/>
        </w:rPr>
        <w:t>4</w:t>
      </w:r>
      <w:hyperlink r:id="rId231" w:history="1">
        <w:r>
          <w:rPr>
            <w:rStyle w:val="Hipervnculo"/>
            <w:rFonts w:cs="Helvetica"/>
            <w:bCs/>
            <w:iCs/>
            <w:color w:val="000000"/>
            <w:u w:val="none"/>
            <w:shd w:val="clear" w:color="auto" w:fill="FFFFFF"/>
          </w:rPr>
          <w:t>N</w:t>
        </w:r>
      </w:hyperlink>
      <w:r>
        <w:rPr>
          <w:rFonts w:cs="Helvetica"/>
          <w:bCs/>
          <w:iCs/>
          <w:color w:val="000000"/>
          <w:shd w:val="clear" w:color="auto" w:fill="FFFFFF"/>
          <w:vertAlign w:val="subscript"/>
        </w:rPr>
        <w:t>4</w:t>
      </w:r>
      <w:hyperlink r:id="rId232" w:history="1">
        <w:r>
          <w:rPr>
            <w:rStyle w:val="Hipervnculo"/>
            <w:rFonts w:cs="Helvetica"/>
            <w:bCs/>
            <w:iCs/>
            <w:color w:val="000000"/>
            <w:u w:val="none"/>
            <w:shd w:val="clear" w:color="auto" w:fill="FFFFFF"/>
          </w:rPr>
          <w:t>O</w:t>
        </w:r>
      </w:hyperlink>
      <w:r>
        <w:rPr>
          <w:rFonts w:cs="Helvetica"/>
          <w:bCs/>
          <w:iCs/>
          <w:color w:val="000000"/>
          <w:shd w:val="clear" w:color="auto" w:fill="FFFFFF"/>
          <w:vertAlign w:val="subscript"/>
        </w:rPr>
        <w:t>3</w:t>
      </w:r>
      <w:r>
        <w:rPr>
          <w:rFonts w:cs="Helvetica"/>
          <w:bCs/>
          <w:iCs/>
          <w:color w:val="000000"/>
          <w:shd w:val="clear" w:color="auto" w:fill="FFFFFF"/>
        </w:rPr>
        <w:t>.</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La</w:t>
      </w:r>
      <w:r>
        <w:rPr>
          <w:rStyle w:val="apple-converted-space"/>
          <w:rFonts w:cs="Helvetica"/>
          <w:bCs/>
          <w:iCs/>
          <w:color w:val="000000"/>
          <w:shd w:val="clear" w:color="auto" w:fill="FFFFFF"/>
        </w:rPr>
        <w:t> </w:t>
      </w:r>
      <w:r>
        <w:rPr>
          <w:rFonts w:cs="Helvetica"/>
          <w:bCs/>
          <w:iCs/>
          <w:color w:val="000000"/>
          <w:shd w:val="clear" w:color="auto" w:fill="FFFFFF"/>
        </w:rPr>
        <w:t>glucosa</w:t>
      </w:r>
      <w:r>
        <w:rPr>
          <w:rStyle w:val="apple-converted-space"/>
          <w:rFonts w:cs="Helvetica"/>
          <w:bCs/>
          <w:iCs/>
          <w:color w:val="000000"/>
          <w:shd w:val="clear" w:color="auto" w:fill="FFFFFF"/>
        </w:rPr>
        <w:t> </w:t>
      </w:r>
      <w:r>
        <w:rPr>
          <w:rFonts w:cs="Helvetica"/>
          <w:bCs/>
          <w:iCs/>
          <w:color w:val="000000"/>
          <w:shd w:val="clear" w:color="auto" w:fill="FFFFFF"/>
        </w:rPr>
        <w:t>es un</w:t>
      </w:r>
      <w:r>
        <w:rPr>
          <w:rStyle w:val="apple-converted-space"/>
          <w:rFonts w:cs="Helvetica"/>
          <w:bCs/>
          <w:iCs/>
          <w:color w:val="000000"/>
          <w:shd w:val="clear" w:color="auto" w:fill="FFFFFF"/>
        </w:rPr>
        <w:t> </w:t>
      </w:r>
      <w:hyperlink r:id="rId233" w:history="1">
        <w:r>
          <w:rPr>
            <w:rStyle w:val="Hipervnculo"/>
            <w:rFonts w:cs="Helvetica"/>
            <w:bCs/>
            <w:iCs/>
            <w:color w:val="000000"/>
            <w:u w:val="none"/>
            <w:shd w:val="clear" w:color="auto" w:fill="FFFFFF"/>
          </w:rPr>
          <w:t>monosacárido</w:t>
        </w:r>
      </w:hyperlink>
      <w:r>
        <w:rPr>
          <w:rStyle w:val="apple-converted-space"/>
          <w:rFonts w:cs="Helvetica"/>
          <w:bCs/>
          <w:iCs/>
          <w:color w:val="000000"/>
          <w:shd w:val="clear" w:color="auto" w:fill="FFFFFF"/>
        </w:rPr>
        <w:t> </w:t>
      </w:r>
      <w:r>
        <w:rPr>
          <w:rFonts w:cs="Helvetica"/>
          <w:bCs/>
          <w:iCs/>
          <w:color w:val="000000"/>
          <w:shd w:val="clear" w:color="auto" w:fill="FFFFFF"/>
        </w:rPr>
        <w:t>con</w:t>
      </w:r>
      <w:r>
        <w:rPr>
          <w:rStyle w:val="apple-converted-space"/>
          <w:rFonts w:cs="Helvetica"/>
          <w:bCs/>
          <w:iCs/>
          <w:color w:val="000000"/>
          <w:shd w:val="clear" w:color="auto" w:fill="FFFFFF"/>
        </w:rPr>
        <w:t> </w:t>
      </w:r>
      <w:hyperlink r:id="rId234" w:history="1">
        <w:r>
          <w:rPr>
            <w:rStyle w:val="Hipervnculo"/>
            <w:rFonts w:cs="Helvetica"/>
            <w:bCs/>
            <w:iCs/>
            <w:color w:val="000000"/>
            <w:u w:val="none"/>
            <w:shd w:val="clear" w:color="auto" w:fill="FFFFFF"/>
          </w:rPr>
          <w:t>fórmula molecular</w:t>
        </w:r>
      </w:hyperlink>
      <w:r>
        <w:rPr>
          <w:rStyle w:val="apple-converted-space"/>
          <w:rFonts w:cs="Helvetica"/>
          <w:bCs/>
          <w:iCs/>
          <w:color w:val="000000"/>
          <w:shd w:val="clear" w:color="auto" w:fill="FFFFFF"/>
        </w:rPr>
        <w:t> </w:t>
      </w:r>
      <w:hyperlink r:id="rId235" w:history="1">
        <w:r>
          <w:rPr>
            <w:rStyle w:val="Hipervnculo"/>
            <w:rFonts w:cs="Helvetica"/>
            <w:bCs/>
            <w:iCs/>
            <w:color w:val="000000"/>
            <w:u w:val="none"/>
            <w:shd w:val="clear" w:color="auto" w:fill="FFFFFF"/>
          </w:rPr>
          <w:t>C</w:t>
        </w:r>
      </w:hyperlink>
      <w:r>
        <w:rPr>
          <w:rFonts w:cs="Helvetica"/>
          <w:bCs/>
          <w:iCs/>
          <w:color w:val="000000"/>
          <w:shd w:val="clear" w:color="auto" w:fill="FFFFFF"/>
          <w:vertAlign w:val="subscript"/>
        </w:rPr>
        <w:t>6</w:t>
      </w:r>
      <w:hyperlink r:id="rId236" w:history="1">
        <w:r>
          <w:rPr>
            <w:rStyle w:val="Hipervnculo"/>
            <w:rFonts w:cs="Helvetica"/>
            <w:bCs/>
            <w:iCs/>
            <w:color w:val="000000"/>
            <w:u w:val="none"/>
            <w:shd w:val="clear" w:color="auto" w:fill="FFFFFF"/>
          </w:rPr>
          <w:t>H</w:t>
        </w:r>
      </w:hyperlink>
      <w:r>
        <w:rPr>
          <w:rFonts w:cs="Helvetica"/>
          <w:bCs/>
          <w:iCs/>
          <w:color w:val="000000"/>
          <w:shd w:val="clear" w:color="auto" w:fill="FFFFFF"/>
          <w:vertAlign w:val="subscript"/>
        </w:rPr>
        <w:t>12</w:t>
      </w:r>
      <w:hyperlink r:id="rId237" w:history="1">
        <w:r>
          <w:rPr>
            <w:rStyle w:val="Hipervnculo"/>
            <w:rFonts w:cs="Helvetica"/>
            <w:bCs/>
            <w:iCs/>
            <w:color w:val="000000"/>
            <w:u w:val="none"/>
            <w:shd w:val="clear" w:color="auto" w:fill="FFFFFF"/>
          </w:rPr>
          <w:t>O</w:t>
        </w:r>
      </w:hyperlink>
      <w:r>
        <w:rPr>
          <w:rFonts w:cs="Helvetica"/>
          <w:bCs/>
          <w:iCs/>
          <w:color w:val="000000"/>
          <w:shd w:val="clear" w:color="auto" w:fill="FFFFFF"/>
          <w:vertAlign w:val="subscript"/>
        </w:rPr>
        <w:t>6</w:t>
      </w:r>
      <w:r>
        <w:rPr>
          <w:rFonts w:cs="Helvetica"/>
          <w:bCs/>
          <w:iCs/>
          <w:color w:val="000000"/>
          <w:shd w:val="clear" w:color="auto" w:fill="FFFFFF"/>
        </w:rPr>
        <w:t xml:space="preserve">. Es una </w:t>
      </w:r>
      <w:hyperlink r:id="rId238" w:history="1">
        <w:r>
          <w:rPr>
            <w:rStyle w:val="Hipervnculo"/>
            <w:rFonts w:cs="Helvetica"/>
            <w:bCs/>
            <w:iCs/>
            <w:color w:val="000000"/>
            <w:u w:val="none"/>
            <w:shd w:val="clear" w:color="auto" w:fill="FFFFFF"/>
          </w:rPr>
          <w:t>hexosa</w:t>
        </w:r>
      </w:hyperlink>
      <w:r>
        <w:rPr>
          <w:rFonts w:cs="Helvetica"/>
          <w:bCs/>
          <w:iCs/>
          <w:color w:val="000000"/>
          <w:shd w:val="clear" w:color="auto" w:fill="FFFFFF"/>
        </w:rPr>
        <w:t>, es decir, contiene 6 átomos de carbono, y es una</w:t>
      </w:r>
      <w:r>
        <w:rPr>
          <w:rStyle w:val="apple-converted-space"/>
          <w:rFonts w:cs="Helvetica"/>
          <w:bCs/>
          <w:iCs/>
          <w:color w:val="000000"/>
          <w:shd w:val="clear" w:color="auto" w:fill="FFFFFF"/>
        </w:rPr>
        <w:t> </w:t>
      </w:r>
      <w:hyperlink r:id="rId239" w:history="1">
        <w:r>
          <w:rPr>
            <w:rStyle w:val="Hipervnculo"/>
            <w:rFonts w:cs="Helvetica"/>
            <w:bCs/>
            <w:iCs/>
            <w:color w:val="000000"/>
            <w:u w:val="none"/>
            <w:shd w:val="clear" w:color="auto" w:fill="FFFFFF"/>
          </w:rPr>
          <w:t>aldosa</w:t>
        </w:r>
      </w:hyperlink>
      <w:r>
        <w:rPr>
          <w:rFonts w:cs="Helvetica"/>
          <w:bCs/>
          <w:iCs/>
          <w:color w:val="000000"/>
          <w:shd w:val="clear" w:color="auto" w:fill="FFFFFF"/>
        </w:rPr>
        <w:t xml:space="preserve">, esto es, el </w:t>
      </w:r>
      <w:r>
        <w:rPr>
          <w:rFonts w:cs="Helvetica"/>
          <w:bCs/>
          <w:iCs/>
          <w:color w:val="000000"/>
          <w:shd w:val="clear" w:color="auto" w:fill="FFFFFF"/>
        </w:rPr>
        <w:t>grupo</w:t>
      </w:r>
      <w:r>
        <w:rPr>
          <w:rStyle w:val="apple-converted-space"/>
          <w:rFonts w:cs="Helvetica"/>
          <w:bCs/>
          <w:iCs/>
          <w:color w:val="000000"/>
          <w:shd w:val="clear" w:color="auto" w:fill="FFFFFF"/>
        </w:rPr>
        <w:t> </w:t>
      </w:r>
      <w:hyperlink r:id="rId240" w:history="1">
        <w:r>
          <w:rPr>
            <w:rStyle w:val="Hipervnculo"/>
            <w:rFonts w:cs="Helvetica"/>
            <w:bCs/>
            <w:iCs/>
            <w:color w:val="000000"/>
            <w:u w:val="none"/>
            <w:shd w:val="clear" w:color="auto" w:fill="FFFFFF"/>
          </w:rPr>
          <w:t>carbonilo</w:t>
        </w:r>
      </w:hyperlink>
      <w:r>
        <w:rPr>
          <w:rStyle w:val="apple-converted-space"/>
          <w:rFonts w:cs="Helvetica"/>
          <w:bCs/>
          <w:iCs/>
          <w:color w:val="000000"/>
          <w:shd w:val="clear" w:color="auto" w:fill="FFFFFF"/>
        </w:rPr>
        <w:t> </w:t>
      </w:r>
      <w:r>
        <w:rPr>
          <w:rFonts w:cs="Helvetica"/>
          <w:bCs/>
          <w:iCs/>
          <w:color w:val="000000"/>
          <w:shd w:val="clear" w:color="auto" w:fill="FFFFFF"/>
        </w:rPr>
        <w:t>está en el extremo de la molécula (es un grupo</w:t>
      </w:r>
      <w:r>
        <w:rPr>
          <w:rStyle w:val="apple-converted-space"/>
          <w:rFonts w:cs="Helvetica"/>
          <w:bCs/>
          <w:iCs/>
          <w:color w:val="000000"/>
          <w:shd w:val="clear" w:color="auto" w:fill="FFFFFF"/>
        </w:rPr>
        <w:t> </w:t>
      </w:r>
      <w:hyperlink r:id="rId241" w:history="1">
        <w:r>
          <w:rPr>
            <w:rStyle w:val="Hipervnculo"/>
            <w:rFonts w:cs="Helvetica"/>
            <w:bCs/>
            <w:iCs/>
            <w:color w:val="000000"/>
            <w:u w:val="none"/>
            <w:shd w:val="clear" w:color="auto" w:fill="FFFFFF"/>
          </w:rPr>
          <w:t>aldehído</w:t>
        </w:r>
      </w:hyperlink>
      <w:r>
        <w:rPr>
          <w:rFonts w:cs="Helvetica"/>
          <w:bCs/>
          <w:iCs/>
          <w:color w:val="000000"/>
          <w:shd w:val="clear" w:color="auto" w:fill="FFFFFF"/>
        </w:rPr>
        <w:t>). Es una forma de</w:t>
      </w:r>
      <w:r>
        <w:rPr>
          <w:rStyle w:val="apple-converted-space"/>
          <w:rFonts w:cs="Helvetica"/>
          <w:bCs/>
          <w:iCs/>
          <w:color w:val="000000"/>
          <w:shd w:val="clear" w:color="auto" w:fill="FFFFFF"/>
        </w:rPr>
        <w:t> </w:t>
      </w:r>
      <w:hyperlink r:id="rId242" w:history="1">
        <w:r>
          <w:rPr>
            <w:rStyle w:val="Hipervnculo"/>
            <w:rFonts w:cs="Helvetica"/>
            <w:bCs/>
            <w:iCs/>
            <w:color w:val="000000"/>
            <w:u w:val="none"/>
            <w:shd w:val="clear" w:color="auto" w:fill="FFFFFF"/>
          </w:rPr>
          <w:t>az</w:t>
        </w:r>
        <w:r>
          <w:rPr>
            <w:rStyle w:val="Hipervnculo"/>
            <w:rFonts w:cs="Helvetica"/>
            <w:bCs/>
            <w:iCs/>
            <w:color w:val="000000"/>
            <w:u w:val="none"/>
            <w:shd w:val="clear" w:color="auto" w:fill="FFFFFF"/>
          </w:rPr>
          <w:t>úcar</w:t>
        </w:r>
      </w:hyperlink>
      <w:r>
        <w:rPr>
          <w:rStyle w:val="apple-converted-space"/>
          <w:rFonts w:cs="Helvetica"/>
          <w:bCs/>
          <w:iCs/>
          <w:color w:val="000000"/>
          <w:shd w:val="clear" w:color="auto" w:fill="FFFFFF"/>
        </w:rPr>
        <w:t> </w:t>
      </w:r>
      <w:r>
        <w:rPr>
          <w:rFonts w:cs="Helvetica"/>
          <w:bCs/>
          <w:iCs/>
          <w:color w:val="000000"/>
          <w:shd w:val="clear" w:color="auto" w:fill="FFFFFF"/>
        </w:rPr>
        <w:t>que se encuentra libre en las</w:t>
      </w:r>
      <w:r>
        <w:rPr>
          <w:rStyle w:val="apple-converted-space"/>
          <w:rFonts w:cs="Helvetica"/>
          <w:bCs/>
          <w:iCs/>
          <w:color w:val="000000"/>
          <w:shd w:val="clear" w:color="auto" w:fill="FFFFFF"/>
        </w:rPr>
        <w:t> </w:t>
      </w:r>
      <w:hyperlink r:id="rId243" w:history="1">
        <w:r>
          <w:rPr>
            <w:rStyle w:val="Hipervnculo"/>
            <w:rFonts w:cs="Helvetica"/>
            <w:bCs/>
            <w:iCs/>
            <w:color w:val="000000"/>
            <w:u w:val="none"/>
            <w:shd w:val="clear" w:color="auto" w:fill="FFFFFF"/>
          </w:rPr>
          <w:t>frutas</w:t>
        </w:r>
      </w:hyperlink>
      <w:r>
        <w:rPr>
          <w:rStyle w:val="apple-converted-space"/>
          <w:rFonts w:cs="Helvetica"/>
          <w:bCs/>
          <w:iCs/>
          <w:color w:val="000000"/>
          <w:shd w:val="clear" w:color="auto" w:fill="FFFFFF"/>
        </w:rPr>
        <w:t> </w:t>
      </w:r>
      <w:r>
        <w:rPr>
          <w:rFonts w:cs="Helvetica"/>
          <w:bCs/>
          <w:iCs/>
          <w:color w:val="000000"/>
          <w:shd w:val="clear" w:color="auto" w:fill="FFFFFF"/>
        </w:rPr>
        <w:t>y en la</w:t>
      </w:r>
      <w:r>
        <w:rPr>
          <w:rStyle w:val="apple-converted-space"/>
          <w:rFonts w:cs="Helvetica"/>
          <w:bCs/>
          <w:iCs/>
          <w:color w:val="000000"/>
          <w:shd w:val="clear" w:color="auto" w:fill="FFFFFF"/>
        </w:rPr>
        <w:t> </w:t>
      </w:r>
      <w:hyperlink r:id="rId244" w:history="1">
        <w:r>
          <w:rPr>
            <w:rStyle w:val="Hipervnculo"/>
            <w:rFonts w:cs="Helvetica"/>
            <w:bCs/>
            <w:iCs/>
            <w:color w:val="000000"/>
            <w:u w:val="none"/>
            <w:shd w:val="clear" w:color="auto" w:fill="FFFFFF"/>
          </w:rPr>
          <w:t>miel</w:t>
        </w:r>
      </w:hyperlink>
      <w:r>
        <w:rPr>
          <w:rFonts w:cs="Helvetica"/>
          <w:bCs/>
          <w:iCs/>
          <w:color w:val="000000"/>
          <w:shd w:val="clear" w:color="auto" w:fill="FFFFFF"/>
        </w:rPr>
        <w:t>.</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El</w:t>
      </w:r>
      <w:r>
        <w:rPr>
          <w:rStyle w:val="apple-converted-space"/>
          <w:rFonts w:cs="Helvetica"/>
          <w:bCs/>
          <w:iCs/>
          <w:color w:val="000000"/>
          <w:shd w:val="clear" w:color="auto" w:fill="FFFFFF"/>
        </w:rPr>
        <w:t> </w:t>
      </w:r>
      <w:r>
        <w:rPr>
          <w:rFonts w:cs="Helvetica"/>
          <w:bCs/>
          <w:iCs/>
          <w:color w:val="000000"/>
          <w:shd w:val="clear" w:color="auto" w:fill="FFFFFF"/>
        </w:rPr>
        <w:t>colesterol</w:t>
      </w:r>
      <w:r>
        <w:rPr>
          <w:rStyle w:val="apple-converted-space"/>
          <w:rFonts w:cs="Helvetica"/>
          <w:bCs/>
          <w:iCs/>
          <w:color w:val="000000"/>
          <w:shd w:val="clear" w:color="auto" w:fill="FFFFFF"/>
        </w:rPr>
        <w:t> </w:t>
      </w:r>
      <w:r>
        <w:rPr>
          <w:rFonts w:cs="Helvetica"/>
          <w:bCs/>
          <w:iCs/>
          <w:color w:val="000000"/>
          <w:shd w:val="clear" w:color="auto" w:fill="FFFFFF"/>
        </w:rPr>
        <w:t>es un</w:t>
      </w:r>
      <w:r>
        <w:rPr>
          <w:rStyle w:val="apple-converted-space"/>
          <w:rFonts w:cs="Helvetica"/>
          <w:bCs/>
          <w:iCs/>
          <w:color w:val="000000"/>
          <w:shd w:val="clear" w:color="auto" w:fill="FFFFFF"/>
        </w:rPr>
        <w:t> </w:t>
      </w:r>
      <w:hyperlink r:id="rId245" w:history="1">
        <w:r>
          <w:rPr>
            <w:rStyle w:val="Hipervnculo"/>
            <w:rFonts w:cs="Helvetica"/>
            <w:bCs/>
            <w:iCs/>
            <w:color w:val="000000"/>
            <w:u w:val="none"/>
            <w:shd w:val="clear" w:color="auto" w:fill="FFFFFF"/>
          </w:rPr>
          <w:t>esterol</w:t>
        </w:r>
      </w:hyperlink>
      <w:r>
        <w:rPr>
          <w:rStyle w:val="apple-converted-space"/>
          <w:rFonts w:cs="Helvetica"/>
          <w:bCs/>
          <w:iCs/>
          <w:color w:val="000000"/>
          <w:shd w:val="clear" w:color="auto" w:fill="FFFFFF"/>
        </w:rPr>
        <w:t> </w:t>
      </w:r>
      <w:r>
        <w:rPr>
          <w:rFonts w:cs="Helvetica"/>
          <w:bCs/>
          <w:iCs/>
          <w:color w:val="000000"/>
          <w:shd w:val="clear" w:color="auto" w:fill="FFFFFF"/>
        </w:rPr>
        <w:t>(</w:t>
      </w:r>
      <w:hyperlink r:id="rId246" w:history="1">
        <w:r>
          <w:rPr>
            <w:rStyle w:val="Hipervnculo"/>
            <w:rFonts w:cs="Helvetica"/>
            <w:bCs/>
            <w:iCs/>
            <w:color w:val="000000"/>
            <w:u w:val="none"/>
            <w:shd w:val="clear" w:color="auto" w:fill="FFFFFF"/>
          </w:rPr>
          <w:t>lípido</w:t>
        </w:r>
      </w:hyperlink>
      <w:r>
        <w:rPr>
          <w:rFonts w:cs="Helvetica"/>
          <w:bCs/>
          <w:iCs/>
          <w:color w:val="000000"/>
          <w:shd w:val="clear" w:color="auto" w:fill="FFFFFF"/>
        </w:rPr>
        <w:t>) que se encuentra en los tejidos corporales y en el plasma sanguíneo</w:t>
      </w:r>
      <w:r>
        <w:rPr>
          <w:rStyle w:val="apple-converted-space"/>
          <w:rFonts w:cs="Helvetica"/>
          <w:bCs/>
          <w:iCs/>
          <w:color w:val="000000"/>
          <w:shd w:val="clear" w:color="auto" w:fill="FFFFFF"/>
        </w:rPr>
        <w:t> </w:t>
      </w:r>
      <w:r>
        <w:rPr>
          <w:rFonts w:cs="Helvetica"/>
          <w:bCs/>
          <w:iCs/>
          <w:color w:val="000000"/>
          <w:shd w:val="clear" w:color="auto" w:fill="FFFFFF"/>
        </w:rPr>
        <w:t>de los</w:t>
      </w:r>
      <w:r>
        <w:rPr>
          <w:rStyle w:val="apple-converted-space"/>
          <w:rFonts w:cs="Helvetica"/>
          <w:bCs/>
          <w:iCs/>
          <w:color w:val="000000"/>
          <w:shd w:val="clear" w:color="auto" w:fill="FFFFFF"/>
        </w:rPr>
        <w:t> </w:t>
      </w:r>
      <w:hyperlink r:id="rId247" w:history="1">
        <w:r>
          <w:rPr>
            <w:rStyle w:val="Hipervnculo"/>
            <w:rFonts w:cs="Helvetica"/>
            <w:bCs/>
            <w:iCs/>
            <w:color w:val="000000"/>
            <w:u w:val="none"/>
            <w:shd w:val="clear" w:color="auto" w:fill="FFFFFF"/>
          </w:rPr>
          <w:t>vertebrados</w:t>
        </w:r>
      </w:hyperlink>
      <w:r>
        <w:rPr>
          <w:rFonts w:cs="Helvetica"/>
          <w:bCs/>
          <w:iCs/>
          <w:color w:val="000000"/>
          <w:shd w:val="clear" w:color="auto" w:fill="FFFFFF"/>
        </w:rPr>
        <w:t>. Se presenta en altas concentraciones en el</w:t>
      </w:r>
      <w:r>
        <w:rPr>
          <w:rStyle w:val="apple-converted-space"/>
          <w:rFonts w:cs="Helvetica"/>
          <w:bCs/>
          <w:iCs/>
          <w:color w:val="000000"/>
          <w:shd w:val="clear" w:color="auto" w:fill="FFFFFF"/>
        </w:rPr>
        <w:t> </w:t>
      </w:r>
      <w:hyperlink r:id="rId248" w:history="1">
        <w:r>
          <w:rPr>
            <w:rStyle w:val="Hipervnculo"/>
            <w:rFonts w:cs="Helvetica"/>
            <w:bCs/>
            <w:iCs/>
            <w:color w:val="000000"/>
            <w:u w:val="none"/>
            <w:shd w:val="clear" w:color="auto" w:fill="FFFFFF"/>
          </w:rPr>
          <w:t>hígado</w:t>
        </w:r>
      </w:hyperlink>
      <w:r>
        <w:rPr>
          <w:rFonts w:cs="Helvetica"/>
          <w:bCs/>
          <w:iCs/>
          <w:color w:val="000000"/>
          <w:shd w:val="clear" w:color="auto" w:fill="FFFFFF"/>
        </w:rPr>
        <w:t>, médula espinal,</w:t>
      </w:r>
      <w:r>
        <w:rPr>
          <w:rStyle w:val="apple-converted-space"/>
          <w:rFonts w:cs="Helvetica"/>
          <w:bCs/>
          <w:iCs/>
          <w:color w:val="000000"/>
          <w:shd w:val="clear" w:color="auto" w:fill="FFFFFF"/>
        </w:rPr>
        <w:t> </w:t>
      </w:r>
      <w:hyperlink r:id="rId249" w:history="1">
        <w:r>
          <w:rPr>
            <w:rStyle w:val="Hipervnculo"/>
            <w:rFonts w:cs="Helvetica"/>
            <w:bCs/>
            <w:iCs/>
            <w:color w:val="000000"/>
            <w:u w:val="none"/>
            <w:shd w:val="clear" w:color="auto" w:fill="FFFFFF"/>
          </w:rPr>
          <w:t>páncreas</w:t>
        </w:r>
      </w:hyperlink>
      <w:r>
        <w:rPr>
          <w:rStyle w:val="apple-converted-space"/>
          <w:rFonts w:cs="Helvetica"/>
          <w:bCs/>
          <w:iCs/>
          <w:color w:val="000000"/>
          <w:shd w:val="clear" w:color="auto" w:fill="FFFFFF"/>
        </w:rPr>
        <w:t> </w:t>
      </w:r>
      <w:r>
        <w:rPr>
          <w:rFonts w:cs="Helvetica"/>
          <w:bCs/>
          <w:iCs/>
          <w:color w:val="000000"/>
          <w:shd w:val="clear" w:color="auto" w:fill="FFFFFF"/>
        </w:rPr>
        <w:t>y</w:t>
      </w:r>
      <w:r>
        <w:rPr>
          <w:rStyle w:val="apple-converted-space"/>
          <w:rFonts w:cs="Helvetica"/>
          <w:bCs/>
          <w:iCs/>
          <w:color w:val="000000"/>
          <w:shd w:val="clear" w:color="auto" w:fill="FFFFFF"/>
        </w:rPr>
        <w:t> </w:t>
      </w:r>
      <w:hyperlink r:id="rId250" w:history="1">
        <w:r>
          <w:rPr>
            <w:rStyle w:val="Hipervnculo"/>
            <w:rFonts w:cs="Helvetica"/>
            <w:bCs/>
            <w:iCs/>
            <w:color w:val="000000"/>
            <w:u w:val="none"/>
            <w:shd w:val="clear" w:color="auto" w:fill="FFFFFF"/>
          </w:rPr>
          <w:t>cerebro</w:t>
        </w:r>
      </w:hyperlink>
      <w:r>
        <w:rPr>
          <w:rFonts w:cs="Helvetica"/>
          <w:bCs/>
          <w:iCs/>
          <w:color w:val="000000"/>
          <w:shd w:val="clear" w:color="auto" w:fill="FFFFFF"/>
        </w:rPr>
        <w:t xml:space="preserve">. Pese a tener consecuencias perjudiciales en altas concentraciones, es </w:t>
      </w:r>
      <w:r>
        <w:rPr>
          <w:rFonts w:cs="Helvetica"/>
          <w:bCs/>
          <w:iCs/>
          <w:color w:val="000000"/>
          <w:shd w:val="clear" w:color="auto" w:fill="FFFFFF"/>
        </w:rPr>
        <w:t>esencial para crear la membrana plasmática que regula la entrada y salida de sustancias que atraviesan la célula.</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Los</w:t>
      </w:r>
      <w:r>
        <w:rPr>
          <w:rStyle w:val="apple-converted-space"/>
          <w:rFonts w:cs="Helvetica"/>
          <w:bCs/>
          <w:iCs/>
          <w:color w:val="000000"/>
          <w:shd w:val="clear" w:color="auto" w:fill="FFFFFF"/>
        </w:rPr>
        <w:t> </w:t>
      </w:r>
      <w:r>
        <w:rPr>
          <w:rFonts w:cs="Helvetica"/>
          <w:bCs/>
          <w:iCs/>
          <w:color w:val="000000"/>
          <w:shd w:val="clear" w:color="auto" w:fill="FFFFFF"/>
        </w:rPr>
        <w:t>triglicéridos,</w:t>
      </w:r>
      <w:r>
        <w:rPr>
          <w:rStyle w:val="apple-converted-space"/>
          <w:rFonts w:cs="Helvetica"/>
          <w:bCs/>
          <w:iCs/>
          <w:color w:val="000000"/>
          <w:shd w:val="clear" w:color="auto" w:fill="FFFFFF"/>
        </w:rPr>
        <w:t> </w:t>
      </w:r>
      <w:r>
        <w:rPr>
          <w:rFonts w:cs="Helvetica"/>
          <w:bCs/>
          <w:iCs/>
          <w:color w:val="000000"/>
          <w:shd w:val="clear" w:color="auto" w:fill="FFFFFF"/>
        </w:rPr>
        <w:t>triacilglicéridos</w:t>
      </w:r>
      <w:r>
        <w:rPr>
          <w:rStyle w:val="apple-converted-space"/>
          <w:rFonts w:cs="Helvetica"/>
          <w:bCs/>
          <w:iCs/>
          <w:color w:val="000000"/>
          <w:shd w:val="clear" w:color="auto" w:fill="FFFFFF"/>
        </w:rPr>
        <w:t> </w:t>
      </w:r>
      <w:r>
        <w:rPr>
          <w:rFonts w:cs="Helvetica"/>
          <w:bCs/>
          <w:iCs/>
          <w:color w:val="000000"/>
          <w:shd w:val="clear" w:color="auto" w:fill="FFFFFF"/>
        </w:rPr>
        <w:t>o</w:t>
      </w:r>
      <w:r>
        <w:rPr>
          <w:rStyle w:val="apple-converted-space"/>
          <w:rFonts w:cs="Helvetica"/>
          <w:bCs/>
          <w:iCs/>
          <w:color w:val="000000"/>
          <w:shd w:val="clear" w:color="auto" w:fill="FFFFFF"/>
        </w:rPr>
        <w:t> </w:t>
      </w:r>
      <w:r>
        <w:rPr>
          <w:rFonts w:cs="Helvetica"/>
          <w:bCs/>
          <w:iCs/>
          <w:color w:val="000000"/>
          <w:shd w:val="clear" w:color="auto" w:fill="FFFFFF"/>
        </w:rPr>
        <w:t>triacilgliceroles</w:t>
      </w:r>
      <w:r>
        <w:rPr>
          <w:rStyle w:val="apple-converted-space"/>
          <w:rFonts w:cs="Helvetica"/>
          <w:bCs/>
          <w:iCs/>
          <w:color w:val="000000"/>
          <w:shd w:val="clear" w:color="auto" w:fill="FFFFFF"/>
        </w:rPr>
        <w:t> </w:t>
      </w:r>
      <w:r>
        <w:rPr>
          <w:rFonts w:cs="Helvetica"/>
          <w:bCs/>
          <w:iCs/>
          <w:color w:val="000000"/>
          <w:shd w:val="clear" w:color="auto" w:fill="FFFFFF"/>
        </w:rPr>
        <w:t>son</w:t>
      </w:r>
      <w:r>
        <w:rPr>
          <w:rStyle w:val="apple-converted-space"/>
          <w:rFonts w:cs="Helvetica"/>
          <w:bCs/>
          <w:iCs/>
          <w:color w:val="000000"/>
          <w:shd w:val="clear" w:color="auto" w:fill="FFFFFF"/>
        </w:rPr>
        <w:t> </w:t>
      </w:r>
      <w:hyperlink r:id="rId251" w:history="1">
        <w:r>
          <w:rPr>
            <w:rStyle w:val="Hipervnculo"/>
            <w:rFonts w:cs="Helvetica"/>
            <w:bCs/>
            <w:iCs/>
            <w:color w:val="000000"/>
            <w:u w:val="none"/>
            <w:shd w:val="clear" w:color="auto" w:fill="FFFFFF"/>
          </w:rPr>
          <w:t>acilgliceroles</w:t>
        </w:r>
      </w:hyperlink>
      <w:r>
        <w:rPr>
          <w:rFonts w:cs="Helvetica"/>
          <w:bCs/>
          <w:iCs/>
          <w:color w:val="000000"/>
          <w:shd w:val="clear" w:color="auto" w:fill="FFFFFF"/>
        </w:rPr>
        <w:t>, un ti</w:t>
      </w:r>
      <w:r>
        <w:rPr>
          <w:rFonts w:cs="Helvetica"/>
          <w:bCs/>
          <w:iCs/>
          <w:color w:val="000000"/>
          <w:shd w:val="clear" w:color="auto" w:fill="FFFFFF"/>
        </w:rPr>
        <w:t>po de</w:t>
      </w:r>
      <w:r>
        <w:rPr>
          <w:rStyle w:val="apple-converted-space"/>
          <w:rFonts w:cs="Helvetica"/>
          <w:bCs/>
          <w:iCs/>
          <w:color w:val="000000"/>
          <w:shd w:val="clear" w:color="auto" w:fill="FFFFFF"/>
        </w:rPr>
        <w:t> </w:t>
      </w:r>
      <w:hyperlink r:id="rId252" w:history="1">
        <w:r>
          <w:rPr>
            <w:rStyle w:val="Hipervnculo"/>
            <w:rFonts w:cs="Helvetica"/>
            <w:bCs/>
            <w:iCs/>
            <w:color w:val="000000"/>
            <w:u w:val="none"/>
            <w:shd w:val="clear" w:color="auto" w:fill="FFFFFF"/>
          </w:rPr>
          <w:t>lípidos</w:t>
        </w:r>
      </w:hyperlink>
      <w:r>
        <w:rPr>
          <w:rFonts w:cs="Helvetica"/>
          <w:bCs/>
          <w:iCs/>
          <w:color w:val="000000"/>
          <w:shd w:val="clear" w:color="auto" w:fill="FFFFFF"/>
        </w:rPr>
        <w:t>, formados por una</w:t>
      </w:r>
      <w:r>
        <w:rPr>
          <w:rStyle w:val="apple-converted-space"/>
          <w:rFonts w:cs="Helvetica"/>
          <w:bCs/>
          <w:iCs/>
          <w:color w:val="000000"/>
          <w:shd w:val="clear" w:color="auto" w:fill="FFFFFF"/>
        </w:rPr>
        <w:t> </w:t>
      </w:r>
      <w:hyperlink r:id="rId253" w:history="1">
        <w:r>
          <w:rPr>
            <w:rStyle w:val="Hipervnculo"/>
            <w:rFonts w:cs="Helvetica"/>
            <w:bCs/>
            <w:iCs/>
            <w:color w:val="000000"/>
            <w:u w:val="none"/>
            <w:shd w:val="clear" w:color="auto" w:fill="FFFFFF"/>
          </w:rPr>
          <w:t>molécula</w:t>
        </w:r>
      </w:hyperlink>
      <w:r>
        <w:rPr>
          <w:rStyle w:val="apple-converted-space"/>
          <w:rFonts w:cs="Helvetica"/>
          <w:bCs/>
          <w:iCs/>
          <w:color w:val="000000"/>
          <w:shd w:val="clear" w:color="auto" w:fill="FFFFFF"/>
        </w:rPr>
        <w:t> </w:t>
      </w:r>
      <w:r>
        <w:rPr>
          <w:rFonts w:cs="Helvetica"/>
          <w:bCs/>
          <w:iCs/>
          <w:color w:val="000000"/>
          <w:shd w:val="clear" w:color="auto" w:fill="FFFFFF"/>
        </w:rPr>
        <w:t xml:space="preserve">de </w:t>
      </w:r>
      <w:hyperlink r:id="rId254" w:history="1">
        <w:r>
          <w:rPr>
            <w:rStyle w:val="Hipervnculo"/>
            <w:rFonts w:cs="Helvetica"/>
            <w:bCs/>
            <w:iCs/>
            <w:color w:val="000000"/>
            <w:u w:val="none"/>
            <w:shd w:val="clear" w:color="auto" w:fill="FFFFFF"/>
          </w:rPr>
          <w:t>glicerol</w:t>
        </w:r>
      </w:hyperlink>
      <w:r>
        <w:rPr>
          <w:rFonts w:cs="Helvetica"/>
          <w:bCs/>
          <w:iCs/>
          <w:color w:val="000000"/>
          <w:shd w:val="clear" w:color="auto" w:fill="FFFFFF"/>
        </w:rPr>
        <w:t>, que tiene</w:t>
      </w:r>
      <w:r>
        <w:rPr>
          <w:rStyle w:val="apple-converted-space"/>
          <w:rFonts w:cs="Helvetica"/>
          <w:bCs/>
          <w:iCs/>
          <w:color w:val="000000"/>
          <w:shd w:val="clear" w:color="auto" w:fill="FFFFFF"/>
        </w:rPr>
        <w:t> </w:t>
      </w:r>
      <w:hyperlink r:id="rId255" w:history="1">
        <w:r>
          <w:rPr>
            <w:rStyle w:val="Hipervnculo"/>
            <w:rFonts w:cs="Helvetica"/>
            <w:bCs/>
            <w:iCs/>
            <w:color w:val="000000"/>
            <w:u w:val="none"/>
            <w:shd w:val="clear" w:color="auto" w:fill="FFFFFF"/>
          </w:rPr>
          <w:t>esterificados</w:t>
        </w:r>
      </w:hyperlink>
      <w:r>
        <w:rPr>
          <w:rStyle w:val="apple-converted-space"/>
          <w:rFonts w:cs="Helvetica"/>
          <w:bCs/>
          <w:iCs/>
          <w:color w:val="000000"/>
          <w:shd w:val="clear" w:color="auto" w:fill="FFFFFF"/>
        </w:rPr>
        <w:t> </w:t>
      </w:r>
      <w:r>
        <w:rPr>
          <w:rFonts w:cs="Helvetica"/>
          <w:bCs/>
          <w:iCs/>
          <w:color w:val="000000"/>
          <w:shd w:val="clear" w:color="auto" w:fill="FFFFFF"/>
        </w:rPr>
        <w:t>sus tres grupos</w:t>
      </w:r>
      <w:r>
        <w:rPr>
          <w:rStyle w:val="apple-converted-space"/>
          <w:rFonts w:cs="Helvetica"/>
          <w:bCs/>
          <w:iCs/>
          <w:color w:val="000000"/>
          <w:shd w:val="clear" w:color="auto" w:fill="FFFFFF"/>
        </w:rPr>
        <w:t> </w:t>
      </w:r>
      <w:hyperlink r:id="rId256" w:history="1">
        <w:r>
          <w:rPr>
            <w:rStyle w:val="Hipervnculo"/>
            <w:rFonts w:cs="Helvetica"/>
            <w:bCs/>
            <w:iCs/>
            <w:color w:val="000000"/>
            <w:u w:val="none"/>
            <w:shd w:val="clear" w:color="auto" w:fill="FFFFFF"/>
          </w:rPr>
          <w:t>hidroxílicos</w:t>
        </w:r>
      </w:hyperlink>
      <w:r>
        <w:rPr>
          <w:rStyle w:val="apple-converted-space"/>
          <w:rFonts w:cs="Helvetica"/>
          <w:bCs/>
          <w:iCs/>
          <w:color w:val="000000"/>
          <w:shd w:val="clear" w:color="auto" w:fill="FFFFFF"/>
        </w:rPr>
        <w:t> </w:t>
      </w:r>
      <w:r>
        <w:rPr>
          <w:rFonts w:cs="Helvetica"/>
          <w:bCs/>
          <w:iCs/>
          <w:color w:val="000000"/>
          <w:shd w:val="clear" w:color="auto" w:fill="FFFFFF"/>
        </w:rPr>
        <w:t>por tres</w:t>
      </w:r>
      <w:r>
        <w:rPr>
          <w:rStyle w:val="apple-converted-space"/>
          <w:rFonts w:cs="Helvetica"/>
          <w:bCs/>
          <w:iCs/>
          <w:color w:val="000000"/>
          <w:shd w:val="clear" w:color="auto" w:fill="FFFFFF"/>
        </w:rPr>
        <w:t> </w:t>
      </w:r>
      <w:hyperlink r:id="rId257" w:history="1">
        <w:r>
          <w:rPr>
            <w:rStyle w:val="Hipervnculo"/>
            <w:rFonts w:cs="Helvetica"/>
            <w:bCs/>
            <w:iCs/>
            <w:color w:val="000000"/>
            <w:u w:val="none"/>
            <w:shd w:val="clear" w:color="auto" w:fill="FFFFFF"/>
          </w:rPr>
          <w:t>ácidos grasos</w:t>
        </w:r>
      </w:hyperlink>
      <w:r>
        <w:rPr>
          <w:rFonts w:cs="Helvetica"/>
          <w:bCs/>
          <w:iCs/>
          <w:color w:val="000000"/>
          <w:shd w:val="clear" w:color="auto" w:fill="FFFFFF"/>
        </w:rPr>
        <w:t>, ya sean</w:t>
      </w:r>
      <w:r>
        <w:rPr>
          <w:rStyle w:val="apple-converted-space"/>
          <w:rFonts w:cs="Helvetica"/>
          <w:bCs/>
          <w:iCs/>
          <w:color w:val="000000"/>
          <w:shd w:val="clear" w:color="auto" w:fill="FFFFFF"/>
        </w:rPr>
        <w:t> </w:t>
      </w:r>
      <w:hyperlink r:id="rId258" w:history="1">
        <w:r>
          <w:rPr>
            <w:rStyle w:val="Hipervnculo"/>
            <w:rFonts w:cs="Helvetica"/>
            <w:bCs/>
            <w:iCs/>
            <w:color w:val="000000"/>
            <w:u w:val="none"/>
            <w:shd w:val="clear" w:color="auto" w:fill="FFFFFF"/>
          </w:rPr>
          <w:t>saturados</w:t>
        </w:r>
      </w:hyperlink>
      <w:r>
        <w:rPr>
          <w:rStyle w:val="apple-converted-space"/>
          <w:rFonts w:cs="Helvetica"/>
          <w:bCs/>
          <w:iCs/>
          <w:color w:val="000000"/>
          <w:shd w:val="clear" w:color="auto" w:fill="FFFFFF"/>
        </w:rPr>
        <w:t> </w:t>
      </w:r>
      <w:r>
        <w:rPr>
          <w:rFonts w:cs="Helvetica"/>
          <w:bCs/>
          <w:iCs/>
          <w:color w:val="000000"/>
          <w:shd w:val="clear" w:color="auto" w:fill="FFFFFF"/>
        </w:rPr>
        <w:t>o</w:t>
      </w:r>
      <w:r>
        <w:rPr>
          <w:rStyle w:val="apple-converted-space"/>
          <w:rFonts w:cs="Helvetica"/>
          <w:bCs/>
          <w:iCs/>
          <w:color w:val="000000"/>
          <w:shd w:val="clear" w:color="auto" w:fill="FFFFFF"/>
        </w:rPr>
        <w:t> </w:t>
      </w:r>
      <w:hyperlink r:id="rId259" w:history="1">
        <w:r>
          <w:rPr>
            <w:rStyle w:val="Hipervnculo"/>
            <w:rFonts w:cs="Helvetica"/>
            <w:bCs/>
            <w:iCs/>
            <w:color w:val="000000"/>
            <w:u w:val="none"/>
            <w:shd w:val="clear" w:color="auto" w:fill="FFFFFF"/>
          </w:rPr>
          <w:t>insaturados</w:t>
        </w:r>
      </w:hyperlink>
      <w:r>
        <w:rPr>
          <w:rFonts w:cs="Helvetica"/>
          <w:bCs/>
          <w:iCs/>
          <w:color w:val="000000"/>
          <w:shd w:val="clear" w:color="auto" w:fill="FFFFFF"/>
        </w:rPr>
        <w:t>.</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La</w:t>
      </w:r>
      <w:r>
        <w:rPr>
          <w:rStyle w:val="apple-converted-space"/>
          <w:rFonts w:cs="Helvetica"/>
          <w:bCs/>
          <w:iCs/>
          <w:color w:val="000000"/>
          <w:shd w:val="clear" w:color="auto" w:fill="FFFFFF"/>
        </w:rPr>
        <w:t> </w:t>
      </w:r>
      <w:r>
        <w:rPr>
          <w:rFonts w:cs="Helvetica"/>
          <w:bCs/>
          <w:iCs/>
          <w:color w:val="000000"/>
          <w:shd w:val="clear" w:color="auto" w:fill="FFFFFF"/>
        </w:rPr>
        <w:t>albúmina</w:t>
      </w:r>
      <w:r>
        <w:rPr>
          <w:rStyle w:val="apple-converted-space"/>
          <w:rFonts w:cs="Helvetica"/>
          <w:bCs/>
          <w:iCs/>
          <w:color w:val="000000"/>
          <w:shd w:val="clear" w:color="auto" w:fill="FFFFFF"/>
        </w:rPr>
        <w:t> </w:t>
      </w:r>
      <w:r>
        <w:rPr>
          <w:rFonts w:cs="Helvetica"/>
          <w:bCs/>
          <w:iCs/>
          <w:color w:val="000000"/>
          <w:shd w:val="clear" w:color="auto" w:fill="FFFFFF"/>
        </w:rPr>
        <w:t>es una</w:t>
      </w:r>
      <w:r>
        <w:rPr>
          <w:rStyle w:val="apple-converted-space"/>
          <w:rFonts w:cs="Helvetica"/>
          <w:bCs/>
          <w:iCs/>
          <w:color w:val="000000"/>
          <w:shd w:val="clear" w:color="auto" w:fill="FFFFFF"/>
        </w:rPr>
        <w:t> </w:t>
      </w:r>
      <w:hyperlink r:id="rId260" w:history="1">
        <w:r>
          <w:rPr>
            <w:rStyle w:val="Hipervnculo"/>
            <w:rFonts w:cs="Helvetica"/>
            <w:bCs/>
            <w:iCs/>
            <w:color w:val="000000"/>
            <w:u w:val="none"/>
            <w:shd w:val="clear" w:color="auto" w:fill="FFFFFF"/>
          </w:rPr>
          <w:t>proteína</w:t>
        </w:r>
      </w:hyperlink>
      <w:r>
        <w:rPr>
          <w:rStyle w:val="apple-converted-space"/>
          <w:rFonts w:cs="Helvetica"/>
          <w:bCs/>
          <w:iCs/>
          <w:color w:val="000000"/>
          <w:shd w:val="clear" w:color="auto" w:fill="FFFFFF"/>
        </w:rPr>
        <w:t> </w:t>
      </w:r>
      <w:r>
        <w:rPr>
          <w:rFonts w:cs="Helvetica"/>
          <w:bCs/>
          <w:iCs/>
          <w:color w:val="000000"/>
          <w:shd w:val="clear" w:color="auto" w:fill="FFFFFF"/>
        </w:rPr>
        <w:t xml:space="preserve">que se encuentra en gran proporción en el </w:t>
      </w:r>
      <w:hyperlink r:id="rId261" w:history="1">
        <w:r>
          <w:rPr>
            <w:rStyle w:val="Hipervnculo"/>
            <w:rFonts w:cs="Helvetica"/>
            <w:bCs/>
            <w:iCs/>
            <w:color w:val="000000"/>
            <w:u w:val="none"/>
            <w:shd w:val="clear" w:color="auto" w:fill="FFFFFF"/>
          </w:rPr>
          <w:t>plasma sanguíneo</w:t>
        </w:r>
      </w:hyperlink>
      <w:r>
        <w:rPr>
          <w:rFonts w:cs="Helvetica"/>
          <w:bCs/>
          <w:iCs/>
          <w:color w:val="000000"/>
          <w:shd w:val="clear" w:color="auto" w:fill="FFFFFF"/>
        </w:rPr>
        <w:t>, siendo la principal proteína de la</w:t>
      </w:r>
      <w:r>
        <w:rPr>
          <w:rStyle w:val="apple-converted-space"/>
          <w:rFonts w:cs="Helvetica"/>
          <w:bCs/>
          <w:iCs/>
          <w:color w:val="000000"/>
          <w:shd w:val="clear" w:color="auto" w:fill="FFFFFF"/>
        </w:rPr>
        <w:t> </w:t>
      </w:r>
      <w:hyperlink r:id="rId262" w:history="1">
        <w:r>
          <w:rPr>
            <w:rStyle w:val="Hipervnculo"/>
            <w:rFonts w:cs="Helvetica"/>
            <w:bCs/>
            <w:iCs/>
            <w:color w:val="000000"/>
            <w:u w:val="none"/>
            <w:shd w:val="clear" w:color="auto" w:fill="FFFFFF"/>
          </w:rPr>
          <w:t>sangre</w:t>
        </w:r>
      </w:hyperlink>
      <w:r>
        <w:rPr>
          <w:rFonts w:cs="Helvetica"/>
          <w:bCs/>
          <w:iCs/>
          <w:color w:val="000000"/>
          <w:shd w:val="clear" w:color="auto" w:fill="FFFFFF"/>
        </w:rPr>
        <w:t>, y una de las más abundantes en el ser humano. Es sintetizada en el</w:t>
      </w:r>
      <w:r>
        <w:rPr>
          <w:rStyle w:val="apple-converted-space"/>
          <w:rFonts w:cs="Helvetica"/>
          <w:bCs/>
          <w:iCs/>
          <w:color w:val="000000"/>
          <w:shd w:val="clear" w:color="auto" w:fill="FFFFFF"/>
        </w:rPr>
        <w:t> </w:t>
      </w:r>
      <w:hyperlink r:id="rId263" w:history="1">
        <w:r>
          <w:rPr>
            <w:rStyle w:val="Hipervnculo"/>
            <w:rFonts w:cs="Helvetica"/>
            <w:bCs/>
            <w:iCs/>
            <w:color w:val="000000"/>
            <w:u w:val="none"/>
            <w:shd w:val="clear" w:color="auto" w:fill="FFFFFF"/>
          </w:rPr>
          <w:t>hígado</w:t>
        </w:r>
      </w:hyperlink>
      <w:r>
        <w:rPr>
          <w:rFonts w:cs="Helvetica"/>
          <w:bCs/>
          <w:iCs/>
          <w:color w:val="000000"/>
          <w:shd w:val="clear" w:color="auto" w:fill="FFFFFF"/>
        </w:rPr>
        <w:t>.</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La</w:t>
      </w:r>
      <w:r>
        <w:rPr>
          <w:rStyle w:val="apple-converted-space"/>
          <w:rFonts w:cs="Helvetica"/>
          <w:bCs/>
          <w:iCs/>
          <w:color w:val="000000"/>
          <w:shd w:val="clear" w:color="auto" w:fill="FFFFFF"/>
        </w:rPr>
        <w:t> </w:t>
      </w:r>
      <w:r>
        <w:rPr>
          <w:rFonts w:cs="Helvetica"/>
          <w:bCs/>
          <w:iCs/>
          <w:color w:val="000000"/>
          <w:shd w:val="clear" w:color="auto" w:fill="FFFFFF"/>
        </w:rPr>
        <w:t>bilirrubina</w:t>
      </w:r>
      <w:r>
        <w:rPr>
          <w:rStyle w:val="apple-converted-space"/>
          <w:rFonts w:cs="Helvetica"/>
          <w:bCs/>
          <w:iCs/>
          <w:color w:val="000000"/>
          <w:shd w:val="clear" w:color="auto" w:fill="FFFFFF"/>
        </w:rPr>
        <w:t> </w:t>
      </w:r>
      <w:r>
        <w:rPr>
          <w:rFonts w:cs="Helvetica"/>
          <w:bCs/>
          <w:iCs/>
          <w:color w:val="000000"/>
          <w:shd w:val="clear" w:color="auto" w:fill="FFFFFF"/>
        </w:rPr>
        <w:t>es un</w:t>
      </w:r>
      <w:r>
        <w:rPr>
          <w:rStyle w:val="apple-converted-space"/>
          <w:rFonts w:cs="Helvetica"/>
          <w:bCs/>
          <w:iCs/>
          <w:color w:val="000000"/>
          <w:shd w:val="clear" w:color="auto" w:fill="FFFFFF"/>
        </w:rPr>
        <w:t> </w:t>
      </w:r>
      <w:hyperlink r:id="rId264" w:history="1">
        <w:r>
          <w:rPr>
            <w:rStyle w:val="Hipervnculo"/>
            <w:rFonts w:cs="Helvetica"/>
            <w:bCs/>
            <w:iCs/>
            <w:color w:val="000000"/>
            <w:u w:val="none"/>
            <w:shd w:val="clear" w:color="auto" w:fill="FFFFFF"/>
          </w:rPr>
          <w:t>pigmento biliar</w:t>
        </w:r>
      </w:hyperlink>
      <w:r>
        <w:rPr>
          <w:rStyle w:val="apple-converted-space"/>
          <w:rFonts w:cs="Helvetica"/>
          <w:bCs/>
          <w:iCs/>
          <w:color w:val="000000"/>
          <w:shd w:val="clear" w:color="auto" w:fill="FFFFFF"/>
        </w:rPr>
        <w:t> </w:t>
      </w:r>
      <w:r>
        <w:rPr>
          <w:rFonts w:cs="Helvetica"/>
          <w:bCs/>
          <w:iCs/>
          <w:color w:val="000000"/>
          <w:shd w:val="clear" w:color="auto" w:fill="FFFFFF"/>
        </w:rPr>
        <w:t>de color amarillo anaranjado que resulta de la degradación de la</w:t>
      </w:r>
      <w:r>
        <w:rPr>
          <w:rStyle w:val="apple-converted-space"/>
          <w:rFonts w:cs="Helvetica"/>
          <w:bCs/>
          <w:iCs/>
          <w:color w:val="000000"/>
          <w:shd w:val="clear" w:color="auto" w:fill="FFFFFF"/>
        </w:rPr>
        <w:t> </w:t>
      </w:r>
      <w:hyperlink r:id="rId265" w:history="1">
        <w:r>
          <w:rPr>
            <w:rStyle w:val="Hipervnculo"/>
            <w:rFonts w:cs="Helvetica"/>
            <w:bCs/>
            <w:iCs/>
            <w:color w:val="000000"/>
            <w:u w:val="none"/>
            <w:shd w:val="clear" w:color="auto" w:fill="FFFFFF"/>
          </w:rPr>
          <w:t>hemoglobina</w:t>
        </w:r>
      </w:hyperlink>
      <w:r>
        <w:rPr>
          <w:rStyle w:val="apple-converted-space"/>
          <w:rFonts w:cs="Helvetica"/>
          <w:bCs/>
          <w:iCs/>
          <w:color w:val="000000"/>
          <w:shd w:val="clear" w:color="auto" w:fill="FFFFFF"/>
        </w:rPr>
        <w:t> </w:t>
      </w:r>
      <w:r>
        <w:rPr>
          <w:rFonts w:cs="Helvetica"/>
          <w:bCs/>
          <w:iCs/>
          <w:color w:val="000000"/>
          <w:shd w:val="clear" w:color="auto" w:fill="FFFFFF"/>
        </w:rPr>
        <w:t>de los glóbulos rojos reciclados. Dicha degradación se produce en el</w:t>
      </w:r>
      <w:r>
        <w:rPr>
          <w:rStyle w:val="apple-converted-space"/>
          <w:rFonts w:cs="Helvetica"/>
          <w:bCs/>
          <w:iCs/>
          <w:color w:val="000000"/>
          <w:shd w:val="clear" w:color="auto" w:fill="FFFFFF"/>
        </w:rPr>
        <w:t> </w:t>
      </w:r>
      <w:hyperlink r:id="rId266" w:history="1">
        <w:r>
          <w:rPr>
            <w:rStyle w:val="Hipervnculo"/>
            <w:rFonts w:cs="Helvetica"/>
            <w:bCs/>
            <w:iCs/>
            <w:color w:val="000000"/>
            <w:u w:val="none"/>
            <w:shd w:val="clear" w:color="auto" w:fill="FFFFFF"/>
          </w:rPr>
          <w:t>bazo</w:t>
        </w:r>
      </w:hyperlink>
      <w:r>
        <w:rPr>
          <w:rStyle w:val="apple-converted-space"/>
          <w:rFonts w:cs="Helvetica"/>
          <w:bCs/>
          <w:iCs/>
          <w:color w:val="000000"/>
          <w:shd w:val="clear" w:color="auto" w:fill="FFFFFF"/>
        </w:rPr>
        <w:t> </w:t>
      </w:r>
      <w:r>
        <w:rPr>
          <w:rFonts w:cs="Helvetica"/>
          <w:bCs/>
          <w:iCs/>
          <w:color w:val="000000"/>
          <w:shd w:val="clear" w:color="auto" w:fill="FFFFFF"/>
        </w:rPr>
        <w:t xml:space="preserve">para luego (la </w:t>
      </w:r>
      <w:r>
        <w:rPr>
          <w:rStyle w:val="Textoennegrita"/>
          <w:rFonts w:cs="Helvetica"/>
          <w:b w:val="0"/>
          <w:iCs/>
          <w:color w:val="000000"/>
          <w:shd w:val="clear" w:color="auto" w:fill="FFFFFF"/>
        </w:rPr>
        <w:t>bilirrubina</w:t>
      </w:r>
      <w:r>
        <w:rPr>
          <w:rFonts w:cs="Helvetica"/>
          <w:bCs/>
          <w:iCs/>
          <w:color w:val="000000"/>
          <w:shd w:val="clear" w:color="auto" w:fill="FFFFFF"/>
        </w:rPr>
        <w:t>) conjugarse en el</w:t>
      </w:r>
      <w:r>
        <w:rPr>
          <w:rStyle w:val="apple-converted-space"/>
          <w:rFonts w:cs="Helvetica"/>
          <w:bCs/>
          <w:iCs/>
          <w:color w:val="000000"/>
          <w:shd w:val="clear" w:color="auto" w:fill="FFFFFF"/>
        </w:rPr>
        <w:t> </w:t>
      </w:r>
      <w:hyperlink r:id="rId267" w:history="1">
        <w:r>
          <w:rPr>
            <w:rStyle w:val="Hipervnculo"/>
            <w:rFonts w:cs="Helvetica"/>
            <w:bCs/>
            <w:iCs/>
            <w:color w:val="000000"/>
            <w:u w:val="none"/>
            <w:shd w:val="clear" w:color="auto" w:fill="FFFFFF"/>
          </w:rPr>
          <w:t>hígado</w:t>
        </w:r>
      </w:hyperlink>
      <w:r>
        <w:rPr>
          <w:rFonts w:cs="Helvetica"/>
          <w:bCs/>
          <w:iCs/>
          <w:color w:val="000000"/>
          <w:shd w:val="clear" w:color="auto" w:fill="FFFFFF"/>
        </w:rPr>
        <w:t xml:space="preserve">. Estos pigmentos se almacenan en la </w:t>
      </w:r>
      <w:hyperlink r:id="rId268" w:history="1">
        <w:r>
          <w:rPr>
            <w:rStyle w:val="Hipervnculo"/>
            <w:rFonts w:cs="Helvetica"/>
            <w:bCs/>
            <w:iCs/>
            <w:color w:val="000000"/>
            <w:u w:val="none"/>
            <w:shd w:val="clear" w:color="auto" w:fill="FFFFFF"/>
          </w:rPr>
          <w:t>vesícula biliar</w:t>
        </w:r>
      </w:hyperlink>
      <w:r>
        <w:rPr>
          <w:rStyle w:val="apple-converted-space"/>
          <w:rFonts w:cs="Helvetica"/>
          <w:bCs/>
          <w:iCs/>
          <w:color w:val="000000"/>
          <w:shd w:val="clear" w:color="auto" w:fill="FFFFFF"/>
        </w:rPr>
        <w:t> </w:t>
      </w:r>
      <w:r>
        <w:rPr>
          <w:rFonts w:cs="Helvetica"/>
          <w:bCs/>
          <w:iCs/>
          <w:color w:val="000000"/>
          <w:shd w:val="clear" w:color="auto" w:fill="FFFFFF"/>
        </w:rPr>
        <w:t>formando parte de la</w:t>
      </w:r>
      <w:r>
        <w:rPr>
          <w:rStyle w:val="apple-converted-space"/>
          <w:rFonts w:cs="Helvetica"/>
          <w:bCs/>
          <w:iCs/>
          <w:color w:val="000000"/>
          <w:shd w:val="clear" w:color="auto" w:fill="FFFFFF"/>
        </w:rPr>
        <w:t> </w:t>
      </w:r>
      <w:hyperlink r:id="rId269" w:history="1">
        <w:r>
          <w:rPr>
            <w:rStyle w:val="Hipervnculo"/>
            <w:rFonts w:cs="Helvetica"/>
            <w:bCs/>
            <w:iCs/>
            <w:color w:val="000000"/>
            <w:u w:val="none"/>
            <w:shd w:val="clear" w:color="auto" w:fill="FFFFFF"/>
          </w:rPr>
          <w:t>bilis</w:t>
        </w:r>
      </w:hyperlink>
      <w:r>
        <w:rPr>
          <w:bCs/>
          <w:iCs/>
          <w:color w:val="000000"/>
          <w:shd w:val="clear" w:color="auto" w:fill="FFFFFF"/>
        </w:rPr>
        <w:t>.</w:t>
      </w:r>
    </w:p>
    <w:p w:rsidR="00EB5956" w:rsidRDefault="00EB5956">
      <w:pPr>
        <w:pStyle w:val="Standard"/>
        <w:ind w:left="709"/>
      </w:pPr>
    </w:p>
    <w:p w:rsidR="00EB5956" w:rsidRDefault="00270A52">
      <w:pPr>
        <w:pStyle w:val="Standard"/>
        <w:ind w:left="709"/>
      </w:pPr>
      <w:r>
        <w:rPr>
          <w:rFonts w:cs="Helvetica"/>
          <w:bCs/>
          <w:iCs/>
          <w:color w:val="000000"/>
          <w:shd w:val="clear" w:color="auto" w:fill="FFFFFF"/>
        </w:rPr>
        <w:t>Las</w:t>
      </w:r>
      <w:r>
        <w:rPr>
          <w:rStyle w:val="apple-converted-space"/>
          <w:rFonts w:cs="Helvetica"/>
          <w:bCs/>
          <w:iCs/>
          <w:color w:val="000000"/>
          <w:shd w:val="clear" w:color="auto" w:fill="FFFFFF"/>
        </w:rPr>
        <w:t> </w:t>
      </w:r>
      <w:r>
        <w:rPr>
          <w:rFonts w:cs="Helvetica"/>
          <w:bCs/>
          <w:iCs/>
          <w:color w:val="000000"/>
          <w:shd w:val="clear" w:color="auto" w:fill="FFFFFF"/>
        </w:rPr>
        <w:t>aminotransferasas</w:t>
      </w:r>
      <w:r>
        <w:rPr>
          <w:rStyle w:val="apple-converted-space"/>
          <w:rFonts w:cs="Helvetica"/>
          <w:bCs/>
          <w:iCs/>
          <w:color w:val="000000"/>
          <w:shd w:val="clear" w:color="auto" w:fill="FFFFFF"/>
        </w:rPr>
        <w:t> </w:t>
      </w:r>
      <w:r>
        <w:rPr>
          <w:rFonts w:cs="Helvetica"/>
          <w:bCs/>
          <w:iCs/>
          <w:color w:val="000000"/>
          <w:shd w:val="clear" w:color="auto" w:fill="FFFFFF"/>
        </w:rPr>
        <w:t>o</w:t>
      </w:r>
      <w:r>
        <w:rPr>
          <w:rStyle w:val="apple-converted-space"/>
          <w:rFonts w:cs="Helvetica"/>
          <w:bCs/>
          <w:iCs/>
          <w:color w:val="000000"/>
          <w:shd w:val="clear" w:color="auto" w:fill="FFFFFF"/>
        </w:rPr>
        <w:t> </w:t>
      </w:r>
      <w:r>
        <w:rPr>
          <w:rFonts w:cs="Helvetica"/>
          <w:bCs/>
          <w:iCs/>
          <w:color w:val="000000"/>
          <w:shd w:val="clear" w:color="auto" w:fill="FFFFFF"/>
        </w:rPr>
        <w:t>transaminasas</w:t>
      </w:r>
      <w:r>
        <w:rPr>
          <w:rStyle w:val="apple-converted-space"/>
          <w:rFonts w:cs="Helvetica"/>
          <w:bCs/>
          <w:iCs/>
          <w:color w:val="000000"/>
          <w:shd w:val="clear" w:color="auto" w:fill="FFFFFF"/>
        </w:rPr>
        <w:t> </w:t>
      </w:r>
      <w:r>
        <w:rPr>
          <w:rFonts w:cs="Helvetica"/>
          <w:bCs/>
          <w:iCs/>
          <w:color w:val="000000"/>
          <w:shd w:val="clear" w:color="auto" w:fill="FFFFFF"/>
        </w:rPr>
        <w:t xml:space="preserve">son un conjunto de </w:t>
      </w:r>
      <w:hyperlink r:id="rId270" w:history="1">
        <w:r>
          <w:rPr>
            <w:rStyle w:val="Hipervnculo"/>
            <w:rFonts w:cs="Helvetica"/>
            <w:bCs/>
            <w:iCs/>
            <w:color w:val="000000"/>
            <w:u w:val="none"/>
            <w:shd w:val="clear" w:color="auto" w:fill="FFFFFF"/>
          </w:rPr>
          <w:t>enzimas</w:t>
        </w:r>
      </w:hyperlink>
      <w:r>
        <w:rPr>
          <w:rStyle w:val="apple-converted-space"/>
          <w:rFonts w:cs="Helvetica"/>
          <w:bCs/>
          <w:iCs/>
          <w:color w:val="000000"/>
          <w:shd w:val="clear" w:color="auto" w:fill="FFFFFF"/>
        </w:rPr>
        <w:t> </w:t>
      </w:r>
      <w:r>
        <w:rPr>
          <w:rFonts w:cs="Helvetica"/>
          <w:bCs/>
          <w:iCs/>
          <w:color w:val="000000"/>
          <w:shd w:val="clear" w:color="auto" w:fill="FFFFFF"/>
        </w:rPr>
        <w:t>del grupo de las</w:t>
      </w:r>
      <w:r>
        <w:rPr>
          <w:rStyle w:val="apple-converted-space"/>
          <w:rFonts w:cs="Helvetica"/>
          <w:bCs/>
          <w:iCs/>
          <w:color w:val="000000"/>
          <w:shd w:val="clear" w:color="auto" w:fill="FFFFFF"/>
        </w:rPr>
        <w:t> </w:t>
      </w:r>
      <w:hyperlink r:id="rId271" w:history="1">
        <w:r>
          <w:rPr>
            <w:rStyle w:val="Hipervnculo"/>
            <w:rFonts w:cs="Helvetica"/>
            <w:bCs/>
            <w:iCs/>
            <w:color w:val="000000"/>
            <w:u w:val="none"/>
            <w:shd w:val="clear" w:color="auto" w:fill="FFFFFF"/>
          </w:rPr>
          <w:t>transferasas</w:t>
        </w:r>
      </w:hyperlink>
      <w:r>
        <w:rPr>
          <w:rFonts w:cs="Helvetica"/>
          <w:bCs/>
          <w:iCs/>
          <w:color w:val="000000"/>
          <w:shd w:val="clear" w:color="auto" w:fill="FFFFFF"/>
        </w:rPr>
        <w:t>, pues transfieren</w:t>
      </w:r>
      <w:r>
        <w:rPr>
          <w:rStyle w:val="apple-converted-space"/>
          <w:rFonts w:cs="Helvetica"/>
          <w:bCs/>
          <w:iCs/>
          <w:color w:val="000000"/>
          <w:shd w:val="clear" w:color="auto" w:fill="FFFFFF"/>
        </w:rPr>
        <w:t> </w:t>
      </w:r>
      <w:hyperlink r:id="rId272" w:history="1">
        <w:r>
          <w:rPr>
            <w:rStyle w:val="Hipervnculo"/>
            <w:rFonts w:cs="Helvetica"/>
            <w:bCs/>
            <w:iCs/>
            <w:color w:val="000000"/>
            <w:u w:val="none"/>
            <w:shd w:val="clear" w:color="auto" w:fill="FFFFFF"/>
          </w:rPr>
          <w:t>grupos amino</w:t>
        </w:r>
      </w:hyperlink>
      <w:r>
        <w:rPr>
          <w:bCs/>
          <w:iCs/>
          <w:color w:val="000000"/>
          <w:shd w:val="clear" w:color="auto" w:fill="FFFFFF"/>
        </w:rPr>
        <w:t xml:space="preserve"> </w:t>
      </w:r>
      <w:r>
        <w:rPr>
          <w:rFonts w:cs="Helvetica"/>
          <w:bCs/>
          <w:iCs/>
          <w:color w:val="000000"/>
          <w:shd w:val="clear" w:color="auto" w:fill="FFFFFF"/>
        </w:rPr>
        <w:t>desde un</w:t>
      </w:r>
      <w:r>
        <w:rPr>
          <w:rStyle w:val="apple-converted-space"/>
          <w:rFonts w:cs="Helvetica"/>
          <w:bCs/>
          <w:iCs/>
          <w:color w:val="000000"/>
          <w:shd w:val="clear" w:color="auto" w:fill="FFFFFF"/>
        </w:rPr>
        <w:t> </w:t>
      </w:r>
      <w:hyperlink r:id="rId273" w:history="1">
        <w:r>
          <w:rPr>
            <w:rStyle w:val="Hipervnculo"/>
            <w:rFonts w:cs="Helvetica"/>
            <w:bCs/>
            <w:iCs/>
            <w:color w:val="000000"/>
            <w:u w:val="none"/>
            <w:shd w:val="clear" w:color="auto" w:fill="FFFFFF"/>
          </w:rPr>
          <w:t>metabolito</w:t>
        </w:r>
      </w:hyperlink>
      <w:r>
        <w:rPr>
          <w:rStyle w:val="apple-converted-space"/>
          <w:rFonts w:cs="Helvetica"/>
          <w:bCs/>
          <w:iCs/>
          <w:color w:val="000000"/>
          <w:shd w:val="clear" w:color="auto" w:fill="FFFFFF"/>
        </w:rPr>
        <w:t> </w:t>
      </w:r>
      <w:r>
        <w:rPr>
          <w:rFonts w:cs="Helvetica"/>
          <w:bCs/>
          <w:iCs/>
          <w:color w:val="000000"/>
          <w:shd w:val="clear" w:color="auto" w:fill="FFFFFF"/>
        </w:rPr>
        <w:t>a otro, generalmente</w:t>
      </w:r>
      <w:r>
        <w:rPr>
          <w:rStyle w:val="apple-converted-space"/>
          <w:rFonts w:cs="Helvetica"/>
          <w:bCs/>
          <w:iCs/>
          <w:color w:val="000000"/>
          <w:shd w:val="clear" w:color="auto" w:fill="FFFFFF"/>
        </w:rPr>
        <w:t> </w:t>
      </w:r>
      <w:hyperlink r:id="rId274" w:history="1">
        <w:r>
          <w:rPr>
            <w:rStyle w:val="Hipervnculo"/>
            <w:rFonts w:cs="Helvetica"/>
            <w:bCs/>
            <w:iCs/>
            <w:color w:val="000000"/>
            <w:u w:val="none"/>
            <w:shd w:val="clear" w:color="auto" w:fill="FFFFFF"/>
          </w:rPr>
          <w:t>aminoácidos</w:t>
        </w:r>
      </w:hyperlink>
      <w:r>
        <w:rPr>
          <w:rFonts w:cs="Helvetica"/>
          <w:bCs/>
          <w:iCs/>
          <w:color w:val="000000"/>
          <w:shd w:val="clear" w:color="auto" w:fill="FFFFFF"/>
        </w:rPr>
        <w:t>. Su reacción es libremente reversible y su</w:t>
      </w:r>
      <w:r>
        <w:rPr>
          <w:rStyle w:val="apple-converted-space"/>
          <w:rFonts w:cs="Helvetica"/>
          <w:bCs/>
          <w:iCs/>
          <w:color w:val="000000"/>
          <w:shd w:val="clear" w:color="auto" w:fill="FFFFFF"/>
        </w:rPr>
        <w:t> </w:t>
      </w:r>
      <w:hyperlink r:id="rId275" w:history="1">
        <w:r>
          <w:rPr>
            <w:rStyle w:val="Hipervnculo"/>
            <w:rFonts w:cs="Helvetica"/>
            <w:bCs/>
            <w:iCs/>
            <w:color w:val="000000"/>
            <w:u w:val="none"/>
            <w:shd w:val="clear" w:color="auto" w:fill="FFFFFF"/>
          </w:rPr>
          <w:t>constante de equilibrio</w:t>
        </w:r>
      </w:hyperlink>
      <w:r>
        <w:rPr>
          <w:rStyle w:val="apple-converted-space"/>
          <w:rFonts w:cs="Helvetica"/>
          <w:bCs/>
          <w:iCs/>
          <w:color w:val="000000"/>
          <w:shd w:val="clear" w:color="auto" w:fill="FFFFFF"/>
        </w:rPr>
        <w:t> </w:t>
      </w:r>
      <w:r>
        <w:rPr>
          <w:rFonts w:cs="Helvetica"/>
          <w:bCs/>
          <w:iCs/>
          <w:color w:val="000000"/>
          <w:shd w:val="clear" w:color="auto" w:fill="FFFFFF"/>
        </w:rPr>
        <w:t>es cercana a la unidad. Estas enzimas son inducibles, porque su actividad puede aumentarse por la acción de diversas</w:t>
      </w:r>
      <w:r>
        <w:rPr>
          <w:rStyle w:val="apple-converted-space"/>
          <w:rFonts w:cs="Helvetica"/>
          <w:bCs/>
          <w:iCs/>
          <w:color w:val="000000"/>
          <w:shd w:val="clear" w:color="auto" w:fill="FFFFFF"/>
        </w:rPr>
        <w:t> </w:t>
      </w:r>
      <w:hyperlink r:id="rId276" w:history="1">
        <w:r>
          <w:rPr>
            <w:rStyle w:val="Hipervnculo"/>
            <w:rFonts w:cs="Helvetica"/>
            <w:bCs/>
            <w:iCs/>
            <w:color w:val="000000"/>
            <w:u w:val="none"/>
            <w:shd w:val="clear" w:color="auto" w:fill="FFFFFF"/>
          </w:rPr>
          <w:t>hormonas</w:t>
        </w:r>
      </w:hyperlink>
      <w:r>
        <w:rPr>
          <w:rStyle w:val="apple-converted-space"/>
          <w:rFonts w:cs="Helvetica"/>
          <w:bCs/>
          <w:iCs/>
          <w:color w:val="000000"/>
          <w:shd w:val="clear" w:color="auto" w:fill="FFFFFF"/>
        </w:rPr>
        <w:t> </w:t>
      </w:r>
      <w:r>
        <w:rPr>
          <w:rFonts w:cs="Helvetica"/>
          <w:bCs/>
          <w:iCs/>
          <w:color w:val="000000"/>
          <w:shd w:val="clear" w:color="auto" w:fill="FFFFFF"/>
        </w:rPr>
        <w:t>como la</w:t>
      </w:r>
      <w:r>
        <w:rPr>
          <w:rStyle w:val="apple-converted-space"/>
          <w:rFonts w:cs="Helvetica"/>
          <w:bCs/>
          <w:iCs/>
          <w:color w:val="000000"/>
          <w:shd w:val="clear" w:color="auto" w:fill="FFFFFF"/>
        </w:rPr>
        <w:t> </w:t>
      </w:r>
      <w:hyperlink r:id="rId277" w:history="1">
        <w:r>
          <w:rPr>
            <w:rStyle w:val="Hipervnculo"/>
            <w:rFonts w:cs="Helvetica"/>
            <w:bCs/>
            <w:iCs/>
            <w:color w:val="000000"/>
            <w:u w:val="none"/>
            <w:shd w:val="clear" w:color="auto" w:fill="FFFFFF"/>
          </w:rPr>
          <w:t>tiroxina</w:t>
        </w:r>
      </w:hyperlink>
      <w:r>
        <w:rPr>
          <w:rStyle w:val="apple-converted-space"/>
          <w:rFonts w:cs="Helvetica"/>
          <w:bCs/>
          <w:iCs/>
          <w:color w:val="000000"/>
          <w:shd w:val="clear" w:color="auto" w:fill="FFFFFF"/>
        </w:rPr>
        <w:t> </w:t>
      </w:r>
      <w:r>
        <w:rPr>
          <w:rFonts w:cs="Helvetica"/>
          <w:bCs/>
          <w:iCs/>
          <w:color w:val="000000"/>
          <w:shd w:val="clear" w:color="auto" w:fill="FFFFFF"/>
        </w:rPr>
        <w:t>o los glucocorticoides.</w:t>
      </w:r>
      <w:r>
        <w:rPr>
          <w:rStyle w:val="apple-converted-space"/>
          <w:rFonts w:cs="Helvetica"/>
          <w:bCs/>
          <w:iCs/>
          <w:color w:val="000000"/>
          <w:shd w:val="clear" w:color="auto" w:fill="FFFFFF"/>
        </w:rPr>
        <w:t> </w:t>
      </w:r>
    </w:p>
    <w:p w:rsidR="00EB5956" w:rsidRDefault="00270A52">
      <w:pPr>
        <w:pStyle w:val="Standard"/>
        <w:ind w:left="709"/>
      </w:pPr>
      <w:r>
        <w:rPr>
          <w:noProof/>
        </w:rPr>
        <w:drawing>
          <wp:anchor distT="0" distB="0" distL="114300" distR="114300" simplePos="0" relativeHeight="81" behindDoc="0" locked="0" layoutInCell="1" allowOverlap="1">
            <wp:simplePos x="0" y="0"/>
            <wp:positionH relativeFrom="column">
              <wp:posOffset>1343518</wp:posOffset>
            </wp:positionH>
            <wp:positionV relativeFrom="paragraph">
              <wp:posOffset>158758</wp:posOffset>
            </wp:positionV>
            <wp:extent cx="2912043" cy="2057400"/>
            <wp:effectExtent l="0" t="0" r="2607" b="0"/>
            <wp:wrapSquare wrapText="bothSides"/>
            <wp:docPr id="47" name="gráfico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lum/>
                      <a:alphaModFix/>
                    </a:blip>
                    <a:srcRect/>
                    <a:stretch>
                      <a:fillRect/>
                    </a:stretch>
                  </pic:blipFill>
                  <pic:spPr>
                    <a:xfrm>
                      <a:off x="0" y="0"/>
                      <a:ext cx="2912043" cy="2057400"/>
                    </a:xfrm>
                    <a:prstGeom prst="rect">
                      <a:avLst/>
                    </a:prstGeom>
                    <a:noFill/>
                    <a:ln>
                      <a:noFill/>
                      <a:prstDash/>
                    </a:ln>
                  </pic:spPr>
                </pic:pic>
              </a:graphicData>
            </a:graphic>
          </wp:anchor>
        </w:drawing>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bCs/>
          <w:iCs/>
          <w:color w:val="000000"/>
          <w:shd w:val="clear" w:color="auto" w:fill="FFFFFF"/>
        </w:rPr>
        <w:t>A2.2.5  La medicina del futuro</w:t>
      </w:r>
    </w:p>
    <w:p w:rsidR="00EB5956" w:rsidRDefault="00EB5956">
      <w:pPr>
        <w:pStyle w:val="Standard"/>
        <w:rPr>
          <w:bCs/>
          <w:iCs/>
          <w:color w:val="000000"/>
          <w:shd w:val="clear" w:color="auto" w:fill="FFFFFF"/>
        </w:rPr>
      </w:pPr>
    </w:p>
    <w:p w:rsidR="00EB5956" w:rsidRDefault="00270A52">
      <w:pPr>
        <w:pStyle w:val="Standard"/>
      </w:pPr>
      <w:r>
        <w:rPr>
          <w:bCs/>
          <w:iCs/>
          <w:noProof/>
          <w:color w:val="000000"/>
          <w:shd w:val="clear" w:color="auto" w:fill="FFFFFF"/>
        </w:rPr>
        <w:drawing>
          <wp:inline distT="0" distB="0" distL="0" distR="0">
            <wp:extent cx="94676" cy="94676"/>
            <wp:effectExtent l="0" t="0" r="574" b="574"/>
            <wp:docPr id="48"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94676" cy="94676"/>
                    </a:xfrm>
                    <a:prstGeom prst="rect">
                      <a:avLst/>
                    </a:prstGeom>
                    <a:noFill/>
                    <a:ln>
                      <a:noFill/>
                      <a:prstDash/>
                    </a:ln>
                  </pic:spPr>
                </pic:pic>
              </a:graphicData>
            </a:graphic>
          </wp:inline>
        </w:drawing>
      </w:r>
      <w:r>
        <w:rPr>
          <w:bCs/>
          <w:iCs/>
          <w:color w:val="000000"/>
          <w:shd w:val="clear" w:color="auto" w:fill="FFFFFF"/>
        </w:rPr>
        <w:t> Actividad</w:t>
      </w:r>
    </w:p>
    <w:p w:rsidR="00EB5956" w:rsidRDefault="00EB5956">
      <w:pPr>
        <w:pStyle w:val="Standard"/>
      </w:pPr>
    </w:p>
    <w:p w:rsidR="00EB5956" w:rsidRDefault="00270A52">
      <w:pPr>
        <w:pStyle w:val="Standard"/>
        <w:ind w:left="709"/>
      </w:pPr>
      <w:r>
        <w:t>Formen un grupo de trabajo para cada una de las técnicas de imagen que se usan</w:t>
      </w:r>
      <w:r>
        <w:t xml:space="preserve"> en el diagnóstico médico recogidas en el mapa conceptual. Cada grupo debe elaborar un documento en el que se indique:</w:t>
      </w:r>
    </w:p>
    <w:p w:rsidR="00EB5956" w:rsidRDefault="00EB5956">
      <w:pPr>
        <w:pStyle w:val="Standard"/>
        <w:ind w:left="709"/>
      </w:pPr>
    </w:p>
    <w:p w:rsidR="00EB5956" w:rsidRDefault="00270A52">
      <w:pPr>
        <w:pStyle w:val="Standard"/>
        <w:ind w:left="709"/>
      </w:pPr>
      <w:r>
        <w:rPr>
          <w:bCs/>
          <w:iCs/>
          <w:color w:val="000000"/>
          <w:shd w:val="clear" w:color="auto" w:fill="FFFFFF"/>
        </w:rPr>
        <w:t>a) ¿Para qué y cómo se utiliza cada técnica de imagen?</w:t>
      </w:r>
      <w:r>
        <w:rPr>
          <w:rStyle w:val="apple-converted-space"/>
          <w:bCs/>
          <w:iCs/>
          <w:color w:val="000000"/>
          <w:shd w:val="clear" w:color="auto" w:fill="FFFFFF"/>
        </w:rPr>
        <w:t> Compara</w:t>
      </w:r>
      <w:r>
        <w:rPr>
          <w:bCs/>
          <w:iCs/>
          <w:color w:val="000000"/>
          <w:shd w:val="clear" w:color="auto" w:fill="FFFFFF"/>
        </w:rPr>
        <w:t xml:space="preserve"> la forma en que se diagnosticaba ese mismo problema antes de conocerse es</w:t>
      </w:r>
      <w:r>
        <w:rPr>
          <w:bCs/>
          <w:iCs/>
          <w:color w:val="000000"/>
          <w:shd w:val="clear" w:color="auto" w:fill="FFFFFF"/>
        </w:rPr>
        <w:t>a técnica.</w:t>
      </w:r>
    </w:p>
    <w:p w:rsidR="00EB5956" w:rsidRDefault="00EB5956">
      <w:pPr>
        <w:pStyle w:val="Standard"/>
        <w:ind w:left="709"/>
      </w:pPr>
    </w:p>
    <w:p w:rsidR="00EB5956" w:rsidRDefault="00270A52">
      <w:pPr>
        <w:pStyle w:val="Standard"/>
        <w:ind w:left="709"/>
      </w:pPr>
      <w:r>
        <w:rPr>
          <w:rFonts w:eastAsia="Times New Roman" w:cs="Arial"/>
          <w:bCs/>
          <w:iCs/>
          <w:color w:val="000000"/>
          <w:shd w:val="clear" w:color="auto" w:fill="FFFFFF"/>
        </w:rPr>
        <w:t xml:space="preserve">El término Diagnóstico por Imagen agrupa las tecnologías que permiten explorar el interior del cuerpo sin necesidad de intervención para comprobar la existencia o evolución de una enfermedad o lesión. Cada una de las máquinas ofrece resultados </w:t>
      </w:r>
      <w:r>
        <w:rPr>
          <w:rFonts w:eastAsia="Times New Roman" w:cs="Arial"/>
          <w:bCs/>
          <w:iCs/>
          <w:color w:val="000000"/>
          <w:shd w:val="clear" w:color="auto" w:fill="FFFFFF"/>
        </w:rPr>
        <w:t>distintos, por lo que son los especialistas los que deciden qué técnica es la más adecuada en cada caso.</w:t>
      </w:r>
    </w:p>
    <w:p w:rsidR="00EB5956" w:rsidRDefault="00270A52">
      <w:pPr>
        <w:pStyle w:val="Standard"/>
        <w:ind w:left="709"/>
      </w:pPr>
      <w:r>
        <w:rPr>
          <w:rFonts w:eastAsia="Times New Roman" w:cs="Arial"/>
          <w:bCs/>
          <w:iCs/>
          <w:color w:val="000000"/>
          <w:shd w:val="clear" w:color="auto" w:fill="FFFFFF"/>
        </w:rPr>
        <w:t xml:space="preserve">La primera de estas tecnologías en ser aplicada a la medicina fueron los rayos X, a los que se han sumado en el siglo XX la ecografía, la tomografía </w:t>
      </w:r>
      <w:r>
        <w:rPr>
          <w:rFonts w:eastAsia="Times New Roman" w:cs="Arial"/>
          <w:bCs/>
          <w:iCs/>
          <w:color w:val="000000"/>
          <w:shd w:val="clear" w:color="auto" w:fill="FFFFFF"/>
        </w:rPr>
        <w:t>axial computarizada (TAC), la resonancia magnética (RM) y las diferentes modalidades de medicina nuclear.</w:t>
      </w:r>
      <w:r>
        <w:rPr>
          <w:rFonts w:eastAsia="Times New Roman" w:cs="Arial"/>
          <w:bCs/>
          <w:iCs/>
          <w:color w:val="000000"/>
          <w:shd w:val="clear" w:color="auto" w:fill="FFFFFF"/>
        </w:rPr>
        <w:br/>
      </w:r>
      <w:r>
        <w:rPr>
          <w:rFonts w:eastAsia="Times New Roman" w:cs="Arial"/>
          <w:bCs/>
          <w:iCs/>
          <w:color w:val="000000"/>
          <w:shd w:val="clear" w:color="auto" w:fill="FFFFFF"/>
        </w:rPr>
        <w:br/>
      </w:r>
      <w:r>
        <w:rPr>
          <w:rFonts w:eastAsia="Times New Roman" w:cs="Arial"/>
          <w:bCs/>
          <w:iCs/>
          <w:color w:val="000000"/>
          <w:shd w:val="clear" w:color="auto" w:fill="FFFFFF"/>
        </w:rPr>
        <w:t xml:space="preserve">La mayoría de estas exploraciones son indoloras, si bien algunas pueden resultar incómodas por la necesidad de mantener una postura concreta durante </w:t>
      </w:r>
      <w:r>
        <w:rPr>
          <w:rFonts w:eastAsia="Times New Roman" w:cs="Arial"/>
          <w:bCs/>
          <w:iCs/>
          <w:color w:val="000000"/>
          <w:shd w:val="clear" w:color="auto" w:fill="FFFFFF"/>
        </w:rPr>
        <w:t>algún tiempo. A lo largo de los años estas técnicas han mejorado de forma importante y, por ejemplo, las dosis de radiación que se utilizan en las radiografías son muy bajas.</w:t>
      </w:r>
      <w:r>
        <w:rPr>
          <w:rFonts w:eastAsia="Times New Roman" w:cs="Arial"/>
          <w:bCs/>
          <w:iCs/>
          <w:color w:val="000000"/>
          <w:shd w:val="clear" w:color="auto" w:fill="FFFFFF"/>
        </w:rPr>
        <w:br/>
      </w:r>
      <w:r>
        <w:rPr>
          <w:rFonts w:eastAsia="Times New Roman" w:cs="Arial"/>
          <w:bCs/>
          <w:iCs/>
          <w:color w:val="000000"/>
          <w:shd w:val="clear" w:color="auto" w:fill="FFFFFF"/>
        </w:rPr>
        <w:br/>
      </w:r>
      <w:r>
        <w:rPr>
          <w:rFonts w:eastAsia="Times New Roman" w:cs="Arial"/>
          <w:bCs/>
          <w:iCs/>
          <w:color w:val="000000"/>
          <w:shd w:val="clear" w:color="auto" w:fill="FFFFFF"/>
        </w:rPr>
        <w:t>Las radiografías se consiguen por la impresión que queda en una placa de la mayo</w:t>
      </w:r>
      <w:r>
        <w:rPr>
          <w:rFonts w:eastAsia="Times New Roman" w:cs="Arial"/>
          <w:bCs/>
          <w:iCs/>
          <w:color w:val="000000"/>
          <w:shd w:val="clear" w:color="auto" w:fill="FFFFFF"/>
        </w:rPr>
        <w:t xml:space="preserve">r o menor absorción de distintas partes del cuerpo de los rayos-X, la imagen formada adquiere distintas tonalidades desde el blanco al negro. Las radiografías se usan, principalmente, para detectar problemas en los huesos, para observar abdomen y pulmones </w:t>
      </w:r>
      <w:r>
        <w:rPr>
          <w:rFonts w:eastAsia="Times New Roman" w:cs="Arial"/>
          <w:bCs/>
          <w:iCs/>
          <w:color w:val="000000"/>
          <w:shd w:val="clear" w:color="auto" w:fill="FFFFFF"/>
        </w:rPr>
        <w:t>y, por ejemplo, en las mamografías. En todos los casos, la exposición a la radiación es pequeña y se trata de una técnica indolora.</w:t>
      </w:r>
    </w:p>
    <w:p w:rsidR="00EB5956" w:rsidRDefault="00EB5956">
      <w:pPr>
        <w:pStyle w:val="Standard"/>
        <w:ind w:left="709"/>
        <w:rPr>
          <w:rFonts w:eastAsia="Times New Roman" w:cs="Arial"/>
          <w:bCs/>
          <w:iCs/>
          <w:color w:val="000000"/>
          <w:shd w:val="clear" w:color="auto" w:fill="FFFFFF"/>
        </w:rPr>
      </w:pPr>
    </w:p>
    <w:p w:rsidR="00EB5956" w:rsidRDefault="00270A52">
      <w:pPr>
        <w:pStyle w:val="Standard"/>
        <w:ind w:left="709"/>
      </w:pPr>
      <w:r>
        <w:rPr>
          <w:rFonts w:eastAsia="Times New Roman" w:cs="Arial"/>
          <w:bCs/>
          <w:iCs/>
          <w:color w:val="000000"/>
          <w:shd w:val="clear" w:color="auto" w:fill="FFFFFF"/>
        </w:rPr>
        <w:t>La ecografía, por su parte, se basa en el uso del sonido y de cómo se refleja en las partes a explorar. Hoy en día su uso e</w:t>
      </w:r>
      <w:r>
        <w:rPr>
          <w:rFonts w:eastAsia="Times New Roman" w:cs="Arial"/>
          <w:bCs/>
          <w:iCs/>
          <w:color w:val="000000"/>
          <w:shd w:val="clear" w:color="auto" w:fill="FFFFFF"/>
        </w:rPr>
        <w:t>stá muy extendido y se emplea para estudiar estructuras tendinosas y musculares, el abdomen, los globos oculares, las arterias y venas superficiales, y, por supuesto, en pacientes embarazadas para estudiar el feto.</w:t>
      </w:r>
      <w:r>
        <w:rPr>
          <w:rFonts w:eastAsia="Times New Roman" w:cs="Arial"/>
          <w:bCs/>
          <w:iCs/>
          <w:color w:val="000000"/>
          <w:shd w:val="clear" w:color="auto" w:fill="FFFFFF"/>
        </w:rPr>
        <w:br/>
      </w:r>
      <w:r>
        <w:rPr>
          <w:rFonts w:eastAsia="Times New Roman" w:cs="Arial"/>
          <w:bCs/>
          <w:iCs/>
          <w:color w:val="000000"/>
          <w:shd w:val="clear" w:color="auto" w:fill="FFFFFF"/>
        </w:rPr>
        <w:br/>
      </w:r>
      <w:r>
        <w:rPr>
          <w:rFonts w:eastAsia="Times New Roman" w:cs="Arial"/>
          <w:bCs/>
          <w:iCs/>
          <w:color w:val="000000"/>
          <w:shd w:val="clear" w:color="auto" w:fill="FFFFFF"/>
        </w:rPr>
        <w:t>Un familiar cercano de los rayos-X es la</w:t>
      </w:r>
      <w:r>
        <w:rPr>
          <w:rFonts w:eastAsia="Times New Roman" w:cs="Arial"/>
          <w:bCs/>
          <w:iCs/>
          <w:color w:val="000000"/>
          <w:shd w:val="clear" w:color="auto" w:fill="FFFFFF"/>
        </w:rPr>
        <w:t> tomografía axial computarizada (TAC), que usa un equipo especial para obtener imágenes del cuerpo en zonas concretas y consecutivas con la ayuda de ordenadores. En ocasiones la prueba se complementa con contraste, que puede tomarse por boca o ser inyectad</w:t>
      </w:r>
      <w:r>
        <w:rPr>
          <w:rFonts w:eastAsia="Times New Roman" w:cs="Arial"/>
          <w:bCs/>
          <w:iCs/>
          <w:color w:val="000000"/>
          <w:shd w:val="clear" w:color="auto" w:fill="FFFFFF"/>
        </w:rPr>
        <w:t>o en una vena y que resalta determinadas partes del cuerpo. Esta técnica tampoco es dolorosa, si bien puede resultar molesta por el aspecto de la máquina. La técnica ayuda a diagnosticar numerosas patologías tanto benignas como malignas.</w:t>
      </w:r>
      <w:r>
        <w:rPr>
          <w:rFonts w:eastAsia="Times New Roman" w:cs="Arial"/>
          <w:bCs/>
          <w:iCs/>
          <w:color w:val="000000"/>
          <w:shd w:val="clear" w:color="auto" w:fill="FFFFFF"/>
        </w:rPr>
        <w:br/>
      </w:r>
      <w:r>
        <w:rPr>
          <w:rFonts w:eastAsia="Times New Roman" w:cs="Arial"/>
          <w:bCs/>
          <w:iCs/>
          <w:color w:val="000000"/>
          <w:shd w:val="clear" w:color="auto" w:fill="FFFFFF"/>
        </w:rPr>
        <w:br/>
      </w:r>
      <w:r>
        <w:rPr>
          <w:rFonts w:eastAsia="Times New Roman" w:cs="Arial"/>
          <w:bCs/>
          <w:iCs/>
          <w:color w:val="000000"/>
          <w:shd w:val="clear" w:color="auto" w:fill="FFFFFF"/>
        </w:rPr>
        <w:t>La resonancia mag</w:t>
      </w:r>
      <w:r>
        <w:rPr>
          <w:rFonts w:eastAsia="Times New Roman" w:cs="Arial"/>
          <w:bCs/>
          <w:iCs/>
          <w:color w:val="000000"/>
          <w:shd w:val="clear" w:color="auto" w:fill="FFFFFF"/>
        </w:rPr>
        <w:t>nética también ayuda a diagnosticar muchas enfermedades. Es una técnica muy compleja que tiene la ventaja de someter al paciente a los rayos X. Pero tiene un inconveniente importante para el paciente, que debe permanecer inmóvil dentro de un tubo y con una</w:t>
      </w:r>
      <w:r>
        <w:rPr>
          <w:rFonts w:eastAsia="Times New Roman" w:cs="Arial"/>
          <w:bCs/>
          <w:iCs/>
          <w:color w:val="000000"/>
          <w:shd w:val="clear" w:color="auto" w:fill="FFFFFF"/>
        </w:rPr>
        <w:t xml:space="preserve"> máquina bastante ruidosa a su alrededor. Hay personas que necesitan ser sedadas para aguantar la prueba.</w:t>
      </w:r>
      <w:r>
        <w:rPr>
          <w:rFonts w:eastAsia="Times New Roman" w:cs="Arial"/>
          <w:bCs/>
          <w:iCs/>
          <w:color w:val="000000"/>
          <w:shd w:val="clear" w:color="auto" w:fill="FFFFFF"/>
        </w:rPr>
        <w:br/>
      </w:r>
      <w:r>
        <w:rPr>
          <w:rFonts w:eastAsia="Times New Roman" w:cs="Arial"/>
          <w:bCs/>
          <w:iCs/>
          <w:color w:val="000000"/>
          <w:shd w:val="clear" w:color="auto" w:fill="FFFFFF"/>
        </w:rPr>
        <w:br/>
      </w:r>
      <w:r>
        <w:rPr>
          <w:rFonts w:eastAsia="Times New Roman" w:cs="Arial"/>
          <w:bCs/>
          <w:iCs/>
          <w:color w:val="000000"/>
          <w:shd w:val="clear" w:color="auto" w:fill="FFFFFF"/>
        </w:rPr>
        <w:t>En la actualidad se están usando las resonancias de campo abierto, que resuelven este problema. El mayor diámetro de la máquina (160cm frente a los 6</w:t>
      </w:r>
      <w:r>
        <w:rPr>
          <w:rFonts w:eastAsia="Times New Roman" w:cs="Arial"/>
          <w:bCs/>
          <w:iCs/>
          <w:color w:val="000000"/>
          <w:shd w:val="clear" w:color="auto" w:fill="FFFFFF"/>
        </w:rPr>
        <w:t>0 de la cerrada) la hace idónea para los niños, a los que sus padres pueden acompañar durante la exploración e incluso cogerles la mano; para pacientes que tengan problemas de movilidad y para claustrofóbicos. Un inconveniente de la resonancia magnética qu</w:t>
      </w:r>
      <w:r>
        <w:rPr>
          <w:rFonts w:eastAsia="Times New Roman" w:cs="Arial"/>
          <w:bCs/>
          <w:iCs/>
          <w:color w:val="000000"/>
          <w:shd w:val="clear" w:color="auto" w:fill="FFFFFF"/>
        </w:rPr>
        <w:t>e no se puede usar en personas portadoras de un marcapasos o de ciertos implantes metálicos.</w:t>
      </w:r>
    </w:p>
    <w:p w:rsidR="00EB5956" w:rsidRDefault="00EB5956">
      <w:pPr>
        <w:pStyle w:val="Standard"/>
        <w:ind w:left="709"/>
        <w:rPr>
          <w:rFonts w:eastAsia="Times New Roman" w:cs="Arial"/>
          <w:bCs/>
          <w:iCs/>
          <w:color w:val="000000"/>
          <w:shd w:val="clear" w:color="auto" w:fill="FFFFFF"/>
        </w:rPr>
      </w:pPr>
    </w:p>
    <w:p w:rsidR="00EB5956" w:rsidRDefault="00270A52">
      <w:pPr>
        <w:pStyle w:val="Standard"/>
        <w:ind w:left="709"/>
      </w:pPr>
      <w:r>
        <w:rPr>
          <w:rFonts w:eastAsia="Times New Roman" w:cs="Arial"/>
          <w:bCs/>
          <w:iCs/>
          <w:color w:val="000000"/>
          <w:shd w:val="clear" w:color="auto" w:fill="FFFFFF"/>
        </w:rPr>
        <w:t>La gammagrafía muestra el funcionamiento de distintos órganos. Al paciente se le inyecta un contraste con una sustancia radioactiva con muy baja potencia. Una cám</w:t>
      </w:r>
      <w:r>
        <w:rPr>
          <w:rFonts w:eastAsia="Times New Roman" w:cs="Arial"/>
          <w:bCs/>
          <w:iCs/>
          <w:color w:val="000000"/>
          <w:shd w:val="clear" w:color="auto" w:fill="FFFFFF"/>
        </w:rPr>
        <w:t>ara especial recoge los datos que le ofrece este marcador. Las pruebas suelen ser largas, aunque de nuevo son indoloras.</w:t>
      </w:r>
      <w:r>
        <w:rPr>
          <w:rFonts w:eastAsia="Times New Roman" w:cs="Arial"/>
          <w:bCs/>
          <w:iCs/>
          <w:color w:val="000000"/>
          <w:shd w:val="clear" w:color="auto" w:fill="FFFFFF"/>
        </w:rPr>
        <w:br/>
      </w:r>
      <w:r>
        <w:rPr>
          <w:rFonts w:eastAsia="Times New Roman" w:cs="Arial"/>
          <w:bCs/>
          <w:iCs/>
          <w:color w:val="000000"/>
          <w:shd w:val="clear" w:color="auto" w:fill="FFFFFF"/>
        </w:rPr>
        <w:br/>
      </w:r>
      <w:r>
        <w:rPr>
          <w:rFonts w:eastAsia="Times New Roman" w:cs="Arial"/>
          <w:bCs/>
          <w:iCs/>
          <w:color w:val="000000"/>
          <w:shd w:val="clear" w:color="auto" w:fill="FFFFFF"/>
        </w:rPr>
        <w:t xml:space="preserve">Por último, hay que destacar lo que conocemos como Radiología Intervencionista, un aspecto del Diagnóstico por Imagen que cada día se </w:t>
      </w:r>
      <w:r>
        <w:rPr>
          <w:rFonts w:eastAsia="Times New Roman" w:cs="Arial"/>
          <w:bCs/>
          <w:iCs/>
          <w:color w:val="000000"/>
          <w:shd w:val="clear" w:color="auto" w:fill="FFFFFF"/>
        </w:rPr>
        <w:t>desarrolla más y que, básicamente, consiste en tratar ciertas patologías con procedimientos muy poco invasivos que se realizan con la ayuda de las técnicas previamente descritas y que evitan muchas veces la cirugía.</w:t>
      </w: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w:drawing>
          <wp:anchor distT="0" distB="0" distL="114300" distR="114300" simplePos="0" relativeHeight="77" behindDoc="0" locked="0" layoutInCell="1" allowOverlap="1">
            <wp:simplePos x="0" y="0"/>
            <wp:positionH relativeFrom="column">
              <wp:posOffset>1327781</wp:posOffset>
            </wp:positionH>
            <wp:positionV relativeFrom="paragraph">
              <wp:posOffset>71752</wp:posOffset>
            </wp:positionV>
            <wp:extent cx="3448046" cy="2695578"/>
            <wp:effectExtent l="0" t="0" r="4" b="9522"/>
            <wp:wrapSquare wrapText="bothSides"/>
            <wp:docPr id="49" name="gráfico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lum/>
                      <a:alphaModFix/>
                    </a:blip>
                    <a:srcRect/>
                    <a:stretch>
                      <a:fillRect/>
                    </a:stretch>
                  </pic:blipFill>
                  <pic:spPr>
                    <a:xfrm>
                      <a:off x="0" y="0"/>
                      <a:ext cx="3448046" cy="2695578"/>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w:drawing>
          <wp:anchor distT="0" distB="0" distL="114300" distR="114300" simplePos="0" relativeHeight="78" behindDoc="0" locked="0" layoutInCell="1" allowOverlap="1">
            <wp:simplePos x="0" y="0"/>
            <wp:positionH relativeFrom="column">
              <wp:posOffset>1346838</wp:posOffset>
            </wp:positionH>
            <wp:positionV relativeFrom="paragraph">
              <wp:posOffset>137790</wp:posOffset>
            </wp:positionV>
            <wp:extent cx="3429000" cy="3581403"/>
            <wp:effectExtent l="0" t="0" r="0" b="0"/>
            <wp:wrapSquare wrapText="bothSides"/>
            <wp:docPr id="50" name="gráfico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lum/>
                      <a:alphaModFix/>
                    </a:blip>
                    <a:srcRect/>
                    <a:stretch>
                      <a:fillRect/>
                    </a:stretch>
                  </pic:blipFill>
                  <pic:spPr>
                    <a:xfrm>
                      <a:off x="0" y="0"/>
                      <a:ext cx="3429000" cy="3581403"/>
                    </a:xfrm>
                    <a:prstGeom prst="rect">
                      <a:avLst/>
                    </a:prstGeom>
                    <a:noFill/>
                    <a:ln>
                      <a:noFill/>
                      <a:prstDash/>
                    </a:ln>
                  </pic:spPr>
                </pic:pic>
              </a:graphicData>
            </a:graphic>
          </wp:anchor>
        </w:drawing>
      </w: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rFonts w:cs="Arial"/>
          <w:bCs/>
          <w:iCs/>
          <w:color w:val="000000"/>
          <w:shd w:val="clear" w:color="auto" w:fill="FFFFFF"/>
        </w:rPr>
        <w:t>A2.2.6 Alcohol y tabaco o salud.</w:t>
      </w:r>
    </w:p>
    <w:p w:rsidR="00EB5956" w:rsidRDefault="00EB5956">
      <w:pPr>
        <w:pStyle w:val="Standard"/>
      </w:pPr>
    </w:p>
    <w:p w:rsidR="00EB5956" w:rsidRDefault="00270A52">
      <w:pPr>
        <w:pStyle w:val="Standard"/>
        <w:ind w:left="709"/>
      </w:pPr>
      <w:r>
        <w:rPr>
          <w:rFonts w:cs="Arial"/>
          <w:bCs/>
          <w:iCs/>
          <w:noProof/>
          <w:color w:val="000000"/>
          <w:shd w:val="clear" w:color="auto" w:fill="FFFFFF"/>
        </w:rPr>
        <w:drawing>
          <wp:inline distT="0" distB="0" distL="0" distR="0">
            <wp:extent cx="94676" cy="94676"/>
            <wp:effectExtent l="0" t="0" r="574" b="574"/>
            <wp:docPr id="51" name="Imagen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94676" cy="94676"/>
                    </a:xfrm>
                    <a:prstGeom prst="rect">
                      <a:avLst/>
                    </a:prstGeom>
                    <a:noFill/>
                    <a:ln>
                      <a:noFill/>
                      <a:prstDash/>
                    </a:ln>
                  </pic:spPr>
                </pic:pic>
              </a:graphicData>
            </a:graphic>
          </wp:inline>
        </w:drawing>
      </w:r>
      <w:r>
        <w:rPr>
          <w:rStyle w:val="apple-converted-space"/>
          <w:rFonts w:cs="Arial"/>
          <w:bCs/>
          <w:iCs/>
          <w:color w:val="000000"/>
          <w:shd w:val="clear" w:color="auto" w:fill="FFFFFF"/>
        </w:rPr>
        <w:t> </w:t>
      </w:r>
      <w:r>
        <w:rPr>
          <w:rStyle w:val="Textoennegrita"/>
          <w:rFonts w:cs="Arial"/>
          <w:b w:val="0"/>
          <w:iCs/>
          <w:color w:val="000000"/>
          <w:shd w:val="clear" w:color="auto" w:fill="FFFFFF"/>
        </w:rPr>
        <w:t> Actividad</w:t>
      </w:r>
    </w:p>
    <w:p w:rsidR="00EB5956" w:rsidRDefault="00EB5956">
      <w:pPr>
        <w:pStyle w:val="Standard"/>
        <w:ind w:left="709"/>
      </w:pPr>
    </w:p>
    <w:p w:rsidR="00EB5956" w:rsidRDefault="00270A52">
      <w:pPr>
        <w:pStyle w:val="Standard"/>
        <w:ind w:left="709"/>
      </w:pPr>
      <w:r>
        <w:t>a) ¿Qué es el alcoholismo para la OMS? ¿Existe el alcoholismo de fin de semana?</w:t>
      </w:r>
    </w:p>
    <w:p w:rsidR="00EB5956" w:rsidRDefault="00EB5956">
      <w:pPr>
        <w:pStyle w:val="Standard"/>
      </w:pPr>
    </w:p>
    <w:p w:rsidR="00EB5956" w:rsidRDefault="00270A52">
      <w:pPr>
        <w:pStyle w:val="Standard"/>
        <w:ind w:left="709"/>
      </w:pPr>
      <w:r>
        <w:t>La OMS define el alcoholismo como la ingestión diaria de alcohol superior  a 50 g en la mujer y 70 g en el hombre.</w:t>
      </w:r>
    </w:p>
    <w:p w:rsidR="00EB5956" w:rsidRDefault="00270A52">
      <w:pPr>
        <w:pStyle w:val="Standard"/>
        <w:ind w:left="709"/>
      </w:pPr>
      <w:r>
        <w:t>Sí, definido</w:t>
      </w:r>
      <w:r>
        <w:t xml:space="preserve"> como "botellón".</w:t>
      </w:r>
    </w:p>
    <w:p w:rsidR="00EB5956" w:rsidRDefault="00EB5956">
      <w:pPr>
        <w:pStyle w:val="Standard"/>
        <w:ind w:left="709"/>
      </w:pPr>
    </w:p>
    <w:p w:rsidR="00EB5956" w:rsidRDefault="00EB5956">
      <w:pPr>
        <w:pStyle w:val="Standard"/>
        <w:ind w:left="709"/>
      </w:pPr>
    </w:p>
    <w:p w:rsidR="00EB5956" w:rsidRDefault="00270A52">
      <w:pPr>
        <w:pStyle w:val="Standard"/>
        <w:ind w:left="709"/>
      </w:pPr>
      <w:r>
        <w:t>b) ¿Qué tasa de alcoholemia tendrá un hombre de 75 kg de peso que ha bebido casi media botella, unos 250 ml, de vino de 13° de alcohol, sabiendo que la densidad del alcohol es 0,8 g/ml?</w:t>
      </w:r>
    </w:p>
    <w:p w:rsidR="00EB5956" w:rsidRDefault="00EB5956">
      <w:pPr>
        <w:pStyle w:val="Standard"/>
        <w:ind w:left="709"/>
      </w:pPr>
    </w:p>
    <w:p w:rsidR="00EB5956" w:rsidRDefault="00270A52">
      <w:pPr>
        <w:pStyle w:val="Standard"/>
        <w:ind w:left="709"/>
      </w:pPr>
      <w:r>
        <w:t>200/75*0.7=1.87</w:t>
      </w:r>
    </w:p>
    <w:p w:rsidR="00EB5956" w:rsidRDefault="00EB5956">
      <w:pPr>
        <w:pStyle w:val="Standard"/>
        <w:ind w:left="709"/>
        <w:rPr>
          <w:bCs/>
          <w:iCs/>
          <w:color w:val="000000"/>
          <w:shd w:val="clear" w:color="auto" w:fill="FFFFFF"/>
        </w:rPr>
      </w:pP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c) ¿Y una mujer de 55 kg que se</w:t>
      </w:r>
      <w:r>
        <w:rPr>
          <w:bCs/>
          <w:iCs/>
          <w:color w:val="000000"/>
          <w:shd w:val="clear" w:color="auto" w:fill="FFFFFF"/>
        </w:rPr>
        <w:t xml:space="preserve"> ha tomado dos botellines de cerveza de 0,2 litros cada uno de 9º de alcohol?</w:t>
      </w:r>
      <w:r>
        <w:rPr>
          <w:rStyle w:val="apple-converted-space"/>
          <w:bCs/>
          <w:iCs/>
          <w:color w:val="000000"/>
          <w:shd w:val="clear" w:color="auto" w:fill="FFFFFF"/>
        </w:rPr>
        <w:t> </w:t>
      </w:r>
    </w:p>
    <w:p w:rsidR="00EB5956" w:rsidRDefault="00EB5956">
      <w:pPr>
        <w:pStyle w:val="Standard"/>
        <w:ind w:left="709"/>
      </w:pPr>
    </w:p>
    <w:p w:rsidR="00EB5956" w:rsidRDefault="00270A52">
      <w:pPr>
        <w:pStyle w:val="Standard"/>
        <w:ind w:left="709"/>
      </w:pPr>
      <w:r>
        <w:rPr>
          <w:rStyle w:val="apple-converted-space"/>
          <w:bCs/>
          <w:iCs/>
          <w:color w:val="000000"/>
          <w:shd w:val="clear" w:color="auto" w:fill="FFFFFF"/>
        </w:rPr>
        <w:t>0.4/55*0.6=0,004363636</w:t>
      </w:r>
    </w:p>
    <w:p w:rsidR="00EB5956" w:rsidRDefault="00EB5956">
      <w:pPr>
        <w:pStyle w:val="Standard"/>
        <w:ind w:left="709"/>
      </w:pPr>
    </w:p>
    <w:p w:rsidR="00EB5956" w:rsidRDefault="00EB5956">
      <w:pPr>
        <w:pStyle w:val="Standard"/>
        <w:ind w:left="709"/>
      </w:pPr>
    </w:p>
    <w:p w:rsidR="00EB5956" w:rsidRDefault="00270A52">
      <w:pPr>
        <w:pStyle w:val="Standard"/>
        <w:ind w:left="709"/>
      </w:pPr>
      <w:r>
        <w:t>¿Podrán conducir tras ingerir esas bebidas? ¿Quién está en mejores condiciones para conducir?</w:t>
      </w:r>
    </w:p>
    <w:p w:rsidR="00EB5956" w:rsidRDefault="00EB5956">
      <w:pPr>
        <w:pStyle w:val="Standard"/>
        <w:ind w:left="709"/>
      </w:pPr>
    </w:p>
    <w:p w:rsidR="00EB5956" w:rsidRDefault="00270A52">
      <w:pPr>
        <w:pStyle w:val="Standard"/>
        <w:ind w:left="709"/>
      </w:pPr>
      <w:r>
        <w:t>El hombre no está capacitado para conducir.</w:t>
      </w:r>
    </w:p>
    <w:p w:rsidR="00EB5956" w:rsidRDefault="00270A52">
      <w:pPr>
        <w:pStyle w:val="Standard"/>
        <w:ind w:left="709"/>
      </w:pPr>
      <w:r>
        <w:t xml:space="preserve">La mujer no </w:t>
      </w:r>
      <w:r>
        <w:t>tiene mucha dificultad para conducir.</w:t>
      </w:r>
    </w:p>
    <w:p w:rsidR="00EB5956" w:rsidRDefault="00EB5956">
      <w:pPr>
        <w:pStyle w:val="Standard"/>
        <w:ind w:left="709"/>
        <w:rPr>
          <w:bCs/>
          <w:iCs/>
          <w:color w:val="000000"/>
          <w:shd w:val="clear" w:color="auto" w:fill="FFFFFF"/>
        </w:rPr>
      </w:pP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d) Investiga bibliográficamente o por Internet en qué centro hospitalario se atiende a los parapléjicos de tu comunidad, aportando datos del número de ingresos por año, estancia media del período de rehabilitación y </w:t>
      </w:r>
      <w:r>
        <w:rPr>
          <w:bCs/>
          <w:iCs/>
          <w:color w:val="000000"/>
          <w:shd w:val="clear" w:color="auto" w:fill="FFFFFF"/>
        </w:rPr>
        <w:t>tipos de especialistas que deben tener estos centros para ofrecer una atención completa a este tipo de enfermos. Estudia la relación de las paraplejías con los accidentes de tráfico debidos a conducir tras ingerir alcohol.</w:t>
      </w:r>
    </w:p>
    <w:p w:rsidR="00EB5956" w:rsidRDefault="00EB5956">
      <w:pPr>
        <w:pStyle w:val="Standard"/>
        <w:ind w:left="709"/>
      </w:pPr>
    </w:p>
    <w:p w:rsidR="00EB5956" w:rsidRDefault="00270A52">
      <w:pPr>
        <w:pStyle w:val="Standard"/>
        <w:ind w:left="709"/>
      </w:pPr>
      <w:r>
        <w:t>HOSPITAL NACIONAL DE PARAPLÉJICO</w:t>
      </w:r>
      <w:r>
        <w:t>S</w:t>
      </w:r>
    </w:p>
    <w:p w:rsidR="00EB5956" w:rsidRDefault="00EB5956">
      <w:pPr>
        <w:pStyle w:val="Standard"/>
        <w:ind w:left="709"/>
      </w:pPr>
    </w:p>
    <w:p w:rsidR="00EB5956" w:rsidRDefault="00270A52">
      <w:pPr>
        <w:pStyle w:val="Standard"/>
        <w:ind w:left="709"/>
      </w:pPr>
      <w:r>
        <w:t>Cada año se producen una media de 300 ingresos agudos en el centro (en los últimos 7 años), de los cuales el 80% se encuentra en el segmento de edad comprendido entre los 15 y 39 años, de ellos en torno al 70% son hombres y el 30% restante mujeres. En e</w:t>
      </w:r>
      <w:r>
        <w:t>l año 2013 los datos generales de actividad asistencial han sido los siguientes:</w:t>
      </w:r>
    </w:p>
    <w:p w:rsidR="00EB5956" w:rsidRDefault="00EB5956">
      <w:pPr>
        <w:pStyle w:val="Standard"/>
        <w:ind w:left="709"/>
      </w:pPr>
    </w:p>
    <w:p w:rsidR="00EB5956" w:rsidRDefault="00270A52">
      <w:pPr>
        <w:pStyle w:val="Standard"/>
        <w:ind w:left="709"/>
      </w:pPr>
      <w:r>
        <w:t>Ingresos totales: 1.296</w:t>
      </w:r>
    </w:p>
    <w:p w:rsidR="00EB5956" w:rsidRDefault="00EB5956">
      <w:pPr>
        <w:pStyle w:val="Standard"/>
        <w:ind w:left="709"/>
      </w:pPr>
    </w:p>
    <w:p w:rsidR="00EB5956" w:rsidRDefault="00270A52">
      <w:pPr>
        <w:pStyle w:val="Standard"/>
        <w:ind w:left="709"/>
      </w:pPr>
      <w:r>
        <w:t>Estancia media: 45</w:t>
      </w:r>
    </w:p>
    <w:p w:rsidR="00EB5956" w:rsidRDefault="00EB5956">
      <w:pPr>
        <w:pStyle w:val="Standard"/>
        <w:ind w:left="709"/>
      </w:pPr>
    </w:p>
    <w:p w:rsidR="00EB5956" w:rsidRDefault="00270A52">
      <w:pPr>
        <w:pStyle w:val="Standard"/>
        <w:ind w:left="709"/>
      </w:pPr>
      <w:r>
        <w:t>Intervenciones Quirúrgicas: 645</w:t>
      </w:r>
    </w:p>
    <w:p w:rsidR="00EB5956" w:rsidRDefault="00EB5956">
      <w:pPr>
        <w:pStyle w:val="Standard"/>
        <w:ind w:left="709"/>
      </w:pPr>
    </w:p>
    <w:p w:rsidR="00EB5956" w:rsidRDefault="00270A52">
      <w:pPr>
        <w:pStyle w:val="Standard"/>
        <w:ind w:left="709"/>
      </w:pPr>
      <w:r>
        <w:t>Consultas ext: 9.904</w:t>
      </w:r>
    </w:p>
    <w:p w:rsidR="00EB5956" w:rsidRDefault="00EB5956">
      <w:pPr>
        <w:pStyle w:val="Standard"/>
        <w:ind w:left="709"/>
      </w:pPr>
    </w:p>
    <w:p w:rsidR="00EB5956" w:rsidRDefault="00270A52">
      <w:pPr>
        <w:pStyle w:val="Standard"/>
        <w:ind w:left="709"/>
      </w:pPr>
      <w:r>
        <w:t>H. Día: 532</w:t>
      </w:r>
    </w:p>
    <w:p w:rsidR="00EB5956" w:rsidRDefault="00EB5956">
      <w:pPr>
        <w:pStyle w:val="Standard"/>
        <w:ind w:left="709"/>
      </w:pPr>
    </w:p>
    <w:p w:rsidR="00EB5956" w:rsidRDefault="00270A52">
      <w:pPr>
        <w:pStyle w:val="Standard"/>
        <w:ind w:left="709"/>
      </w:pPr>
      <w:r>
        <w:t> Servicio Oficial Médico </w:t>
      </w:r>
      <w:r>
        <w:br/>
      </w:r>
    </w:p>
    <w:p w:rsidR="00EB5956" w:rsidRDefault="00270A52">
      <w:pPr>
        <w:pStyle w:val="Standard"/>
        <w:ind w:left="709"/>
      </w:pPr>
      <w:r>
        <w:t>     Médicos Asistentes </w:t>
      </w:r>
      <w:r>
        <w:br/>
      </w:r>
    </w:p>
    <w:p w:rsidR="00EB5956" w:rsidRDefault="00270A52">
      <w:pPr>
        <w:pStyle w:val="Standard"/>
        <w:ind w:left="709"/>
      </w:pPr>
      <w:r>
        <w:t>     Enf</w:t>
      </w:r>
      <w:r>
        <w:t>ermería </w:t>
      </w:r>
      <w:r>
        <w:br/>
      </w:r>
    </w:p>
    <w:p w:rsidR="00EB5956" w:rsidRDefault="00270A52">
      <w:pPr>
        <w:pStyle w:val="Standard"/>
        <w:ind w:left="709"/>
      </w:pPr>
      <w:r>
        <w:t>     Ayudantes </w:t>
      </w:r>
      <w:r>
        <w:br/>
      </w:r>
    </w:p>
    <w:p w:rsidR="00EB5956" w:rsidRDefault="00270A52">
      <w:pPr>
        <w:pStyle w:val="Standard"/>
        <w:ind w:left="709"/>
      </w:pPr>
      <w:r>
        <w:t>     Fisioterapeuta </w:t>
      </w:r>
      <w:r>
        <w:br/>
      </w:r>
    </w:p>
    <w:p w:rsidR="00EB5956" w:rsidRDefault="00270A52">
      <w:pPr>
        <w:pStyle w:val="Standard"/>
        <w:ind w:left="709"/>
      </w:pPr>
      <w:r>
        <w:t>     Antiguo Testamento </w:t>
      </w:r>
      <w:r>
        <w:br/>
      </w:r>
    </w:p>
    <w:p w:rsidR="00EB5956" w:rsidRDefault="00270A52">
      <w:pPr>
        <w:pStyle w:val="Standard"/>
        <w:ind w:left="709"/>
      </w:pPr>
      <w:r>
        <w:t>     Psicomotor </w:t>
      </w:r>
      <w:r>
        <w:br/>
      </w:r>
    </w:p>
    <w:p w:rsidR="00EB5956" w:rsidRDefault="00270A52">
      <w:pPr>
        <w:pStyle w:val="Standard"/>
        <w:ind w:left="709"/>
      </w:pPr>
      <w:r>
        <w:t>     Psicólogo Clínico </w:t>
      </w:r>
      <w:r>
        <w:br/>
      </w:r>
    </w:p>
    <w:p w:rsidR="00EB5956" w:rsidRDefault="00270A52">
      <w:pPr>
        <w:pStyle w:val="Standard"/>
        <w:ind w:left="709"/>
      </w:pPr>
      <w:r>
        <w:t>     SLP </w:t>
      </w:r>
      <w:r>
        <w:br/>
      </w:r>
    </w:p>
    <w:p w:rsidR="00EB5956" w:rsidRDefault="00270A52">
      <w:pPr>
        <w:pStyle w:val="Standard"/>
        <w:ind w:left="709"/>
      </w:pPr>
      <w:r>
        <w:t>     Asistente social </w:t>
      </w:r>
      <w:r>
        <w:br/>
      </w:r>
    </w:p>
    <w:p w:rsidR="00EB5956" w:rsidRDefault="00270A52">
      <w:pPr>
        <w:pStyle w:val="Standard"/>
        <w:ind w:left="709"/>
      </w:pPr>
      <w:r>
        <w:t>     Equipo móvil de cuidados paliativos</w:t>
      </w:r>
    </w:p>
    <w:p w:rsidR="00EB5956" w:rsidRDefault="00EB5956">
      <w:pPr>
        <w:pStyle w:val="Standard"/>
        <w:ind w:left="709"/>
      </w:pPr>
    </w:p>
    <w:p w:rsidR="00EB5956" w:rsidRDefault="00EB5956">
      <w:pPr>
        <w:pStyle w:val="Standard"/>
        <w:ind w:left="709"/>
      </w:pPr>
    </w:p>
    <w:p w:rsidR="00EB5956" w:rsidRDefault="00270A52">
      <w:pPr>
        <w:pStyle w:val="Standard"/>
      </w:pPr>
      <w:r>
        <w:rPr>
          <w:rFonts w:cs="Arial"/>
          <w:bCs/>
          <w:iCs/>
          <w:color w:val="000000"/>
          <w:shd w:val="clear" w:color="auto" w:fill="FFFFFF"/>
        </w:rPr>
        <w:t>2.3  El uso racional de los medicamentos.</w:t>
      </w:r>
    </w:p>
    <w:p w:rsidR="00EB5956" w:rsidRDefault="00EB5956">
      <w:pPr>
        <w:pStyle w:val="Standard"/>
        <w:ind w:left="709"/>
      </w:pPr>
    </w:p>
    <w:p w:rsidR="00EB5956" w:rsidRDefault="00270A52">
      <w:pPr>
        <w:pStyle w:val="Standard"/>
      </w:pPr>
      <w:r>
        <w:rPr>
          <w:rFonts w:cs="Arial"/>
          <w:bCs/>
          <w:iCs/>
          <w:color w:val="000000"/>
          <w:shd w:val="clear" w:color="auto" w:fill="FFFFFF"/>
        </w:rPr>
        <w:t xml:space="preserve">A2.3.1  ¿Qué son </w:t>
      </w:r>
      <w:r>
        <w:rPr>
          <w:rFonts w:cs="Arial"/>
          <w:bCs/>
          <w:iCs/>
          <w:color w:val="000000"/>
          <w:shd w:val="clear" w:color="auto" w:fill="FFFFFF"/>
        </w:rPr>
        <w:t>los medicamentos?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Investigando los prospectos de los medicamentos.</w:t>
      </w:r>
    </w:p>
    <w:p w:rsidR="00EB5956" w:rsidRDefault="00270A52">
      <w:pPr>
        <w:pStyle w:val="Standard"/>
        <w:ind w:left="709"/>
      </w:pPr>
      <w:r>
        <w:t>Consigue  prospectos de varios medicamentos.</w:t>
      </w:r>
    </w:p>
    <w:p w:rsidR="00EB5956" w:rsidRDefault="00EB5956">
      <w:pPr>
        <w:pStyle w:val="Standard"/>
        <w:ind w:left="709"/>
      </w:pPr>
    </w:p>
    <w:p w:rsidR="00EB5956" w:rsidRDefault="00270A52">
      <w:pPr>
        <w:pStyle w:val="Standard"/>
        <w:ind w:left="709"/>
      </w:pPr>
      <w:r>
        <w:t>a) Léelos y busca en el diccionario los términos que desconozcas.</w:t>
      </w:r>
    </w:p>
    <w:p w:rsidR="00EB5956" w:rsidRDefault="00270A52">
      <w:pPr>
        <w:pStyle w:val="Standard"/>
        <w:ind w:left="709"/>
      </w:pPr>
      <w:r>
        <w:t>Ibuprofeno Teva 600mg:</w:t>
      </w:r>
    </w:p>
    <w:p w:rsidR="00EB5956" w:rsidRDefault="00EB5956">
      <w:pPr>
        <w:pStyle w:val="Standard"/>
        <w:ind w:left="709"/>
      </w:pPr>
    </w:p>
    <w:p w:rsidR="00EB5956" w:rsidRDefault="00270A52">
      <w:pPr>
        <w:pStyle w:val="Standard"/>
        <w:numPr>
          <w:ilvl w:val="0"/>
          <w:numId w:val="17"/>
        </w:numPr>
        <w:ind w:left="1429"/>
      </w:pPr>
      <w:r>
        <w:rPr>
          <w:rFonts w:eastAsia="Times New Roman" w:cs="Arial"/>
          <w:bCs/>
          <w:iCs/>
          <w:color w:val="000000"/>
          <w:kern w:val="0"/>
          <w:shd w:val="clear" w:color="auto" w:fill="FFFFFF"/>
        </w:rPr>
        <w:t xml:space="preserve">Espondilitis anquilosante (Inflamación que afecta a </w:t>
      </w:r>
      <w:r>
        <w:rPr>
          <w:rFonts w:eastAsia="Times New Roman" w:cs="Arial"/>
          <w:bCs/>
          <w:iCs/>
          <w:color w:val="000000"/>
          <w:kern w:val="0"/>
          <w:shd w:val="clear" w:color="auto" w:fill="FFFFFF"/>
        </w:rPr>
        <w:t>las articulaciones de la columna vertebral.)</w:t>
      </w:r>
    </w:p>
    <w:p w:rsidR="00EB5956" w:rsidRDefault="00EB5956">
      <w:pPr>
        <w:pStyle w:val="Standard"/>
      </w:pPr>
    </w:p>
    <w:p w:rsidR="00EB5956" w:rsidRDefault="00270A52">
      <w:pPr>
        <w:pStyle w:val="Standard"/>
        <w:numPr>
          <w:ilvl w:val="0"/>
          <w:numId w:val="17"/>
        </w:numPr>
        <w:ind w:left="1429"/>
      </w:pPr>
      <w:r>
        <w:rPr>
          <w:rFonts w:eastAsia="Times New Roman" w:cs="Arial"/>
          <w:bCs/>
          <w:iCs/>
          <w:color w:val="000000"/>
          <w:kern w:val="0"/>
          <w:shd w:val="clear" w:color="auto" w:fill="FFFFFF"/>
        </w:rPr>
        <w:t>Anticoagulantes (Medicamentos utilizados para fluidificar la sangre.)</w:t>
      </w:r>
    </w:p>
    <w:p w:rsidR="00EB5956" w:rsidRDefault="00EB5956">
      <w:pPr>
        <w:pStyle w:val="Prrafodelista"/>
      </w:pPr>
    </w:p>
    <w:p w:rsidR="00EB5956" w:rsidRDefault="00EB5956">
      <w:pPr>
        <w:pStyle w:val="Standard"/>
      </w:pPr>
    </w:p>
    <w:p w:rsidR="00EB5956" w:rsidRDefault="00270A52">
      <w:pPr>
        <w:pStyle w:val="Standard"/>
        <w:numPr>
          <w:ilvl w:val="0"/>
          <w:numId w:val="17"/>
        </w:numPr>
        <w:ind w:left="1429"/>
      </w:pPr>
      <w:r>
        <w:rPr>
          <w:rFonts w:eastAsia="Times New Roman" w:cs="Arial"/>
          <w:bCs/>
          <w:iCs/>
          <w:color w:val="000000"/>
          <w:kern w:val="0"/>
          <w:shd w:val="clear" w:color="auto" w:fill="FFFFFF"/>
        </w:rPr>
        <w:t>Meningitis aséptica (Inflamación de las meninges que son las membranas que protegen el cerebro y la médula espinal.)</w:t>
      </w:r>
    </w:p>
    <w:p w:rsidR="00EB5956" w:rsidRDefault="00EB5956">
      <w:pPr>
        <w:pStyle w:val="Standard"/>
      </w:pPr>
    </w:p>
    <w:p w:rsidR="00EB5956" w:rsidRDefault="00270A52">
      <w:pPr>
        <w:pStyle w:val="Standard"/>
        <w:ind w:left="709"/>
      </w:pPr>
      <w:r>
        <w:t xml:space="preserve">Paracetamol Normon </w:t>
      </w:r>
      <w:r>
        <w:t>500mg:</w:t>
      </w:r>
    </w:p>
    <w:p w:rsidR="00EB5956" w:rsidRDefault="00EB5956">
      <w:pPr>
        <w:pStyle w:val="Standard"/>
        <w:ind w:left="709"/>
      </w:pPr>
    </w:p>
    <w:p w:rsidR="00EB5956" w:rsidRDefault="00270A52">
      <w:pPr>
        <w:pStyle w:val="Standard"/>
        <w:numPr>
          <w:ilvl w:val="0"/>
          <w:numId w:val="18"/>
        </w:numPr>
        <w:ind w:left="1429"/>
      </w:pPr>
      <w:r>
        <w:rPr>
          <w:rFonts w:eastAsia="Times New Roman" w:cs="Arial"/>
          <w:bCs/>
          <w:iCs/>
          <w:color w:val="000000"/>
          <w:kern w:val="0"/>
          <w:shd w:val="clear" w:color="auto" w:fill="FFFFFF"/>
        </w:rPr>
        <w:t>Ácido 5-hidroiindólacético (</w:t>
      </w:r>
      <w:r>
        <w:rPr>
          <w:bCs/>
          <w:iCs/>
          <w:color w:val="000000"/>
          <w:shd w:val="clear" w:color="auto" w:fill="FFFFFF"/>
        </w:rPr>
        <w:t xml:space="preserve">Es el </w:t>
      </w:r>
      <w:hyperlink r:id="rId281" w:history="1">
        <w:r>
          <w:rPr>
            <w:rStyle w:val="Hipervnculo"/>
            <w:bCs/>
            <w:iCs/>
            <w:color w:val="000000"/>
            <w:u w:val="none"/>
            <w:shd w:val="clear" w:color="auto" w:fill="FFFFFF"/>
          </w:rPr>
          <w:t>metabolito</w:t>
        </w:r>
      </w:hyperlink>
      <w:r>
        <w:rPr>
          <w:bCs/>
          <w:iCs/>
          <w:color w:val="000000"/>
          <w:shd w:val="clear" w:color="auto" w:fill="FFFFFF"/>
        </w:rPr>
        <w:t xml:space="preserve"> principal de la </w:t>
      </w:r>
      <w:hyperlink r:id="rId282" w:history="1">
        <w:r>
          <w:rPr>
            <w:rStyle w:val="Hipervnculo"/>
            <w:bCs/>
            <w:iCs/>
            <w:color w:val="000000"/>
            <w:u w:val="none"/>
            <w:shd w:val="clear" w:color="auto" w:fill="FFFFFF"/>
          </w:rPr>
          <w:t>serotonina</w:t>
        </w:r>
      </w:hyperlink>
      <w:r>
        <w:rPr>
          <w:bCs/>
          <w:iCs/>
          <w:color w:val="000000"/>
          <w:shd w:val="clear" w:color="auto" w:fill="FFFFFF"/>
        </w:rPr>
        <w:t xml:space="preserve"> en el cuerpo humano. Su cuantificación en la  orina indica los</w:t>
      </w:r>
      <w:r>
        <w:rPr>
          <w:bCs/>
          <w:iCs/>
          <w:color w:val="000000"/>
          <w:shd w:val="clear" w:color="auto" w:fill="FFFFFF"/>
        </w:rPr>
        <w:t xml:space="preserve"> niveles corporales de serotonina.)</w:t>
      </w:r>
    </w:p>
    <w:p w:rsidR="00EB5956" w:rsidRDefault="00EB5956">
      <w:pPr>
        <w:pStyle w:val="Standard"/>
      </w:pPr>
    </w:p>
    <w:p w:rsidR="00EB5956" w:rsidRDefault="00270A52">
      <w:pPr>
        <w:pStyle w:val="Standard"/>
        <w:numPr>
          <w:ilvl w:val="0"/>
          <w:numId w:val="18"/>
        </w:numPr>
        <w:ind w:left="1429"/>
      </w:pPr>
      <w:r>
        <w:rPr>
          <w:rFonts w:eastAsia="Times New Roman" w:cs="Arial"/>
          <w:bCs/>
          <w:iCs/>
          <w:color w:val="000000"/>
          <w:kern w:val="0"/>
          <w:shd w:val="clear" w:color="auto" w:fill="FFFFFF"/>
        </w:rPr>
        <w:t>Cloranfenicol (</w:t>
      </w:r>
      <w:r>
        <w:rPr>
          <w:bCs/>
          <w:iCs/>
          <w:color w:val="000000"/>
          <w:shd w:val="clear" w:color="auto" w:fill="FFFFFF"/>
        </w:rPr>
        <w:t xml:space="preserve">Es un </w:t>
      </w:r>
      <w:hyperlink r:id="rId283" w:history="1">
        <w:r>
          <w:rPr>
            <w:rStyle w:val="Hipervnculo"/>
            <w:bCs/>
            <w:iCs/>
            <w:color w:val="000000"/>
            <w:u w:val="none"/>
            <w:shd w:val="clear" w:color="auto" w:fill="FFFFFF"/>
          </w:rPr>
          <w:t>antibiótico</w:t>
        </w:r>
      </w:hyperlink>
      <w:r>
        <w:rPr>
          <w:bCs/>
          <w:iCs/>
          <w:color w:val="000000"/>
          <w:shd w:val="clear" w:color="auto" w:fill="FFFFFF"/>
        </w:rPr>
        <w:t xml:space="preserve">. Fue obtenido por primera vez de una bacteria del suelo de la familia de los </w:t>
      </w:r>
      <w:hyperlink r:id="rId284" w:history="1">
        <w:r>
          <w:rPr>
            <w:rStyle w:val="Hipervnculo"/>
            <w:bCs/>
            <w:iCs/>
            <w:color w:val="000000"/>
            <w:u w:val="none"/>
            <w:shd w:val="clear" w:color="auto" w:fill="FFFFFF"/>
          </w:rPr>
          <w:t>actinomicetales</w:t>
        </w:r>
      </w:hyperlink>
      <w:r>
        <w:rPr>
          <w:bCs/>
          <w:iCs/>
          <w:color w:val="000000"/>
          <w:shd w:val="clear" w:color="auto" w:fill="FFFFFF"/>
        </w:rPr>
        <w:t>.)</w:t>
      </w:r>
    </w:p>
    <w:p w:rsidR="00EB5956" w:rsidRDefault="00EB5956">
      <w:pPr>
        <w:pStyle w:val="Prrafodelista"/>
      </w:pPr>
    </w:p>
    <w:p w:rsidR="00EB5956" w:rsidRDefault="00EB5956">
      <w:pPr>
        <w:pStyle w:val="Standard"/>
      </w:pPr>
    </w:p>
    <w:p w:rsidR="00EB5956" w:rsidRDefault="00270A52">
      <w:pPr>
        <w:pStyle w:val="Standard"/>
        <w:numPr>
          <w:ilvl w:val="0"/>
          <w:numId w:val="18"/>
        </w:numPr>
        <w:ind w:left="1429"/>
      </w:pPr>
      <w:r>
        <w:rPr>
          <w:rFonts w:eastAsia="Times New Roman" w:cs="Arial"/>
          <w:bCs/>
          <w:iCs/>
          <w:color w:val="000000"/>
          <w:kern w:val="0"/>
          <w:shd w:val="clear" w:color="auto" w:fill="FFFFFF"/>
        </w:rPr>
        <w:t>Anticolinérgicos (</w:t>
      </w:r>
      <w:r>
        <w:rPr>
          <w:bCs/>
          <w:iCs/>
          <w:color w:val="000000"/>
          <w:shd w:val="clear" w:color="auto" w:fill="FFFFFF"/>
        </w:rPr>
        <w:t xml:space="preserve">Un agente anticolinérgico es un compuesto farmacéutico que sirve para reducir o anular los efectos producidos por la </w:t>
      </w:r>
      <w:hyperlink r:id="rId285" w:history="1">
        <w:r>
          <w:rPr>
            <w:rStyle w:val="Hipervnculo"/>
            <w:bCs/>
            <w:iCs/>
            <w:color w:val="000000"/>
            <w:u w:val="none"/>
            <w:shd w:val="clear" w:color="auto" w:fill="FFFFFF"/>
          </w:rPr>
          <w:t>acetilcolina</w:t>
        </w:r>
      </w:hyperlink>
      <w:r>
        <w:rPr>
          <w:bCs/>
          <w:iCs/>
          <w:color w:val="000000"/>
          <w:shd w:val="clear" w:color="auto" w:fill="FFFFFF"/>
        </w:rPr>
        <w:t xml:space="preserve"> en el </w:t>
      </w:r>
      <w:hyperlink r:id="rId286" w:history="1">
        <w:r>
          <w:rPr>
            <w:rStyle w:val="Hipervnculo"/>
            <w:bCs/>
            <w:iCs/>
            <w:color w:val="000000"/>
            <w:u w:val="none"/>
            <w:shd w:val="clear" w:color="auto" w:fill="FFFFFF"/>
          </w:rPr>
          <w:t>sistema nervioso central</w:t>
        </w:r>
      </w:hyperlink>
      <w:r>
        <w:rPr>
          <w:bCs/>
          <w:iCs/>
          <w:color w:val="000000"/>
          <w:shd w:val="clear" w:color="auto" w:fill="FFFFFF"/>
        </w:rPr>
        <w:t xml:space="preserve"> y el </w:t>
      </w:r>
      <w:hyperlink r:id="rId287" w:history="1">
        <w:r>
          <w:rPr>
            <w:rStyle w:val="Hipervnculo"/>
            <w:bCs/>
            <w:iCs/>
            <w:color w:val="000000"/>
            <w:u w:val="none"/>
            <w:shd w:val="clear" w:color="auto" w:fill="FFFFFF"/>
          </w:rPr>
          <w:t>sistema nervioso periférico</w:t>
        </w:r>
      </w:hyperlink>
      <w:r>
        <w:rPr>
          <w:bCs/>
          <w:iCs/>
          <w:color w:val="000000"/>
          <w:shd w:val="clear" w:color="auto" w:fill="FFFFFF"/>
        </w:rPr>
        <w:t>.)</w:t>
      </w:r>
    </w:p>
    <w:p w:rsidR="00EB5956" w:rsidRDefault="00EB5956">
      <w:pPr>
        <w:pStyle w:val="Standard"/>
      </w:pPr>
    </w:p>
    <w:p w:rsidR="00EB5956" w:rsidRDefault="00EB5956">
      <w:pPr>
        <w:pStyle w:val="Standard"/>
        <w:ind w:left="709"/>
      </w:pPr>
    </w:p>
    <w:p w:rsidR="00EB5956" w:rsidRDefault="00270A52">
      <w:pPr>
        <w:pStyle w:val="Standard"/>
        <w:ind w:left="709"/>
      </w:pPr>
      <w:r>
        <w:t xml:space="preserve">b) Busca en </w:t>
      </w:r>
      <w:r>
        <w:t>tus prospectos:</w:t>
      </w:r>
    </w:p>
    <w:p w:rsidR="00EB5956" w:rsidRDefault="00EB5956">
      <w:pPr>
        <w:pStyle w:val="Standard"/>
        <w:ind w:left="709"/>
      </w:pPr>
    </w:p>
    <w:p w:rsidR="00EB5956" w:rsidRDefault="00270A52">
      <w:pPr>
        <w:pStyle w:val="Standard"/>
        <w:ind w:left="709"/>
      </w:pPr>
      <w:r>
        <w:t xml:space="preserve">• Si tus medicamentos son genéricos.  </w:t>
      </w:r>
    </w:p>
    <w:p w:rsidR="00EB5956" w:rsidRDefault="00EB5956">
      <w:pPr>
        <w:pStyle w:val="Standard"/>
        <w:ind w:left="709"/>
        <w:rPr>
          <w:bCs/>
          <w:iCs/>
          <w:color w:val="000000"/>
          <w:shd w:val="clear" w:color="auto" w:fill="FFFFFF"/>
        </w:rPr>
      </w:pPr>
    </w:p>
    <w:p w:rsidR="00EB5956" w:rsidRDefault="00270A52">
      <w:pPr>
        <w:pStyle w:val="Standard"/>
        <w:ind w:left="709"/>
        <w:rPr>
          <w:bCs/>
          <w:iCs/>
          <w:color w:val="000000"/>
          <w:shd w:val="clear" w:color="auto" w:fill="FFFFFF"/>
        </w:rPr>
      </w:pPr>
      <w:r>
        <w:rPr>
          <w:bCs/>
          <w:iCs/>
          <w:color w:val="000000"/>
          <w:shd w:val="clear" w:color="auto" w:fill="FFFFFF"/>
        </w:rPr>
        <w:t>Ibuprofeno y Paracetamol genérico.</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br/>
      </w:r>
      <w:r>
        <w:rPr>
          <w:bCs/>
          <w:iCs/>
          <w:color w:val="000000"/>
          <w:shd w:val="clear" w:color="auto" w:fill="FFFFFF"/>
        </w:rPr>
        <w:t>• El nombre del laboratorio fabricante.</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Paracetamol: Laboratorios Normon, S.A.</w:t>
      </w:r>
    </w:p>
    <w:p w:rsidR="00EB5956" w:rsidRDefault="00270A52">
      <w:pPr>
        <w:pStyle w:val="Standard"/>
        <w:ind w:left="709"/>
        <w:rPr>
          <w:bCs/>
          <w:iCs/>
          <w:color w:val="000000"/>
          <w:shd w:val="clear" w:color="auto" w:fill="FFFFFF"/>
        </w:rPr>
      </w:pPr>
      <w:r>
        <w:rPr>
          <w:bCs/>
          <w:iCs/>
          <w:color w:val="000000"/>
          <w:shd w:val="clear" w:color="auto" w:fill="FFFFFF"/>
        </w:rPr>
        <w:t>Ibuprofeno: Teva Pharma, S.U.L.</w:t>
      </w:r>
      <w:r>
        <w:rPr>
          <w:bCs/>
          <w:iCs/>
          <w:color w:val="000000"/>
          <w:shd w:val="clear" w:color="auto" w:fill="FFFFFF"/>
        </w:rPr>
        <w:br/>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La marca comercial.</w:t>
      </w:r>
    </w:p>
    <w:p w:rsidR="00EB5956" w:rsidRDefault="00EB5956">
      <w:pPr>
        <w:pStyle w:val="Standard"/>
        <w:ind w:left="709"/>
      </w:pPr>
    </w:p>
    <w:p w:rsidR="00EB5956" w:rsidRDefault="00270A52">
      <w:pPr>
        <w:pStyle w:val="Standard"/>
        <w:ind w:left="709"/>
      </w:pPr>
      <w:r>
        <w:t xml:space="preserve">Paracetamol – Bisolgrip, </w:t>
      </w:r>
      <w:r>
        <w:t>Apiretal, Antidol, Calmagrip…</w:t>
      </w:r>
    </w:p>
    <w:p w:rsidR="00EB5956" w:rsidRDefault="00270A52">
      <w:pPr>
        <w:pStyle w:val="Standard"/>
        <w:ind w:left="709"/>
      </w:pPr>
      <w:r>
        <w:t>Ibuprofeno – Ibupirac, Supragesic, Ibucler, Ibumar y Teprix.</w:t>
      </w:r>
    </w:p>
    <w:p w:rsidR="00EB5956" w:rsidRDefault="00EB5956">
      <w:pPr>
        <w:pStyle w:val="Standard"/>
        <w:ind w:left="709"/>
      </w:pPr>
    </w:p>
    <w:p w:rsidR="00EB5956" w:rsidRDefault="00EB5956">
      <w:pPr>
        <w:pStyle w:val="Standard"/>
        <w:ind w:left="709"/>
      </w:pPr>
    </w:p>
    <w:p w:rsidR="00EB5956" w:rsidRDefault="00270A52">
      <w:pPr>
        <w:pStyle w:val="Standard"/>
        <w:ind w:left="709"/>
      </w:pPr>
      <w:r>
        <w:t>Rellena la siguiente tabla:</w:t>
      </w:r>
    </w:p>
    <w:p w:rsidR="00EB5956" w:rsidRDefault="00EB5956">
      <w:pPr>
        <w:pStyle w:val="Standard"/>
        <w:ind w:left="709"/>
      </w:pPr>
    </w:p>
    <w:p w:rsidR="00EB5956" w:rsidRDefault="00EB5956">
      <w:pPr>
        <w:pStyle w:val="Standard"/>
        <w:ind w:left="709"/>
      </w:pPr>
    </w:p>
    <w:tbl>
      <w:tblPr>
        <w:tblW w:w="9493" w:type="dxa"/>
        <w:tblInd w:w="1069" w:type="dxa"/>
        <w:tblLayout w:type="fixed"/>
        <w:tblCellMar>
          <w:left w:w="10" w:type="dxa"/>
          <w:right w:w="10" w:type="dxa"/>
        </w:tblCellMar>
        <w:tblLook w:val="04A0" w:firstRow="1" w:lastRow="0" w:firstColumn="1" w:lastColumn="0" w:noHBand="0" w:noVBand="1"/>
      </w:tblPr>
      <w:tblGrid>
        <w:gridCol w:w="2376"/>
        <w:gridCol w:w="2371"/>
        <w:gridCol w:w="2374"/>
        <w:gridCol w:w="2372"/>
      </w:tblGrid>
      <w:tr w:rsidR="00EB5956">
        <w:tblPrEx>
          <w:tblCellMar>
            <w:top w:w="0" w:type="dxa"/>
            <w:bottom w:w="0" w:type="dxa"/>
          </w:tblCellMar>
        </w:tblPrEx>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Medicamento</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Principio Activo</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Fabricado por</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Marca Comercial</w:t>
            </w:r>
          </w:p>
        </w:tc>
      </w:tr>
      <w:tr w:rsidR="00EB5956">
        <w:tblPrEx>
          <w:tblCellMar>
            <w:top w:w="0" w:type="dxa"/>
            <w:bottom w:w="0" w:type="dxa"/>
          </w:tblCellMar>
        </w:tblPrEx>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Paracetamol Normon</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Paracetamol</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Laboratorios Normon</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Bisolgrip, Apiretal…</w:t>
            </w:r>
          </w:p>
        </w:tc>
      </w:tr>
      <w:tr w:rsidR="00EB5956">
        <w:tblPrEx>
          <w:tblCellMar>
            <w:top w:w="0" w:type="dxa"/>
            <w:bottom w:w="0" w:type="dxa"/>
          </w:tblCellMar>
        </w:tblPrEx>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Ibuprofeno Teva</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Ibuprofeno</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Teva Pharma, S.L.U.</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Ibupirac, Supragesic…</w:t>
            </w:r>
          </w:p>
        </w:tc>
      </w:tr>
      <w:tr w:rsidR="00EB5956">
        <w:tblPrEx>
          <w:tblCellMar>
            <w:top w:w="0" w:type="dxa"/>
            <w:bottom w:w="0" w:type="dxa"/>
          </w:tblCellMar>
        </w:tblPrEx>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Ibis</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Bilastina</w:t>
            </w:r>
          </w:p>
        </w:tc>
        <w:tc>
          <w:tcPr>
            <w:tcW w:w="2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Laboratorios Menarini</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Ibis</w:t>
            </w:r>
          </w:p>
        </w:tc>
      </w:tr>
    </w:tbl>
    <w:p w:rsidR="00EB5956" w:rsidRDefault="00EB5956">
      <w:pPr>
        <w:pStyle w:val="Standard"/>
        <w:ind w:left="709"/>
      </w:pPr>
    </w:p>
    <w:p w:rsidR="00EB5956" w:rsidRDefault="00EB5956">
      <w:pPr>
        <w:pStyle w:val="Standard"/>
        <w:ind w:left="709"/>
      </w:pPr>
    </w:p>
    <w:p w:rsidR="00EB5956" w:rsidRDefault="00270A52">
      <w:pPr>
        <w:pStyle w:val="Standard"/>
        <w:ind w:left="709"/>
      </w:pPr>
      <w:r>
        <w:t>Ahora coge tus prospectos, busca los principios activos y los excipientes, y rellena la siguiente tabla:</w:t>
      </w:r>
    </w:p>
    <w:p w:rsidR="00EB5956" w:rsidRDefault="00EB5956">
      <w:pPr>
        <w:pStyle w:val="Standard"/>
        <w:ind w:left="709"/>
      </w:pPr>
    </w:p>
    <w:tbl>
      <w:tblPr>
        <w:tblW w:w="9493" w:type="dxa"/>
        <w:tblInd w:w="1069" w:type="dxa"/>
        <w:tblLayout w:type="fixed"/>
        <w:tblCellMar>
          <w:left w:w="10" w:type="dxa"/>
          <w:right w:w="10" w:type="dxa"/>
        </w:tblCellMar>
        <w:tblLook w:val="04A0" w:firstRow="1" w:lastRow="0" w:firstColumn="1" w:lastColumn="0" w:noHBand="0" w:noVBand="1"/>
      </w:tblPr>
      <w:tblGrid>
        <w:gridCol w:w="1895"/>
        <w:gridCol w:w="1861"/>
        <w:gridCol w:w="1895"/>
        <w:gridCol w:w="1930"/>
        <w:gridCol w:w="1912"/>
      </w:tblGrid>
      <w:tr w:rsidR="00EB5956">
        <w:tblPrEx>
          <w:tblCellMar>
            <w:top w:w="0" w:type="dxa"/>
            <w:bottom w:w="0" w:type="dxa"/>
          </w:tblCellMar>
        </w:tblPrEx>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Nombre</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Principio Activo Cantidad</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Principio Activo Nombre</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rPr>
                <w:rFonts w:eastAsia="Times New Roman" w:cs="Times New Roman"/>
                <w:bCs/>
                <w:iCs/>
                <w:color w:val="000000"/>
                <w:kern w:val="0"/>
                <w:shd w:val="clear" w:color="auto" w:fill="FFFFFF"/>
              </w:rPr>
              <w:t>Excipiente Cantidad</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rPr>
                <w:rFonts w:eastAsia="Times New Roman" w:cs="Times New Roman"/>
                <w:bCs/>
                <w:iCs/>
                <w:color w:val="000000"/>
                <w:kern w:val="0"/>
                <w:shd w:val="clear" w:color="auto" w:fill="FFFFFF"/>
              </w:rPr>
              <w:t>Excipiente Función que realiza</w:t>
            </w:r>
          </w:p>
        </w:tc>
      </w:tr>
      <w:tr w:rsidR="00EB5956">
        <w:tblPrEx>
          <w:tblCellMar>
            <w:top w:w="0" w:type="dxa"/>
            <w:bottom w:w="0" w:type="dxa"/>
          </w:tblCellMar>
        </w:tblPrEx>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Ibuprofeno Teva 600mg</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600mg</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Ibuprofeno</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Núcleo y Película del comprimido</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rPr>
                <w:rFonts w:eastAsia="Times New Roman" w:cs="Times New Roman"/>
                <w:bCs/>
                <w:iCs/>
                <w:color w:val="000000"/>
                <w:kern w:val="0"/>
                <w:shd w:val="clear" w:color="auto" w:fill="FFFFFF"/>
              </w:rPr>
              <w:t>Medio de transporte al medicamento</w:t>
            </w:r>
          </w:p>
        </w:tc>
      </w:tr>
      <w:tr w:rsidR="00EB5956">
        <w:tblPrEx>
          <w:tblCellMar>
            <w:top w:w="0" w:type="dxa"/>
            <w:bottom w:w="0" w:type="dxa"/>
          </w:tblCellMar>
        </w:tblPrEx>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Paracetamol Normon 500mg</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500mg</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Paracetamol</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 xml:space="preserve">Povidona, almidón de maíz y </w:t>
            </w:r>
            <w:r>
              <w:t>ácido esteárico.</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rPr>
                <w:rFonts w:eastAsia="Times New Roman" w:cs="Times New Roman"/>
                <w:bCs/>
                <w:iCs/>
                <w:color w:val="000000"/>
                <w:kern w:val="0"/>
                <w:shd w:val="clear" w:color="auto" w:fill="FFFFFF"/>
              </w:rPr>
              <w:t>Medio de transporte al medicamento.</w:t>
            </w:r>
          </w:p>
        </w:tc>
      </w:tr>
      <w:tr w:rsidR="00EB5956">
        <w:tblPrEx>
          <w:tblCellMar>
            <w:top w:w="0" w:type="dxa"/>
            <w:bottom w:w="0" w:type="dxa"/>
          </w:tblCellMar>
        </w:tblPrEx>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Ibis 20mg</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20mg</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t>Bilastina</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rPr>
                <w:rFonts w:eastAsia="Times New Roman" w:cs="Times New Roman"/>
                <w:bCs/>
                <w:iCs/>
                <w:color w:val="000000"/>
                <w:kern w:val="0"/>
                <w:shd w:val="clear" w:color="auto" w:fill="FFFFFF"/>
              </w:rPr>
              <w:t>Celulosa microcristalina, sílice coloidal y estearato magnesio.</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B5956" w:rsidRDefault="00270A52">
            <w:pPr>
              <w:pStyle w:val="Standard"/>
            </w:pPr>
            <w:r>
              <w:rPr>
                <w:rFonts w:eastAsia="Times New Roman" w:cs="Times New Roman"/>
                <w:bCs/>
                <w:iCs/>
                <w:color w:val="000000"/>
                <w:kern w:val="0"/>
                <w:shd w:val="clear" w:color="auto" w:fill="FFFFFF"/>
              </w:rPr>
              <w:t>Medio de transporte al medicamento.</w:t>
            </w:r>
          </w:p>
        </w:tc>
      </w:tr>
    </w:tbl>
    <w:p w:rsidR="00EB5956" w:rsidRDefault="00EB5956">
      <w:pPr>
        <w:pStyle w:val="Standard"/>
        <w:ind w:left="709"/>
      </w:pPr>
    </w:p>
    <w:p w:rsidR="00EB5956" w:rsidRDefault="00EB5956">
      <w:pPr>
        <w:pStyle w:val="Standard"/>
        <w:ind w:left="709"/>
      </w:pPr>
    </w:p>
    <w:p w:rsidR="00EB5956" w:rsidRDefault="00270A52">
      <w:pPr>
        <w:pStyle w:val="Standard"/>
        <w:ind w:left="709"/>
      </w:pPr>
      <w:r>
        <w:t xml:space="preserve">d) Si el principio activo es realmente “lo que cura” ¿por qué está en </w:t>
      </w:r>
      <w:r>
        <w:t>menor cantidad?</w:t>
      </w:r>
    </w:p>
    <w:p w:rsidR="00EB5956" w:rsidRDefault="00EB5956">
      <w:pPr>
        <w:pStyle w:val="Standard"/>
        <w:ind w:left="709"/>
        <w:rPr>
          <w:rFonts w:eastAsia="Times New Roman" w:cs="Times New Roman"/>
          <w:bCs/>
          <w:iCs/>
          <w:color w:val="000000"/>
          <w:kern w:val="0"/>
          <w:shd w:val="clear" w:color="auto" w:fill="FFFFFF"/>
        </w:rPr>
      </w:pPr>
    </w:p>
    <w:p w:rsidR="00EB5956" w:rsidRDefault="00270A52">
      <w:pPr>
        <w:pStyle w:val="Standard"/>
        <w:ind w:left="709"/>
      </w:pPr>
      <w:r>
        <w:rPr>
          <w:rFonts w:eastAsia="Times New Roman" w:cs="Times New Roman"/>
          <w:bCs/>
          <w:iCs/>
          <w:color w:val="000000"/>
          <w:kern w:val="0"/>
          <w:shd w:val="clear" w:color="auto" w:fill="FFFFFF"/>
        </w:rPr>
        <w:t>Porque el medicamento en sí, presenta otros elementos inertes que son los excipientes, que se utilizan como medio de transporte al propio principio activo o incluso como conservador, sin embargo, por ejemplo en  una aspirina de 200mg su pr</w:t>
      </w:r>
      <w:r>
        <w:rPr>
          <w:rFonts w:eastAsia="Times New Roman" w:cs="Times New Roman"/>
          <w:bCs/>
          <w:iCs/>
          <w:color w:val="000000"/>
          <w:kern w:val="0"/>
          <w:shd w:val="clear" w:color="auto" w:fill="FFFFFF"/>
        </w:rPr>
        <w:t>incipio activo presenta la misma cantidad. Como hemos podido apreciar tanto en el Ibuprofeno, como en el Paracetamol y el Ibis.</w:t>
      </w:r>
    </w:p>
    <w:p w:rsidR="00EB5956" w:rsidRDefault="00EB5956">
      <w:pPr>
        <w:pStyle w:val="Standard"/>
        <w:ind w:left="709"/>
      </w:pPr>
    </w:p>
    <w:p w:rsidR="00EB5956" w:rsidRDefault="00EB5956">
      <w:pPr>
        <w:pStyle w:val="Standard"/>
        <w:ind w:left="709"/>
      </w:pPr>
    </w:p>
    <w:p w:rsidR="00EB5956" w:rsidRDefault="00270A52">
      <w:pPr>
        <w:pStyle w:val="Standard"/>
        <w:ind w:left="709"/>
      </w:pPr>
      <w:r>
        <w:t>e) Busca en tus prospectos todo lo que hemos comentado y rellena la siguiente tabla</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Fármaco: Ibuprofeno.</w:t>
      </w:r>
    </w:p>
    <w:p w:rsidR="00EB5956" w:rsidRDefault="00EB5956">
      <w:pPr>
        <w:pStyle w:val="Standard"/>
        <w:ind w:left="709"/>
        <w:rPr>
          <w:bCs/>
          <w:iCs/>
          <w:color w:val="000000"/>
          <w:shd w:val="clear" w:color="auto" w:fill="FFFFFF"/>
        </w:rPr>
      </w:pPr>
    </w:p>
    <w:p w:rsidR="00EB5956" w:rsidRDefault="00270A52">
      <w:pPr>
        <w:pStyle w:val="Standard"/>
        <w:ind w:left="709"/>
        <w:rPr>
          <w:bCs/>
          <w:iCs/>
          <w:color w:val="000000"/>
          <w:shd w:val="clear" w:color="auto" w:fill="FFFFFF"/>
        </w:rPr>
      </w:pPr>
      <w:r>
        <w:rPr>
          <w:bCs/>
          <w:iCs/>
          <w:color w:val="000000"/>
          <w:shd w:val="clear" w:color="auto" w:fill="FFFFFF"/>
        </w:rPr>
        <w:t xml:space="preserve">Acción: Es </w:t>
      </w:r>
      <w:r>
        <w:rPr>
          <w:bCs/>
          <w:iCs/>
          <w:color w:val="000000"/>
          <w:shd w:val="clear" w:color="auto" w:fill="FFFFFF"/>
        </w:rPr>
        <w:t xml:space="preserve">utilizado como un antiinflamatorio, es decir, evitar dolores y tratamientos de </w:t>
      </w:r>
    </w:p>
    <w:p w:rsidR="00EB5956" w:rsidRDefault="00270A52">
      <w:pPr>
        <w:pStyle w:val="Standard"/>
        <w:ind w:left="709"/>
      </w:pPr>
      <w:r>
        <w:rPr>
          <w:bCs/>
          <w:iCs/>
          <w:color w:val="000000"/>
          <w:shd w:val="clear" w:color="auto" w:fill="FFFFFF"/>
        </w:rPr>
        <w:t>inflamaciones de partes del cuerpo.</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Indicaciones: No tomar ibuprofeno si se es alérgico, si padece alguna enfermedad grave del hígado o riñones, si ha tenido una úlcera, si vo</w:t>
      </w:r>
      <w:r>
        <w:rPr>
          <w:bCs/>
          <w:iCs/>
          <w:color w:val="000000"/>
          <w:shd w:val="clear" w:color="auto" w:fill="FFFFFF"/>
        </w:rPr>
        <w:t>mita sangre, si padece trastornos hemorrágicos, si padece insuficiencia cardiaca y si se encuentra en el tercer trimestre del embarazo.</w:t>
      </w:r>
    </w:p>
    <w:p w:rsidR="00EB5956" w:rsidRDefault="00EB5956">
      <w:pPr>
        <w:pStyle w:val="Standard"/>
        <w:ind w:left="709"/>
      </w:pP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Posología:</w:t>
      </w:r>
    </w:p>
    <w:p w:rsidR="00EB5956" w:rsidRDefault="00EB5956">
      <w:pPr>
        <w:pStyle w:val="Standard"/>
        <w:ind w:left="709"/>
        <w:rPr>
          <w:bCs/>
          <w:iCs/>
          <w:color w:val="000000"/>
          <w:shd w:val="clear" w:color="auto" w:fill="FFFFFF"/>
        </w:rPr>
      </w:pPr>
    </w:p>
    <w:p w:rsidR="00EB5956" w:rsidRDefault="00270A52">
      <w:pPr>
        <w:pStyle w:val="Standard"/>
        <w:ind w:left="709"/>
        <w:rPr>
          <w:bCs/>
          <w:iCs/>
          <w:color w:val="000000"/>
          <w:shd w:val="clear" w:color="auto" w:fill="FFFFFF"/>
        </w:rPr>
      </w:pPr>
      <w:r>
        <w:rPr>
          <w:bCs/>
          <w:iCs/>
          <w:color w:val="000000"/>
          <w:shd w:val="clear" w:color="auto" w:fill="FFFFFF"/>
        </w:rPr>
        <w:t>Adultos:</w:t>
      </w:r>
      <w:r>
        <w:rPr>
          <w:bCs/>
          <w:iCs/>
          <w:color w:val="000000"/>
          <w:shd w:val="clear" w:color="auto" w:fill="FFFFFF"/>
        </w:rPr>
        <w:br/>
      </w:r>
    </w:p>
    <w:p w:rsidR="00EB5956" w:rsidRDefault="00270A52">
      <w:pPr>
        <w:pStyle w:val="Standard"/>
        <w:ind w:left="709"/>
        <w:rPr>
          <w:bCs/>
          <w:iCs/>
          <w:color w:val="000000"/>
          <w:shd w:val="clear" w:color="auto" w:fill="FFFFFF"/>
        </w:rPr>
      </w:pPr>
      <w:r>
        <w:rPr>
          <w:bCs/>
          <w:iCs/>
          <w:color w:val="000000"/>
          <w:shd w:val="clear" w:color="auto" w:fill="FFFFFF"/>
        </w:rPr>
        <w:t>Lo posología deberá ajustarse en función de lo gravedad del trastorno y de los molestias del pac</w:t>
      </w:r>
      <w:r>
        <w:rPr>
          <w:bCs/>
          <w:iCs/>
          <w:color w:val="000000"/>
          <w:shd w:val="clear" w:color="auto" w:fill="FFFFFF"/>
        </w:rPr>
        <w:t>iente. En general, la dosis diario recomendado es de 1200 mg de ibuprofeno (2 comprimidos), repartidos en 2 tomas. En algunos procesos pueden requerlrse dosis superiores pero, en cualquier caso, se recomienda no sobrepasar la dosis máxima diaria de 2400 mg</w:t>
      </w:r>
      <w:r>
        <w:rPr>
          <w:bCs/>
          <w:iCs/>
          <w:color w:val="000000"/>
          <w:shd w:val="clear" w:color="auto" w:fill="FFFFFF"/>
        </w:rPr>
        <w:t xml:space="preserve"> de ibuprofeno (4 comprimidos).</w:t>
      </w:r>
      <w:r>
        <w:rPr>
          <w:bCs/>
          <w:iCs/>
          <w:color w:val="000000"/>
          <w:shd w:val="clear" w:color="auto" w:fill="FFFFFF"/>
        </w:rPr>
        <w:br/>
      </w:r>
    </w:p>
    <w:p w:rsidR="00EB5956" w:rsidRDefault="00EB5956">
      <w:pPr>
        <w:pStyle w:val="Standard"/>
        <w:ind w:left="709"/>
        <w:rPr>
          <w:bCs/>
          <w:iCs/>
          <w:color w:val="000000"/>
          <w:shd w:val="clear" w:color="auto" w:fill="FFFFFF"/>
        </w:rPr>
      </w:pPr>
    </w:p>
    <w:p w:rsidR="00EB5956" w:rsidRDefault="00270A52">
      <w:pPr>
        <w:pStyle w:val="Standard"/>
        <w:ind w:left="709"/>
        <w:rPr>
          <w:bCs/>
          <w:iCs/>
          <w:color w:val="000000"/>
          <w:shd w:val="clear" w:color="auto" w:fill="FFFFFF"/>
        </w:rPr>
      </w:pPr>
      <w:r>
        <w:rPr>
          <w:bCs/>
          <w:iCs/>
          <w:color w:val="000000"/>
          <w:shd w:val="clear" w:color="auto" w:fill="FFFFFF"/>
        </w:rPr>
        <w:t>Niños:</w:t>
      </w:r>
      <w:r>
        <w:rPr>
          <w:bCs/>
          <w:iCs/>
          <w:color w:val="000000"/>
          <w:shd w:val="clear" w:color="auto" w:fill="FFFFFF"/>
        </w:rPr>
        <w:br/>
      </w:r>
    </w:p>
    <w:p w:rsidR="00EB5956" w:rsidRDefault="00270A52">
      <w:pPr>
        <w:pStyle w:val="Standard"/>
        <w:ind w:left="709"/>
        <w:rPr>
          <w:bCs/>
          <w:iCs/>
          <w:color w:val="000000"/>
          <w:shd w:val="clear" w:color="auto" w:fill="FFFFFF"/>
        </w:rPr>
      </w:pPr>
      <w:r>
        <w:rPr>
          <w:bCs/>
          <w:iCs/>
          <w:color w:val="000000"/>
          <w:shd w:val="clear" w:color="auto" w:fill="FFFFFF"/>
        </w:rPr>
        <w:t>No se recomienda el uso de este medicamento en niños menores de 14 años, ya que lo dosis de ibuprofeno que contiene no es adecuada para la posología recomendada en estos niños.</w:t>
      </w:r>
      <w:r>
        <w:rPr>
          <w:bCs/>
          <w:iCs/>
          <w:color w:val="000000"/>
          <w:shd w:val="clear" w:color="auto" w:fill="FFFFFF"/>
        </w:rPr>
        <w:br/>
      </w:r>
    </w:p>
    <w:p w:rsidR="00EB5956" w:rsidRDefault="00EB5956">
      <w:pPr>
        <w:pStyle w:val="Standard"/>
        <w:ind w:left="709"/>
        <w:rPr>
          <w:bCs/>
          <w:iCs/>
          <w:color w:val="000000"/>
          <w:shd w:val="clear" w:color="auto" w:fill="FFFFFF"/>
        </w:rPr>
      </w:pPr>
    </w:p>
    <w:p w:rsidR="00EB5956" w:rsidRDefault="00270A52">
      <w:pPr>
        <w:pStyle w:val="Standard"/>
        <w:ind w:left="709"/>
        <w:rPr>
          <w:bCs/>
          <w:iCs/>
          <w:color w:val="000000"/>
          <w:shd w:val="clear" w:color="auto" w:fill="FFFFFF"/>
        </w:rPr>
      </w:pPr>
      <w:r>
        <w:rPr>
          <w:bCs/>
          <w:iCs/>
          <w:color w:val="000000"/>
          <w:shd w:val="clear" w:color="auto" w:fill="FFFFFF"/>
        </w:rPr>
        <w:t>Ancianos:</w:t>
      </w:r>
      <w:r>
        <w:rPr>
          <w:bCs/>
          <w:iCs/>
          <w:color w:val="000000"/>
          <w:shd w:val="clear" w:color="auto" w:fill="FFFFFF"/>
        </w:rPr>
        <w:br/>
      </w:r>
    </w:p>
    <w:p w:rsidR="00EB5956" w:rsidRDefault="00270A52">
      <w:pPr>
        <w:pStyle w:val="Standard"/>
        <w:ind w:left="709"/>
      </w:pPr>
      <w:r>
        <w:rPr>
          <w:bCs/>
          <w:iCs/>
          <w:color w:val="000000"/>
          <w:shd w:val="clear" w:color="auto" w:fill="FFFFFF"/>
        </w:rPr>
        <w:t>Si tiene más de 60 años,</w:t>
      </w:r>
      <w:r>
        <w:rPr>
          <w:bCs/>
          <w:iCs/>
          <w:color w:val="000000"/>
          <w:shd w:val="clear" w:color="auto" w:fill="FFFFFF"/>
        </w:rPr>
        <w:t xml:space="preserve"> es posible que su médico le recete uno dosis más baja de lo habitual. Si es así, sólo podrá aumentarse la dosis una vez que su médico haya comprobado que tolera bien el medicamento.</w:t>
      </w:r>
    </w:p>
    <w:p w:rsidR="00EB5956" w:rsidRDefault="00EB5956">
      <w:pPr>
        <w:pStyle w:val="Standard"/>
      </w:pPr>
    </w:p>
    <w:p w:rsidR="00EB5956" w:rsidRDefault="00270A52">
      <w:pPr>
        <w:pStyle w:val="Standard"/>
        <w:ind w:left="709"/>
      </w:pPr>
      <w:r>
        <w:rPr>
          <w:bCs/>
          <w:iCs/>
          <w:color w:val="000000"/>
          <w:shd w:val="clear" w:color="auto" w:fill="FFFFFF"/>
        </w:rPr>
        <w:t xml:space="preserve">Contraindicaciones: No está indicado el uso del ibuprofeno en pacientes </w:t>
      </w:r>
      <w:r>
        <w:rPr>
          <w:bCs/>
          <w:iCs/>
          <w:color w:val="000000"/>
          <w:shd w:val="clear" w:color="auto" w:fill="FFFFFF"/>
        </w:rPr>
        <w:t xml:space="preserve">con úlcera péptica activa o que hayan presentado reacciones de hipersensibilidad, tanto al ibuprofeno como a otros AINES. El ibuprofeno también deberá administrarse con precaución en aquellos pacientes con antecedentes de </w:t>
      </w:r>
      <w:hyperlink r:id="rId288" w:history="1">
        <w:r>
          <w:rPr>
            <w:rStyle w:val="Hipervnculo"/>
            <w:bCs/>
            <w:iCs/>
            <w:color w:val="000000"/>
            <w:u w:val="none"/>
            <w:shd w:val="clear" w:color="auto" w:fill="FFFFFF"/>
          </w:rPr>
          <w:t>asma bronquial</w:t>
        </w:r>
      </w:hyperlink>
      <w:r>
        <w:rPr>
          <w:bCs/>
          <w:iCs/>
          <w:color w:val="000000"/>
          <w:shd w:val="clear" w:color="auto" w:fill="FFFFFF"/>
        </w:rPr>
        <w:t xml:space="preserve"> o enfermedades gastrointestinales. Igual precaución ha de tenerse con los pacientes con alteraciones renales, hepáticas o cardíacas, ya que el uso del ibuprofeno, </w:t>
      </w:r>
      <w:r>
        <w:rPr>
          <w:bCs/>
          <w:iCs/>
          <w:color w:val="000000"/>
          <w:shd w:val="clear" w:color="auto" w:fill="FFFFFF"/>
        </w:rPr>
        <w:t>al igual que el de otros AINES, es susceptible de producir cierto deterioro renal.</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Algunas investigaciones señalan la existencia de una posible asociación entre el edema y la administración de ibuprofeno. En cuanto al manejo de maquinaria o conducción de </w:t>
      </w:r>
      <w:r>
        <w:rPr>
          <w:bCs/>
          <w:iCs/>
          <w:color w:val="000000"/>
          <w:shd w:val="clear" w:color="auto" w:fill="FFFFFF"/>
        </w:rPr>
        <w:t>vehículos no parece que el ibuprofeno tenga ninguna incidencia, no obstante habrá que considerar algunas reacciones adversas, como la somnolencia o los mareos.</w:t>
      </w:r>
    </w:p>
    <w:p w:rsidR="00EB5956" w:rsidRDefault="00EB5956">
      <w:pPr>
        <w:pStyle w:val="Standard"/>
        <w:ind w:left="709"/>
      </w:pP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Precauciones: Informar al médico si:</w:t>
      </w:r>
    </w:p>
    <w:p w:rsidR="00EB5956" w:rsidRDefault="00270A52">
      <w:pPr>
        <w:pStyle w:val="Standard"/>
        <w:numPr>
          <w:ilvl w:val="0"/>
          <w:numId w:val="19"/>
        </w:numPr>
        <w:ind w:left="1429"/>
      </w:pPr>
      <w:r>
        <w:t>Tiene retención de líquidos.</w:t>
      </w:r>
    </w:p>
    <w:p w:rsidR="00EB5956" w:rsidRDefault="00270A52">
      <w:pPr>
        <w:pStyle w:val="Standard"/>
        <w:numPr>
          <w:ilvl w:val="0"/>
          <w:numId w:val="19"/>
        </w:numPr>
        <w:ind w:left="1429"/>
      </w:pPr>
      <w:r>
        <w:t>Padece Asma.</w:t>
      </w:r>
    </w:p>
    <w:p w:rsidR="00EB5956" w:rsidRDefault="00270A52">
      <w:pPr>
        <w:pStyle w:val="Standard"/>
        <w:numPr>
          <w:ilvl w:val="0"/>
          <w:numId w:val="19"/>
        </w:numPr>
        <w:ind w:left="1429"/>
      </w:pPr>
      <w:r>
        <w:t>Padece síntomas</w:t>
      </w:r>
      <w:r>
        <w:t xml:space="preserve"> de deshidratación.</w:t>
      </w:r>
    </w:p>
    <w:p w:rsidR="00EB5956" w:rsidRDefault="00270A52">
      <w:pPr>
        <w:pStyle w:val="Standard"/>
        <w:numPr>
          <w:ilvl w:val="0"/>
          <w:numId w:val="19"/>
        </w:numPr>
        <w:ind w:left="1429"/>
      </w:pPr>
      <w:r>
        <w:t>Si toma simultáneamente medicamentos.</w:t>
      </w:r>
    </w:p>
    <w:p w:rsidR="00EB5956" w:rsidRDefault="00EB5956">
      <w:pPr>
        <w:pStyle w:val="Standard"/>
        <w:ind w:left="709"/>
      </w:pPr>
    </w:p>
    <w:p w:rsidR="00EB5956" w:rsidRDefault="00270A52">
      <w:pPr>
        <w:pStyle w:val="Standard"/>
        <w:ind w:left="709"/>
      </w:pPr>
      <w:r>
        <w:rPr>
          <w:rFonts w:eastAsia="Times New Roman" w:cs="Times New Roman"/>
          <w:bCs/>
          <w:iCs/>
          <w:color w:val="000000"/>
          <w:kern w:val="0"/>
          <w:shd w:val="clear" w:color="auto" w:fill="FFFFFF"/>
        </w:rPr>
        <w:t xml:space="preserve">Efectos secundarios: </w:t>
      </w:r>
      <w:r>
        <w:rPr>
          <w:rFonts w:cs="Arial"/>
          <w:bCs/>
          <w:iCs/>
          <w:color w:val="000000"/>
          <w:shd w:val="clear" w:color="auto" w:fill="FFFFFF"/>
        </w:rPr>
        <w:t>Gastrointestinales, Cardiovasculares, Cutáneos, Sistema inmunológico, Psiquiátricos, Auditivos, Oculares, Sanguíneos, Renales, Hepáticos y Generales.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firstLine="709"/>
      </w:pPr>
    </w:p>
    <w:p w:rsidR="00EB5956" w:rsidRDefault="00270A52">
      <w:pPr>
        <w:pStyle w:val="Standard"/>
        <w:ind w:firstLine="709"/>
      </w:pPr>
      <w:r>
        <w:rPr>
          <w:rFonts w:eastAsia="Times New Roman" w:cs="Times New Roman"/>
          <w:bCs/>
          <w:iCs/>
          <w:color w:val="000000"/>
          <w:kern w:val="0"/>
          <w:shd w:val="clear" w:color="auto" w:fill="FFFFFF"/>
        </w:rPr>
        <w:t>Fármaco: Paracetamol.</w:t>
      </w:r>
    </w:p>
    <w:p w:rsidR="00EB5956" w:rsidRDefault="00EB5956">
      <w:pPr>
        <w:pStyle w:val="Standard"/>
        <w:ind w:left="709"/>
      </w:pPr>
    </w:p>
    <w:p w:rsidR="00EB5956" w:rsidRDefault="00270A52">
      <w:pPr>
        <w:pStyle w:val="Standard"/>
        <w:ind w:left="709"/>
      </w:pPr>
      <w:r>
        <w:rPr>
          <w:rFonts w:eastAsia="Times New Roman" w:cs="Times New Roman"/>
          <w:bCs/>
          <w:iCs/>
          <w:color w:val="000000"/>
          <w:kern w:val="0"/>
          <w:shd w:val="clear" w:color="auto" w:fill="FFFFFF"/>
        </w:rPr>
        <w:t>Acción: Se utiliza como analgésico con el fin de evitar dolores e inflamaciones.</w:t>
      </w:r>
    </w:p>
    <w:p w:rsidR="00EB5956" w:rsidRDefault="00EB5956">
      <w:pPr>
        <w:pStyle w:val="Standard"/>
        <w:ind w:left="709"/>
        <w:rPr>
          <w:rFonts w:eastAsia="Times New Roman" w:cs="Times New Roman"/>
          <w:bCs/>
          <w:iCs/>
          <w:color w:val="000000"/>
          <w:kern w:val="0"/>
          <w:shd w:val="clear" w:color="auto" w:fill="FFFFFF"/>
        </w:rPr>
      </w:pPr>
    </w:p>
    <w:p w:rsidR="00EB5956" w:rsidRDefault="00270A52">
      <w:pPr>
        <w:pStyle w:val="Standard"/>
        <w:ind w:left="709"/>
        <w:rPr>
          <w:rFonts w:eastAsia="Times New Roman" w:cs="Times New Roman"/>
          <w:bCs/>
          <w:iCs/>
          <w:color w:val="000000"/>
          <w:kern w:val="0"/>
          <w:shd w:val="clear" w:color="auto" w:fill="FFFFFF"/>
        </w:rPr>
      </w:pPr>
      <w:r>
        <w:rPr>
          <w:rFonts w:eastAsia="Times New Roman" w:cs="Times New Roman"/>
          <w:bCs/>
          <w:iCs/>
          <w:color w:val="000000"/>
          <w:kern w:val="0"/>
          <w:shd w:val="clear" w:color="auto" w:fill="FFFFFF"/>
        </w:rPr>
        <w:t xml:space="preserve">Indicaciones: No tomar paracetamol si es alérgico a paracetamol, a alguno de los </w:t>
      </w:r>
    </w:p>
    <w:p w:rsidR="00EB5956" w:rsidRDefault="00270A52">
      <w:pPr>
        <w:pStyle w:val="Standard"/>
        <w:ind w:left="709"/>
      </w:pPr>
      <w:r>
        <w:rPr>
          <w:rFonts w:eastAsia="Times New Roman" w:cs="Times New Roman"/>
          <w:bCs/>
          <w:iCs/>
          <w:color w:val="000000"/>
          <w:kern w:val="0"/>
          <w:shd w:val="clear" w:color="auto" w:fill="FFFFFF"/>
        </w:rPr>
        <w:t>componentes de la especialidad, o si sufre alguna enfermedad del hígado.</w:t>
      </w:r>
    </w:p>
    <w:p w:rsidR="00EB5956" w:rsidRDefault="00EB5956">
      <w:pPr>
        <w:pStyle w:val="Standard"/>
        <w:ind w:left="709"/>
      </w:pPr>
    </w:p>
    <w:p w:rsidR="00EB5956" w:rsidRDefault="00270A52">
      <w:pPr>
        <w:pStyle w:val="Standard"/>
        <w:ind w:left="709"/>
      </w:pPr>
      <w:r>
        <w:t>Posología:</w:t>
      </w:r>
    </w:p>
    <w:p w:rsidR="00EB5956" w:rsidRDefault="00EB5956">
      <w:pPr>
        <w:pStyle w:val="Standard"/>
        <w:ind w:left="709"/>
      </w:pPr>
    </w:p>
    <w:p w:rsidR="00EB5956" w:rsidRDefault="00270A52">
      <w:pPr>
        <w:pStyle w:val="Standard"/>
        <w:ind w:left="709"/>
      </w:pPr>
      <w:r>
        <w:t>Adult</w:t>
      </w:r>
      <w:r>
        <w:t>os:</w:t>
      </w:r>
    </w:p>
    <w:p w:rsidR="00EB5956" w:rsidRDefault="00EB5956">
      <w:pPr>
        <w:pStyle w:val="Standard"/>
        <w:ind w:left="709"/>
      </w:pPr>
    </w:p>
    <w:p w:rsidR="00EB5956" w:rsidRDefault="00270A52">
      <w:pPr>
        <w:pStyle w:val="Standard"/>
        <w:ind w:left="709"/>
      </w:pPr>
      <w:r>
        <w:t>Dosisis de medio comprimido a 1 comprimido de Paracetamol 650mg cada 4-6 horas. No se excederá de 4 g cada 24 horas.</w:t>
      </w:r>
    </w:p>
    <w:p w:rsidR="00EB5956" w:rsidRDefault="00EB5956">
      <w:pPr>
        <w:pStyle w:val="Standard"/>
        <w:ind w:left="709"/>
      </w:pPr>
    </w:p>
    <w:p w:rsidR="00EB5956" w:rsidRDefault="00EB5956">
      <w:pPr>
        <w:pStyle w:val="Standard"/>
        <w:ind w:left="709"/>
      </w:pPr>
    </w:p>
    <w:p w:rsidR="00EB5956" w:rsidRDefault="00270A52">
      <w:pPr>
        <w:pStyle w:val="Standard"/>
        <w:ind w:left="709"/>
      </w:pPr>
      <w:r>
        <w:t>Niños:</w:t>
      </w:r>
    </w:p>
    <w:p w:rsidR="00EB5956" w:rsidRDefault="00EB5956">
      <w:pPr>
        <w:pStyle w:val="Standard"/>
        <w:ind w:left="709"/>
      </w:pPr>
    </w:p>
    <w:p w:rsidR="00EB5956" w:rsidRDefault="00270A52">
      <w:pPr>
        <w:pStyle w:val="Standard"/>
        <w:ind w:left="709"/>
      </w:pPr>
      <w:r>
        <w:t>La dosis puede repetirse en un intervalo de 4 horas, sin excederse de 5 tomas cada 24 horas.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Contraindicaciones: Hipersensi</w:t>
      </w:r>
      <w:r>
        <w:rPr>
          <w:bCs/>
          <w:iCs/>
          <w:color w:val="000000"/>
          <w:shd w:val="clear" w:color="auto" w:fill="FFFFFF"/>
        </w:rPr>
        <w:t>bilidad.</w:t>
      </w:r>
    </w:p>
    <w:p w:rsidR="00EB5956" w:rsidRDefault="00270A52">
      <w:pPr>
        <w:pStyle w:val="Standard"/>
        <w:ind w:left="709"/>
      </w:pPr>
      <w:r>
        <w:rPr>
          <w:rFonts w:eastAsia="Times New Roman" w:cs="Times New Roman"/>
          <w:bCs/>
          <w:iCs/>
          <w:color w:val="000000"/>
          <w:kern w:val="0"/>
          <w:shd w:val="clear" w:color="auto" w:fill="FFFFFF"/>
        </w:rPr>
        <w:t>Debido a que se metaboliza en el hígado, se debe administrar con precaución en pacientes con daño hepático, al igual que en aquellos que están recibiendo medicamentos hepatotóxicos o</w:t>
      </w:r>
      <w:r>
        <w:rPr>
          <w:rFonts w:eastAsia="MS Gothic" w:cs="Times New Roman"/>
          <w:bCs/>
          <w:iCs/>
          <w:color w:val="000000"/>
          <w:kern w:val="0"/>
          <w:shd w:val="clear" w:color="auto" w:fill="FFFFFF"/>
          <w:lang w:val="es-MX"/>
        </w:rPr>
        <w:t> </w:t>
      </w:r>
      <w:r>
        <w:rPr>
          <w:rFonts w:eastAsia="Times New Roman" w:cs="Times New Roman"/>
          <w:bCs/>
          <w:iCs/>
          <w:color w:val="000000"/>
          <w:kern w:val="0"/>
          <w:shd w:val="clear" w:color="auto" w:fill="FFFFFF"/>
        </w:rPr>
        <w:t>que tienen nefropatía.</w:t>
      </w:r>
    </w:p>
    <w:p w:rsidR="00EB5956" w:rsidRDefault="00EB5956">
      <w:pPr>
        <w:pStyle w:val="Standard"/>
        <w:ind w:left="709"/>
        <w:rPr>
          <w:rFonts w:eastAsia="Times New Roman" w:cs="Times New Roman"/>
          <w:bCs/>
          <w:iCs/>
          <w:color w:val="000000"/>
          <w:kern w:val="0"/>
          <w:shd w:val="clear" w:color="auto" w:fill="FFFFFF"/>
        </w:rPr>
      </w:pPr>
    </w:p>
    <w:p w:rsidR="00EB5956" w:rsidRDefault="00270A52">
      <w:pPr>
        <w:pStyle w:val="Standard"/>
        <w:ind w:left="709"/>
      </w:pPr>
      <w:r>
        <w:rPr>
          <w:rFonts w:eastAsia="Times New Roman" w:cs="Times New Roman"/>
          <w:bCs/>
          <w:iCs/>
          <w:color w:val="000000"/>
          <w:kern w:val="0"/>
          <w:shd w:val="clear" w:color="auto" w:fill="FFFFFF"/>
        </w:rPr>
        <w:t xml:space="preserve">Paracetamol tampoco se debe administrar </w:t>
      </w:r>
      <w:r>
        <w:rPr>
          <w:rFonts w:eastAsia="Times New Roman" w:cs="Times New Roman"/>
          <w:bCs/>
          <w:iCs/>
          <w:color w:val="000000"/>
          <w:kern w:val="0"/>
          <w:shd w:val="clear" w:color="auto" w:fill="FFFFFF"/>
        </w:rPr>
        <w:t>por periodos prolongados ni en mujeres embara</w:t>
      </w:r>
      <w:r>
        <w:rPr>
          <w:rFonts w:eastAsia="Times New Roman" w:cs="Times New Roman"/>
          <w:bCs/>
          <w:iCs/>
          <w:color w:val="000000"/>
          <w:kern w:val="0"/>
          <w:shd w:val="clear" w:color="auto" w:fill="FFFFFF"/>
        </w:rPr>
        <w:softHyphen/>
        <w:t>zadas.</w:t>
      </w:r>
    </w:p>
    <w:p w:rsidR="00EB5956" w:rsidRDefault="00EB5956">
      <w:pPr>
        <w:pStyle w:val="Standard"/>
        <w:ind w:left="709"/>
        <w:rPr>
          <w:rFonts w:eastAsia="Times New Roman" w:cs="Times New Roman"/>
          <w:bCs/>
          <w:iCs/>
          <w:color w:val="000000"/>
          <w:kern w:val="0"/>
          <w:shd w:val="clear" w:color="auto" w:fill="FFFFFF"/>
        </w:rPr>
      </w:pPr>
    </w:p>
    <w:p w:rsidR="00EB5956" w:rsidRDefault="00270A52">
      <w:pPr>
        <w:pStyle w:val="Standard"/>
        <w:ind w:left="709"/>
      </w:pPr>
      <w:r>
        <w:rPr>
          <w:rFonts w:eastAsia="Times New Roman" w:cs="Times New Roman"/>
          <w:bCs/>
          <w:iCs/>
          <w:color w:val="000000"/>
          <w:kern w:val="0"/>
          <w:shd w:val="clear" w:color="auto" w:fill="FFFFFF"/>
        </w:rPr>
        <w:t>La ingestión de 3 o más bebidas alcohólicas por periodos prolongados, puede aumentar el riesgo de daño hepático o sangrado del tubo digestivo asociado al uso de PARACETAMOL, por lo que se deben consider</w:t>
      </w:r>
      <w:r>
        <w:rPr>
          <w:rFonts w:eastAsia="Times New Roman" w:cs="Times New Roman"/>
          <w:bCs/>
          <w:iCs/>
          <w:color w:val="000000"/>
          <w:kern w:val="0"/>
          <w:shd w:val="clear" w:color="auto" w:fill="FFFFFF"/>
        </w:rPr>
        <w:t>ar estas condiciones al prescribir el medicamento.</w:t>
      </w:r>
    </w:p>
    <w:p w:rsidR="00EB5956" w:rsidRDefault="00EB5956">
      <w:pPr>
        <w:pStyle w:val="Standard"/>
        <w:ind w:left="709"/>
        <w:rPr>
          <w:bCs/>
          <w:iCs/>
          <w:color w:val="000000"/>
          <w:shd w:val="clear" w:color="auto" w:fill="FFFFFF"/>
        </w:rPr>
      </w:pPr>
    </w:p>
    <w:p w:rsidR="00EB5956" w:rsidRDefault="00270A52">
      <w:pPr>
        <w:pStyle w:val="Standard"/>
        <w:ind w:left="709"/>
        <w:rPr>
          <w:bCs/>
          <w:iCs/>
          <w:color w:val="000000"/>
          <w:shd w:val="clear" w:color="auto" w:fill="FFFFFF"/>
        </w:rPr>
      </w:pPr>
      <w:r>
        <w:rPr>
          <w:bCs/>
          <w:iCs/>
          <w:color w:val="000000"/>
          <w:shd w:val="clear" w:color="auto" w:fill="FFFFFF"/>
        </w:rPr>
        <w:t>Precauciones: Si ocurre una rara reacción de sensibilidad, descontinuar el medicamento de inmediato. No se use conjun</w:t>
      </w:r>
      <w:r>
        <w:rPr>
          <w:bCs/>
          <w:iCs/>
          <w:color w:val="000000"/>
          <w:shd w:val="clear" w:color="auto" w:fill="FFFFFF"/>
        </w:rPr>
        <w:softHyphen/>
        <w:t>tamen</w:t>
      </w:r>
      <w:r>
        <w:rPr>
          <w:bCs/>
          <w:iCs/>
          <w:color w:val="000000"/>
          <w:shd w:val="clear" w:color="auto" w:fill="FFFFFF"/>
        </w:rPr>
        <w:softHyphen/>
        <w:t xml:space="preserve">te con alcohol ni con otros medicamentos que contengan </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Paracetamol.</w:t>
      </w:r>
    </w:p>
    <w:p w:rsidR="00EB5956" w:rsidRDefault="00EB5956">
      <w:pPr>
        <w:pStyle w:val="Standard"/>
        <w:ind w:left="709"/>
        <w:rPr>
          <w:rFonts w:eastAsia="Times New Roman" w:cs="Times New Roman"/>
          <w:bCs/>
          <w:iCs/>
          <w:color w:val="000000"/>
          <w:kern w:val="0"/>
          <w:shd w:val="clear" w:color="auto" w:fill="FFFFFF"/>
        </w:rPr>
      </w:pPr>
    </w:p>
    <w:p w:rsidR="00EB5956" w:rsidRDefault="00270A52">
      <w:pPr>
        <w:pStyle w:val="Standard"/>
        <w:ind w:left="709"/>
      </w:pPr>
      <w:r>
        <w:rPr>
          <w:rFonts w:eastAsia="Times New Roman" w:cs="Times New Roman"/>
          <w:bCs/>
          <w:iCs/>
          <w:color w:val="000000"/>
          <w:kern w:val="0"/>
          <w:shd w:val="clear" w:color="auto" w:fill="FFFFFF"/>
        </w:rPr>
        <w:t>Si el tra</w:t>
      </w:r>
      <w:r>
        <w:rPr>
          <w:rFonts w:eastAsia="Times New Roman" w:cs="Times New Roman"/>
          <w:bCs/>
          <w:iCs/>
          <w:color w:val="000000"/>
          <w:kern w:val="0"/>
          <w:shd w:val="clear" w:color="auto" w:fill="FFFFFF"/>
        </w:rPr>
        <w:t>tamiento por 10 días es insuficiente para controlar el dolor y reducir la fiebre o aparecen nuevos síntomas, se presenta enrojecimiento o sudación, ardor de garganta por más de dos días seguido de fiebre, dolor de cabeza, erupción, náusea o vómito, será ne</w:t>
      </w:r>
      <w:r>
        <w:rPr>
          <w:rFonts w:eastAsia="Times New Roman" w:cs="Times New Roman"/>
          <w:bCs/>
          <w:iCs/>
          <w:color w:val="000000"/>
          <w:kern w:val="0"/>
          <w:shd w:val="clear" w:color="auto" w:fill="FFFFFF"/>
        </w:rPr>
        <w:t>cesario re</w:t>
      </w:r>
      <w:r>
        <w:rPr>
          <w:rFonts w:eastAsia="Times New Roman" w:cs="Times New Roman"/>
          <w:bCs/>
          <w:iCs/>
          <w:color w:val="000000"/>
          <w:kern w:val="0"/>
          <w:shd w:val="clear" w:color="auto" w:fill="FFFFFF"/>
        </w:rPr>
        <w:softHyphen/>
        <w:t>evaluar el diagnóstico y cambiar de agente para el control de los síntomas.</w:t>
      </w:r>
    </w:p>
    <w:p w:rsidR="00EB5956" w:rsidRDefault="00EB5956">
      <w:pPr>
        <w:pStyle w:val="Standard"/>
        <w:ind w:left="709"/>
        <w:rPr>
          <w:rFonts w:eastAsia="Times New Roman" w:cs="Times New Roman"/>
          <w:bCs/>
          <w:iCs/>
          <w:color w:val="000000"/>
          <w:kern w:val="0"/>
          <w:shd w:val="clear" w:color="auto" w:fill="FFFFFF"/>
        </w:rPr>
      </w:pPr>
    </w:p>
    <w:p w:rsidR="00EB5956" w:rsidRDefault="00270A52">
      <w:pPr>
        <w:pStyle w:val="Standard"/>
        <w:ind w:left="709"/>
      </w:pPr>
      <w:r>
        <w:rPr>
          <w:rFonts w:eastAsia="Times New Roman" w:cs="Times New Roman"/>
          <w:bCs/>
          <w:iCs/>
          <w:color w:val="000000"/>
          <w:kern w:val="0"/>
          <w:shd w:val="clear" w:color="auto" w:fill="FFFFFF"/>
        </w:rPr>
        <w:t>Efectos secundarios: Trastornos generales, gastrointestinales, trastorno del metabolismo y el sistema linfático, trastornos vasculares y trastornos renales y urinarios.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EB5956">
      <w:pPr>
        <w:pStyle w:val="Standard"/>
      </w:pPr>
    </w:p>
    <w:p w:rsidR="00EB5956" w:rsidRDefault="00270A52">
      <w:pPr>
        <w:widowControl/>
        <w:suppressAutoHyphens w:val="0"/>
        <w:textAlignment w:val="auto"/>
      </w:pPr>
      <w:r>
        <w:rPr>
          <w:rFonts w:ascii="Arial" w:eastAsia="Times New Roman" w:hAnsi="Arial" w:cs="Arial"/>
          <w:b/>
          <w:bCs/>
          <w:color w:val="333333"/>
          <w:kern w:val="0"/>
          <w:sz w:val="23"/>
          <w:szCs w:val="23"/>
        </w:rPr>
        <w:t>A2.3.2</w:t>
      </w:r>
      <w:r>
        <w:rPr>
          <w:rFonts w:ascii="Arial" w:eastAsia="Times New Roman" w:hAnsi="Arial" w:cs="Arial"/>
          <w:color w:val="333333"/>
          <w:kern w:val="0"/>
          <w:sz w:val="23"/>
          <w:szCs w:val="23"/>
        </w:rPr>
        <w:t>  </w:t>
      </w:r>
      <w:r>
        <w:rPr>
          <w:rFonts w:ascii="Arial" w:eastAsia="Times New Roman" w:hAnsi="Arial" w:cs="Arial"/>
          <w:b/>
          <w:bCs/>
          <w:color w:val="993300"/>
          <w:kern w:val="0"/>
          <w:sz w:val="23"/>
          <w:szCs w:val="23"/>
        </w:rPr>
        <w:t>Los medicamentos</w:t>
      </w:r>
    </w:p>
    <w:p w:rsidR="00EB5956" w:rsidRDefault="00270A52">
      <w:pPr>
        <w:widowControl/>
        <w:suppressAutoHyphens w:val="0"/>
        <w:textAlignment w:val="auto"/>
      </w:pPr>
      <w:r>
        <w:rPr>
          <w:rFonts w:eastAsia="Times New Roman" w:cs="Times New Roman"/>
          <w:noProof/>
          <w:kern w:val="0"/>
        </w:rPr>
        <mc:AlternateContent>
          <mc:Choice Requires="wps">
            <w:drawing>
              <wp:inline distT="0" distB="0" distL="0" distR="0">
                <wp:extent cx="20116800" cy="82552"/>
                <wp:effectExtent l="0" t="0" r="0" b="0"/>
                <wp:docPr id="52" name="Horizontal Line 1"/>
                <wp:cNvGraphicFramePr/>
                <a:graphic xmlns:a="http://schemas.openxmlformats.org/drawingml/2006/main">
                  <a:graphicData uri="http://schemas.microsoft.com/office/word/2010/wordprocessingShape">
                    <wps:wsp>
                      <wps:cNvSpPr/>
                      <wps:spPr>
                        <a:xfrm>
                          <a:off x="0" y="0"/>
                          <a:ext cx="20116800" cy="82552"/>
                        </a:xfrm>
                        <a:prstGeom prst="rect">
                          <a:avLst/>
                        </a:prstGeom>
                        <a:solidFill>
                          <a:srgbClr val="333333"/>
                        </a:solidFill>
                        <a:ln>
                          <a:noFill/>
                          <a:prstDash val="solid"/>
                        </a:ln>
                      </wps:spPr>
                      <wps:bodyPr lIns="0" tIns="0" rIns="0" bIns="0"/>
                    </wps:wsp>
                  </a:graphicData>
                </a:graphic>
              </wp:inline>
            </w:drawing>
          </mc:Choice>
          <mc:Fallback>
            <w:pict>
              <v:rect id="Horizontal Line 1" o:spid="_x0000_s1026" style="width:22in;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" fillcolor="#333" stroked="f">
                <v:textbox inset="0,0,0,0"/>
                <w10:anchorlock/>
              </v:rect>
            </w:pict>
          </mc:Fallback>
        </mc:AlternateContent>
      </w:r>
    </w:p>
    <w:p w:rsidR="00EB5956" w:rsidRDefault="00270A52">
      <w:pPr>
        <w:widowControl/>
        <w:suppressAutoHyphens w:val="0"/>
        <w:textAlignment w:val="auto"/>
      </w:pPr>
      <w:r>
        <w:rPr>
          <w:rFonts w:ascii="Arial" w:eastAsia="Times New Roman" w:hAnsi="Arial" w:cs="Arial"/>
          <w:color w:val="333333"/>
          <w:kern w:val="0"/>
          <w:sz w:val="23"/>
          <w:szCs w:val="23"/>
        </w:rPr>
        <w:br/>
      </w:r>
      <w:r>
        <w:rPr>
          <w:rFonts w:ascii="Arial" w:eastAsia="Times New Roman" w:hAnsi="Arial" w:cs="Arial"/>
          <w:color w:val="333333"/>
          <w:kern w:val="0"/>
          <w:sz w:val="23"/>
          <w:szCs w:val="23"/>
        </w:rPr>
        <w:t>Lee el siguiente texto, y a continuación responde a las preguntas que se te plantean: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br/>
      </w:r>
      <w:r>
        <w:rPr>
          <w:rFonts w:ascii="Arial" w:eastAsia="Times New Roman" w:hAnsi="Arial" w:cs="Arial"/>
          <w:color w:val="333333"/>
          <w:kern w:val="0"/>
          <w:sz w:val="23"/>
          <w:szCs w:val="23"/>
        </w:rPr>
        <w:t xml:space="preserve">Los medicamentos son sustancias con propiedades curativas o preventivas que, administrado al hombre </w:t>
      </w:r>
      <w:r>
        <w:rPr>
          <w:rFonts w:ascii="Arial" w:eastAsia="Times New Roman" w:hAnsi="Arial" w:cs="Arial"/>
          <w:color w:val="333333"/>
          <w:kern w:val="0"/>
          <w:sz w:val="23"/>
          <w:szCs w:val="23"/>
        </w:rPr>
        <w:t>o a los animales, ayuda al organismo a recuperarse de las enfermedades o a protegerlo de las mismas. Existen medicamentos preventivos, como las vacunas; curativos, como los antibióticos; supresivos (que eliminan síntomas), como los antihistamínicos, o sust</w:t>
      </w:r>
      <w:r>
        <w:rPr>
          <w:rFonts w:ascii="Arial" w:eastAsia="Times New Roman" w:hAnsi="Arial" w:cs="Arial"/>
          <w:color w:val="333333"/>
          <w:kern w:val="0"/>
          <w:sz w:val="23"/>
          <w:szCs w:val="23"/>
        </w:rPr>
        <w:t>itutivos, como las hormonas. Tradicionalmente se obtenían de elementos naturales; por ejemplo, la infusión de hojas de tilo produce relajación; de animales conseguimos sueros que contienen antídotos; algunos microorganismos producen antibióticos. Hoy en dí</w:t>
      </w:r>
      <w:r>
        <w:rPr>
          <w:rFonts w:ascii="Arial" w:eastAsia="Times New Roman" w:hAnsi="Arial" w:cs="Arial"/>
          <w:color w:val="333333"/>
          <w:kern w:val="0"/>
          <w:sz w:val="23"/>
          <w:szCs w:val="23"/>
        </w:rPr>
        <w:t>a la industria farmacéutica identifica, modifica y sintetiza la mayoría de los principios activos de los medicamentos.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br/>
      </w:r>
    </w:p>
    <w:p w:rsidR="00EB5956" w:rsidRDefault="00EB5956">
      <w:pPr>
        <w:widowControl/>
        <w:suppressAutoHyphens w:val="0"/>
        <w:textAlignment w:val="auto"/>
        <w:rPr>
          <w:rFonts w:eastAsia="Times New Roman" w:cs="Times New Roman"/>
          <w:kern w:val="0"/>
        </w:rPr>
      </w:pPr>
    </w:p>
    <w:p w:rsidR="00EB5956" w:rsidRDefault="00270A52">
      <w:pPr>
        <w:widowControl/>
        <w:shd w:val="clear" w:color="auto" w:fill="99FF66"/>
        <w:suppressAutoHyphens w:val="0"/>
        <w:spacing w:line="293" w:lineRule="atLeast"/>
        <w:jc w:val="center"/>
        <w:textAlignment w:val="auto"/>
      </w:pPr>
      <w:r>
        <w:rPr>
          <w:rFonts w:ascii="Arial" w:eastAsia="Times New Roman" w:hAnsi="Arial" w:cs="Arial"/>
          <w:color w:val="006600"/>
          <w:kern w:val="0"/>
          <w:sz w:val="23"/>
          <w:szCs w:val="23"/>
        </w:rPr>
        <w:t>Escoge la respuesta correcta para cada pregunta, haciendo click sobre la letra correspondiente.</w:t>
      </w:r>
    </w:p>
    <w:p w:rsidR="00EB5956" w:rsidRDefault="00270A52">
      <w:pPr>
        <w:widowControl/>
        <w:shd w:val="clear" w:color="auto" w:fill="99FF66"/>
        <w:suppressAutoHyphens w:val="0"/>
        <w:spacing w:before="100" w:after="100" w:line="293" w:lineRule="atLeast"/>
        <w:jc w:val="right"/>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Mostrar preguntas una a una</w:t>
      </w:r>
    </w:p>
    <w:p w:rsidR="00EB5956" w:rsidRDefault="00270A52">
      <w:pPr>
        <w:widowControl/>
        <w:numPr>
          <w:ilvl w:val="0"/>
          <w:numId w:val="20"/>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xml:space="preserve">¿Qué son </w:t>
      </w:r>
      <w:r>
        <w:rPr>
          <w:rFonts w:ascii="Arial" w:eastAsia="Times New Roman" w:hAnsi="Arial" w:cs="Arial"/>
          <w:color w:val="006600"/>
          <w:kern w:val="0"/>
          <w:sz w:val="23"/>
          <w:szCs w:val="23"/>
        </w:rPr>
        <w:t>los medicamentos?</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pPr>
      <w:r>
        <w:rPr>
          <w:rFonts w:ascii="Arial" w:eastAsia="Times New Roman" w:hAnsi="Arial" w:cs="Arial"/>
          <w:color w:val="006600"/>
          <w:kern w:val="0"/>
          <w:sz w:val="23"/>
          <w:szCs w:val="23"/>
        </w:rPr>
        <w:t>  ?    c. Son sustancias con propiedades curativas o preventivas que, administrado al hombre o a los animales, ayuda al organismo a recuperarse de las enfermedades o a protegerlo de las mismas. CORRECTA.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Son sustancias con propieda</w:t>
      </w:r>
      <w:r>
        <w:rPr>
          <w:rFonts w:ascii="Arial" w:eastAsia="Times New Roman" w:hAnsi="Arial" w:cs="Arial"/>
          <w:color w:val="006600"/>
          <w:kern w:val="0"/>
          <w:sz w:val="23"/>
          <w:szCs w:val="23"/>
        </w:rPr>
        <w:t>des preventivas</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Son sustancias con propiedades curativas.</w:t>
      </w:r>
    </w:p>
    <w:p w:rsidR="00EB5956" w:rsidRDefault="00270A52">
      <w:pPr>
        <w:widowControl/>
        <w:numPr>
          <w:ilvl w:val="0"/>
          <w:numId w:val="20"/>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¿Cuál de los siguientes es un Medicamentos preventivo?</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Antibióticos</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Antihistamínicos</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Vacuna CORRECTA.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Hormonas</w:t>
      </w:r>
    </w:p>
    <w:p w:rsidR="00EB5956" w:rsidRDefault="00270A52">
      <w:pPr>
        <w:widowControl/>
        <w:numPr>
          <w:ilvl w:val="0"/>
          <w:numId w:val="20"/>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¿Cuál de los siguientes es un Medicamentos curativo?</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Antibióticos CORRECTA.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Vacuna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Antihistamínicos</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Hormonas</w:t>
      </w:r>
    </w:p>
    <w:p w:rsidR="00EB5956" w:rsidRDefault="00270A52">
      <w:pPr>
        <w:widowControl/>
        <w:numPr>
          <w:ilvl w:val="0"/>
          <w:numId w:val="20"/>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¿Cuál de los siguientes es un Medicamentos supresivo?</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Antihistamínicos CORRECTA.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Vacuna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Hormonas</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Antibióticos</w:t>
      </w:r>
    </w:p>
    <w:p w:rsidR="00EB5956" w:rsidRDefault="00270A52">
      <w:pPr>
        <w:widowControl/>
        <w:numPr>
          <w:ilvl w:val="0"/>
          <w:numId w:val="20"/>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xml:space="preserve">¿Cuál de los siguientes es un </w:t>
      </w:r>
      <w:r>
        <w:rPr>
          <w:rFonts w:ascii="Arial" w:eastAsia="Times New Roman" w:hAnsi="Arial" w:cs="Arial"/>
          <w:color w:val="006600"/>
          <w:kern w:val="0"/>
          <w:sz w:val="23"/>
          <w:szCs w:val="23"/>
        </w:rPr>
        <w:t>Medicamentos sustitutivo?</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Hormonas CORRECTA.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Vacuna</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Antihistamínicos</w:t>
      </w:r>
    </w:p>
    <w:p w:rsidR="00EB5956" w:rsidRDefault="00270A52">
      <w:pPr>
        <w:widowControl/>
        <w:numPr>
          <w:ilvl w:val="1"/>
          <w:numId w:val="20"/>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Antibióticos</w:t>
      </w: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EB5956">
      <w:pPr>
        <w:pStyle w:val="Standard"/>
        <w:ind w:left="709"/>
        <w:rPr>
          <w:rFonts w:ascii="Arial" w:eastAsia="Times New Roman" w:hAnsi="Arial" w:cs="Arial"/>
          <w:color w:val="333333"/>
          <w:kern w:val="0"/>
          <w:sz w:val="23"/>
          <w:szCs w:val="23"/>
        </w:rPr>
      </w:pPr>
    </w:p>
    <w:p w:rsidR="00EB5956" w:rsidRDefault="00270A52">
      <w:pPr>
        <w:pStyle w:val="Standard"/>
        <w:ind w:left="709"/>
      </w:pPr>
      <w:r>
        <w:rPr>
          <w:rFonts w:ascii="Arial" w:eastAsia="Times New Roman" w:hAnsi="Arial" w:cs="Arial"/>
          <w:color w:val="333333"/>
          <w:kern w:val="0"/>
          <w:sz w:val="23"/>
          <w:szCs w:val="23"/>
        </w:rPr>
        <w:br/>
      </w:r>
    </w:p>
    <w:p w:rsidR="00EB5956" w:rsidRDefault="00EB5956">
      <w:pPr>
        <w:pStyle w:val="Standard"/>
        <w:rPr>
          <w:rFonts w:cs="Arial"/>
          <w:bCs/>
          <w:iCs/>
          <w:color w:val="000000"/>
          <w:shd w:val="clear" w:color="auto" w:fill="FFFFFF"/>
        </w:rPr>
      </w:pPr>
    </w:p>
    <w:p w:rsidR="00EB5956" w:rsidRDefault="00270A52">
      <w:pPr>
        <w:widowControl/>
        <w:suppressAutoHyphens w:val="0"/>
        <w:textAlignment w:val="auto"/>
      </w:pPr>
      <w:r>
        <w:rPr>
          <w:rFonts w:ascii="Arial" w:eastAsia="Times New Roman" w:hAnsi="Arial" w:cs="Arial"/>
          <w:b/>
          <w:bCs/>
          <w:color w:val="333333"/>
          <w:kern w:val="0"/>
        </w:rPr>
        <w:t>A2.3.3 </w:t>
      </w:r>
      <w:r>
        <w:rPr>
          <w:rFonts w:ascii="Arial" w:eastAsia="Times New Roman" w:hAnsi="Arial" w:cs="Arial"/>
          <w:b/>
          <w:bCs/>
          <w:color w:val="993300"/>
          <w:kern w:val="0"/>
          <w:sz w:val="23"/>
          <w:szCs w:val="23"/>
        </w:rPr>
        <w:t> ¿De qué están hechos los medicamentos? Composición de los medicamentos</w:t>
      </w:r>
    </w:p>
    <w:p w:rsidR="00EB5956" w:rsidRDefault="00270A52">
      <w:pPr>
        <w:widowControl/>
        <w:suppressAutoHyphens w:val="0"/>
        <w:textAlignment w:val="auto"/>
      </w:pPr>
      <w:r>
        <w:rPr>
          <w:rFonts w:eastAsia="Times New Roman" w:cs="Times New Roman"/>
          <w:noProof/>
          <w:kern w:val="0"/>
        </w:rPr>
        <mc:AlternateContent>
          <mc:Choice Requires="wps">
            <w:drawing>
              <wp:inline distT="0" distB="0" distL="0" distR="0">
                <wp:extent cx="20116800" cy="82552"/>
                <wp:effectExtent l="0" t="0" r="0" b="0"/>
                <wp:docPr id="53" name="Horizontal Line 2"/>
                <wp:cNvGraphicFramePr/>
                <a:graphic xmlns:a="http://schemas.openxmlformats.org/drawingml/2006/main">
                  <a:graphicData uri="http://schemas.microsoft.com/office/word/2010/wordprocessingShape">
                    <wps:wsp>
                      <wps:cNvSpPr/>
                      <wps:spPr>
                        <a:xfrm>
                          <a:off x="0" y="0"/>
                          <a:ext cx="20116800" cy="82552"/>
                        </a:xfrm>
                        <a:prstGeom prst="rect">
                          <a:avLst/>
                        </a:prstGeom>
                        <a:solidFill>
                          <a:srgbClr val="333333"/>
                        </a:solidFill>
                        <a:ln>
                          <a:noFill/>
                          <a:prstDash val="solid"/>
                        </a:ln>
                      </wps:spPr>
                      <wps:bodyPr lIns="0" tIns="0" rIns="0" bIns="0"/>
                    </wps:wsp>
                  </a:graphicData>
                </a:graphic>
              </wp:inline>
            </w:drawing>
          </mc:Choice>
          <mc:Fallback>
            <w:pict>
              <v:rect id="Horizontal Line 2" o:spid="_x0000_s1026" style="width:22in;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" fillcolor="#333" stroked="f">
                <v:textbox inset="0,0,0,0"/>
                <w10:anchorlock/>
              </v:rect>
            </w:pict>
          </mc:Fallback>
        </mc:AlternateContent>
      </w:r>
    </w:p>
    <w:p w:rsidR="00EB5956" w:rsidRDefault="00270A52">
      <w:pPr>
        <w:widowControl/>
        <w:suppressAutoHyphens w:val="0"/>
        <w:textAlignment w:val="auto"/>
      </w:pPr>
      <w:r>
        <w:rPr>
          <w:rFonts w:ascii="Arial" w:eastAsia="Times New Roman" w:hAnsi="Arial" w:cs="Arial"/>
          <w:color w:val="333333"/>
          <w:kern w:val="0"/>
          <w:sz w:val="23"/>
          <w:szCs w:val="23"/>
        </w:rPr>
        <w:br/>
      </w:r>
      <w:r>
        <w:rPr>
          <w:rFonts w:eastAsia="Times New Roman" w:cs="Times New Roman"/>
          <w:noProof/>
          <w:kern w:val="0"/>
        </w:rPr>
        <w:drawing>
          <wp:anchor distT="0" distB="0" distL="114300" distR="114300" simplePos="0" relativeHeight="251658240" behindDoc="0" locked="0" layoutInCell="1" allowOverlap="1">
            <wp:simplePos x="0" y="0"/>
            <wp:positionH relativeFrom="column">
              <wp:align>right</wp:align>
            </wp:positionH>
            <wp:positionV relativeFrom="line">
              <wp:posOffset>0</wp:posOffset>
            </wp:positionV>
            <wp:extent cx="3590921" cy="3190871"/>
            <wp:effectExtent l="0" t="0" r="0" b="0"/>
            <wp:wrapSquare wrapText="bothSides"/>
            <wp:docPr id="54" name="Imagen 85" descr="http://www.cienciasmc.es/web/u5/images/medicamento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rcRect/>
                    <a:stretch>
                      <a:fillRect/>
                    </a:stretch>
                  </pic:blipFill>
                  <pic:spPr>
                    <a:xfrm>
                      <a:off x="0" y="0"/>
                      <a:ext cx="3590921" cy="3190871"/>
                    </a:xfrm>
                    <a:prstGeom prst="rect">
                      <a:avLst/>
                    </a:prstGeom>
                    <a:noFill/>
                    <a:ln>
                      <a:noFill/>
                      <a:prstDash/>
                    </a:ln>
                  </pic:spPr>
                </pic:pic>
              </a:graphicData>
            </a:graphic>
          </wp:anchor>
        </w:drawing>
      </w:r>
      <w:r>
        <w:rPr>
          <w:rFonts w:ascii="Arial" w:eastAsia="Times New Roman" w:hAnsi="Arial" w:cs="Arial"/>
          <w:color w:val="333333"/>
          <w:kern w:val="0"/>
          <w:sz w:val="23"/>
          <w:szCs w:val="23"/>
        </w:rPr>
        <w:t xml:space="preserve">Lee el siguiente texto, y a continuación </w:t>
      </w:r>
      <w:r>
        <w:rPr>
          <w:rFonts w:ascii="Arial" w:eastAsia="Times New Roman" w:hAnsi="Arial" w:cs="Arial"/>
          <w:color w:val="333333"/>
          <w:kern w:val="0"/>
          <w:sz w:val="23"/>
          <w:szCs w:val="23"/>
        </w:rPr>
        <w:t>responde a las preguntas que se te plantean:</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Un medicamento está compuesto básicamente por:</w:t>
      </w:r>
    </w:p>
    <w:p w:rsidR="00EB5956" w:rsidRDefault="00270A52">
      <w:pPr>
        <w:widowControl/>
        <w:suppressAutoHyphens w:val="0"/>
        <w:spacing w:after="240" w:line="293" w:lineRule="atLeast"/>
        <w:jc w:val="both"/>
        <w:textAlignment w:val="auto"/>
      </w:pPr>
      <w:r>
        <w:rPr>
          <w:rFonts w:ascii="Arial" w:eastAsia="Times New Roman" w:hAnsi="Arial" w:cs="Arial"/>
          <w:color w:val="333333"/>
          <w:kern w:val="0"/>
          <w:sz w:val="23"/>
          <w:szCs w:val="23"/>
        </w:rPr>
        <w:t>1) Uno o varios principios activos (que realmente es la "medicina"), que son aquellos que producen el efecto medicinal deseado sobre el organismo.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br/>
      </w:r>
      <w:r>
        <w:rPr>
          <w:rFonts w:ascii="Arial" w:eastAsia="Times New Roman" w:hAnsi="Arial" w:cs="Arial"/>
          <w:color w:val="333333"/>
          <w:kern w:val="0"/>
          <w:sz w:val="23"/>
          <w:szCs w:val="23"/>
        </w:rPr>
        <w:t>2) Unas sustanc</w:t>
      </w:r>
      <w:r>
        <w:rPr>
          <w:rFonts w:ascii="Arial" w:eastAsia="Times New Roman" w:hAnsi="Arial" w:cs="Arial"/>
          <w:color w:val="333333"/>
          <w:kern w:val="0"/>
          <w:sz w:val="23"/>
          <w:szCs w:val="23"/>
        </w:rPr>
        <w:t>ias inactivas denominadas excipiente, que es el vehículo al que se incorpora el principio activo para poder administrarlo, ya que en la mayoría de los casos la cantidad de principio activo que debe suministrarse es tan pequeña que no podríamos ni cogerla.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br/>
      </w:r>
      <w:r>
        <w:rPr>
          <w:rFonts w:ascii="Arial" w:eastAsia="Times New Roman" w:hAnsi="Arial" w:cs="Arial"/>
          <w:color w:val="333333"/>
          <w:kern w:val="0"/>
          <w:sz w:val="23"/>
          <w:szCs w:val="23"/>
        </w:rPr>
        <w:t>3) En ocasiones, contienen un coadyuvante, que mejora la disponibilidad biológica del principio activo, por ejemplo, facilitando su absorción. Los medicamentos se administran en dosis llamadas terapéuticas a las cuales son eficaces. Sin embargo, no están</w:t>
      </w:r>
      <w:r>
        <w:rPr>
          <w:rFonts w:ascii="Arial" w:eastAsia="Times New Roman" w:hAnsi="Arial" w:cs="Arial"/>
          <w:color w:val="333333"/>
          <w:kern w:val="0"/>
          <w:sz w:val="23"/>
          <w:szCs w:val="23"/>
        </w:rPr>
        <w:t xml:space="preserve"> exentos de peligro, deben administrarse en las dosis y tiempos indicados pues la mayoría son tóxicos a dosis altas. En algunos casos particulares la dosis terapéutica óptima y la dosis tóxica tienen valores muy próximos. Además hay principios activos que </w:t>
      </w:r>
      <w:r>
        <w:rPr>
          <w:rFonts w:ascii="Arial" w:eastAsia="Times New Roman" w:hAnsi="Arial" w:cs="Arial"/>
          <w:color w:val="333333"/>
          <w:kern w:val="0"/>
          <w:sz w:val="23"/>
          <w:szCs w:val="23"/>
        </w:rPr>
        <w:t>cuando se suministran juntos potencian su efecto al interactuar. Por estas dos razones es muy importante seguir siempre las indicaciones del médico y no automedicarse a fin de evitar intoxicaciones. </w:t>
      </w:r>
      <w:r>
        <w:rPr>
          <w:rFonts w:ascii="Arial" w:eastAsia="Times New Roman" w:hAnsi="Arial" w:cs="Arial"/>
          <w:color w:val="333333"/>
          <w:kern w:val="0"/>
          <w:sz w:val="23"/>
          <w:szCs w:val="23"/>
        </w:rPr>
        <w:br/>
      </w:r>
    </w:p>
    <w:p w:rsidR="00EB5956" w:rsidRDefault="00270A52">
      <w:pPr>
        <w:widowControl/>
        <w:shd w:val="clear" w:color="auto" w:fill="99FF66"/>
        <w:suppressAutoHyphens w:val="0"/>
        <w:spacing w:line="293" w:lineRule="atLeast"/>
        <w:jc w:val="center"/>
        <w:textAlignment w:val="auto"/>
      </w:pPr>
      <w:r>
        <w:rPr>
          <w:rFonts w:ascii="Arial" w:eastAsia="Times New Roman" w:hAnsi="Arial" w:cs="Arial"/>
          <w:color w:val="006600"/>
          <w:kern w:val="0"/>
          <w:sz w:val="23"/>
          <w:szCs w:val="23"/>
        </w:rPr>
        <w:t>Escoge la respuesta correcta para cada pregunta, hacien</w:t>
      </w:r>
      <w:r>
        <w:rPr>
          <w:rFonts w:ascii="Arial" w:eastAsia="Times New Roman" w:hAnsi="Arial" w:cs="Arial"/>
          <w:color w:val="006600"/>
          <w:kern w:val="0"/>
          <w:sz w:val="23"/>
          <w:szCs w:val="23"/>
        </w:rPr>
        <w:t>do click sobre la letra correspondiente.</w:t>
      </w:r>
    </w:p>
    <w:p w:rsidR="00EB5956" w:rsidRDefault="00270A52">
      <w:pPr>
        <w:widowControl/>
        <w:shd w:val="clear" w:color="auto" w:fill="99FF66"/>
        <w:suppressAutoHyphens w:val="0"/>
        <w:spacing w:before="100" w:after="100" w:line="293" w:lineRule="atLeast"/>
        <w:jc w:val="right"/>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Mostrar preguntas una a una</w:t>
      </w:r>
    </w:p>
    <w:p w:rsidR="00EB5956" w:rsidRDefault="00270A52">
      <w:pPr>
        <w:widowControl/>
        <w:numPr>
          <w:ilvl w:val="0"/>
          <w:numId w:val="21"/>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¿Qué puedes encontrar en la composición de un medicamento?</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principios activos</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principios activos y coadyuvante</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coadyuvante</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principios activos y excipiente</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excipiente</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principios activos, excipiente, y coadyuvante CORRECTA.</w:t>
      </w:r>
    </w:p>
    <w:p w:rsidR="00EB5956" w:rsidRDefault="00270A52">
      <w:pPr>
        <w:widowControl/>
        <w:numPr>
          <w:ilvl w:val="0"/>
          <w:numId w:val="21"/>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¿Qué es el principio activo?</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Lo que produce el efecto medicinal deseado sobre el organismo. CORRECTA.</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pPr>
      <w:r>
        <w:rPr>
          <w:rFonts w:ascii="Arial" w:eastAsia="Times New Roman" w:hAnsi="Arial" w:cs="Arial"/>
          <w:color w:val="006600"/>
          <w:kern w:val="0"/>
          <w:sz w:val="23"/>
          <w:szCs w:val="23"/>
        </w:rPr>
        <w:t>  ?    Lo que mejora la disponibilidad biológica del medicamento p</w:t>
      </w:r>
      <w:r>
        <w:rPr>
          <w:rFonts w:ascii="Arial" w:eastAsia="Times New Roman" w:hAnsi="Arial" w:cs="Arial"/>
          <w:color w:val="006600"/>
          <w:kern w:val="0"/>
          <w:sz w:val="23"/>
          <w:szCs w:val="23"/>
        </w:rPr>
        <w:t>ara facilitar su absorción.</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El vehículo para poder administrarlo.</w:t>
      </w:r>
    </w:p>
    <w:p w:rsidR="00EB5956" w:rsidRDefault="00270A52">
      <w:pPr>
        <w:widowControl/>
        <w:numPr>
          <w:ilvl w:val="0"/>
          <w:numId w:val="21"/>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¿Qué es el excipiente?</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Lo que produce el efecto medicinal deseado sobre el organismo.</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pPr>
      <w:r>
        <w:rPr>
          <w:rFonts w:ascii="Arial" w:eastAsia="Times New Roman" w:hAnsi="Arial" w:cs="Arial"/>
          <w:color w:val="006600"/>
          <w:kern w:val="0"/>
          <w:sz w:val="23"/>
          <w:szCs w:val="23"/>
        </w:rPr>
        <w:t xml:space="preserve">  ?    El vehículo al que se incorpora el principio activo para poder administrarlo. </w:t>
      </w:r>
      <w:r>
        <w:rPr>
          <w:rFonts w:ascii="Arial" w:eastAsia="Times New Roman" w:hAnsi="Arial" w:cs="Arial"/>
          <w:color w:val="006600"/>
          <w:kern w:val="0"/>
          <w:sz w:val="23"/>
          <w:szCs w:val="23"/>
        </w:rPr>
        <w:t>CORRECTA.</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Lo que mejora la disponibilidad biológica del principio activo, por ejemplo, facilitando su absorción.</w:t>
      </w:r>
    </w:p>
    <w:p w:rsidR="00EB5956" w:rsidRDefault="00270A52">
      <w:pPr>
        <w:widowControl/>
        <w:numPr>
          <w:ilvl w:val="0"/>
          <w:numId w:val="21"/>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¿Qué es el coadyuvante?</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Lo que produce el efecto medicinal deseado sobre el organismo.</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Lo que mejora la disponibilidad bio</w:t>
      </w:r>
      <w:r>
        <w:rPr>
          <w:rFonts w:ascii="Arial" w:eastAsia="Times New Roman" w:hAnsi="Arial" w:cs="Arial"/>
          <w:color w:val="006600"/>
          <w:kern w:val="0"/>
          <w:sz w:val="23"/>
          <w:szCs w:val="23"/>
        </w:rPr>
        <w:t>lógica del principio activo, por ejemplo, facilitando su absorción. CORRECTA.</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pPr>
      <w:r>
        <w:rPr>
          <w:rFonts w:ascii="Arial" w:eastAsia="Times New Roman" w:hAnsi="Arial" w:cs="Arial"/>
          <w:color w:val="006600"/>
          <w:kern w:val="0"/>
          <w:sz w:val="23"/>
          <w:szCs w:val="23"/>
        </w:rPr>
        <w:t>  ?    El vehículo al que se incorpora el principio activo para poder administrarlo.</w:t>
      </w:r>
    </w:p>
    <w:p w:rsidR="00EB5956" w:rsidRDefault="00270A52">
      <w:pPr>
        <w:widowControl/>
        <w:numPr>
          <w:ilvl w:val="0"/>
          <w:numId w:val="21"/>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¿Cómo se llama la dosis a las cuales los medicamentos son eficaces?</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Dosis Tóxica</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w:t>
      </w:r>
      <w:r>
        <w:rPr>
          <w:rFonts w:ascii="Arial" w:eastAsia="Times New Roman" w:hAnsi="Arial" w:cs="Arial"/>
          <w:color w:val="006600"/>
          <w:kern w:val="0"/>
          <w:sz w:val="23"/>
          <w:szCs w:val="23"/>
        </w:rPr>
        <w:t>  Dosis Terapéuticas CORRECTA.</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Dosis Mínima</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Dosis Adecuada</w:t>
      </w:r>
    </w:p>
    <w:p w:rsidR="00EB5956" w:rsidRDefault="00270A52">
      <w:pPr>
        <w:widowControl/>
        <w:numPr>
          <w:ilvl w:val="1"/>
          <w:numId w:val="21"/>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Dosis Alta</w:t>
      </w: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270A52">
      <w:pPr>
        <w:widowControl/>
        <w:suppressAutoHyphens w:val="0"/>
        <w:textAlignment w:val="auto"/>
      </w:pPr>
      <w:r>
        <w:rPr>
          <w:rFonts w:ascii="Arial" w:eastAsia="Times New Roman" w:hAnsi="Arial" w:cs="Arial"/>
          <w:b/>
          <w:bCs/>
          <w:color w:val="333333"/>
          <w:kern w:val="0"/>
          <w:sz w:val="23"/>
          <w:szCs w:val="23"/>
        </w:rPr>
        <w:t>A2.3.4</w:t>
      </w:r>
      <w:r>
        <w:rPr>
          <w:rFonts w:ascii="Arial" w:eastAsia="Times New Roman" w:hAnsi="Arial" w:cs="Arial"/>
          <w:color w:val="333333"/>
          <w:kern w:val="0"/>
          <w:sz w:val="23"/>
          <w:szCs w:val="23"/>
        </w:rPr>
        <w:t> </w:t>
      </w:r>
      <w:r>
        <w:rPr>
          <w:rFonts w:ascii="Arial" w:eastAsia="Times New Roman" w:hAnsi="Arial" w:cs="Arial"/>
          <w:b/>
          <w:bCs/>
          <w:color w:val="993300"/>
          <w:kern w:val="0"/>
          <w:sz w:val="23"/>
          <w:szCs w:val="23"/>
        </w:rPr>
        <w:t> Entendiendo los prospectos de los medicamentos</w:t>
      </w:r>
    </w:p>
    <w:p w:rsidR="00EB5956" w:rsidRDefault="00270A52">
      <w:pPr>
        <w:widowControl/>
        <w:suppressAutoHyphens w:val="0"/>
        <w:textAlignment w:val="auto"/>
      </w:pPr>
      <w:r>
        <w:rPr>
          <w:rFonts w:eastAsia="Times New Roman" w:cs="Times New Roman"/>
          <w:noProof/>
          <w:kern w:val="0"/>
        </w:rPr>
        <mc:AlternateContent>
          <mc:Choice Requires="wps">
            <w:drawing>
              <wp:inline distT="0" distB="0" distL="0" distR="0">
                <wp:extent cx="20116800" cy="82552"/>
                <wp:effectExtent l="0" t="0" r="0" b="0"/>
                <wp:docPr id="55" name="Horizontal Line 3"/>
                <wp:cNvGraphicFramePr/>
                <a:graphic xmlns:a="http://schemas.openxmlformats.org/drawingml/2006/main">
                  <a:graphicData uri="http://schemas.microsoft.com/office/word/2010/wordprocessingShape">
                    <wps:wsp>
                      <wps:cNvSpPr/>
                      <wps:spPr>
                        <a:xfrm>
                          <a:off x="0" y="0"/>
                          <a:ext cx="20116800" cy="82552"/>
                        </a:xfrm>
                        <a:prstGeom prst="rect">
                          <a:avLst/>
                        </a:prstGeom>
                        <a:solidFill>
                          <a:srgbClr val="333333"/>
                        </a:solidFill>
                        <a:ln>
                          <a:noFill/>
                          <a:prstDash val="solid"/>
                        </a:ln>
                      </wps:spPr>
                      <wps:bodyPr lIns="0" tIns="0" rIns="0" bIns="0"/>
                    </wps:wsp>
                  </a:graphicData>
                </a:graphic>
              </wp:inline>
            </w:drawing>
          </mc:Choice>
          <mc:Fallback>
            <w:pict>
              <v:rect id="Horizontal Line 3" o:spid="_x0000_s1026" style="width:22in;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" fillcolor="#333" stroked="f">
                <v:textbox inset="0,0,0,0"/>
                <w10:anchorlock/>
              </v:rect>
            </w:pict>
          </mc:Fallback>
        </mc:AlternateContent>
      </w:r>
    </w:p>
    <w:p w:rsidR="00EB5956" w:rsidRDefault="00270A52">
      <w:pPr>
        <w:widowControl/>
        <w:suppressAutoHyphens w:val="0"/>
        <w:textAlignment w:val="auto"/>
      </w:pPr>
      <w:r>
        <w:rPr>
          <w:rFonts w:ascii="Arial" w:eastAsia="Times New Roman" w:hAnsi="Arial" w:cs="Arial"/>
          <w:color w:val="333333"/>
          <w:kern w:val="0"/>
          <w:sz w:val="23"/>
          <w:szCs w:val="23"/>
        </w:rPr>
        <w:br/>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Lee el siguiente texto.</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 xml:space="preserve">Vamos a familiarizamos con algunas </w:t>
      </w:r>
      <w:r>
        <w:rPr>
          <w:rFonts w:ascii="Arial" w:eastAsia="Times New Roman" w:hAnsi="Arial" w:cs="Arial"/>
          <w:color w:val="333333"/>
          <w:kern w:val="0"/>
          <w:sz w:val="23"/>
          <w:szCs w:val="23"/>
        </w:rPr>
        <w:t>palabras comunes de los prospectos de medicamentos.</w:t>
      </w:r>
    </w:p>
    <w:p w:rsidR="00EB5956" w:rsidRDefault="00270A52">
      <w:pPr>
        <w:widowControl/>
        <w:suppressAutoHyphens w:val="0"/>
        <w:spacing w:after="100" w:line="293" w:lineRule="atLeast"/>
        <w:jc w:val="both"/>
        <w:textAlignment w:val="auto"/>
      </w:pPr>
      <w:r>
        <w:rPr>
          <w:rFonts w:ascii="Arial" w:eastAsia="Times New Roman" w:hAnsi="Arial" w:cs="Arial"/>
          <w:color w:val="333333"/>
          <w:kern w:val="0"/>
          <w:sz w:val="23"/>
          <w:szCs w:val="23"/>
        </w:rPr>
        <w:t xml:space="preserve">1. Prospecto: es un conjunto de informaciones sobre el medicamento. Si el medicamento se adquiere sin receta, va dirigido al usuario, en el caso de que sea necesaria la receta, la información va dirigida </w:t>
      </w:r>
      <w:r>
        <w:rPr>
          <w:rFonts w:ascii="Arial" w:eastAsia="Times New Roman" w:hAnsi="Arial" w:cs="Arial"/>
          <w:color w:val="333333"/>
          <w:kern w:val="0"/>
          <w:sz w:val="23"/>
          <w:szCs w:val="23"/>
        </w:rPr>
        <w:t>al médico o farmacéutico.</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2. Acción: indica la función del medicamento (analgésico, antipirético, antiinflamatorio, etc.).</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3. Indicaciones: para qué dolencia está recomendado (dolores de cabeza, vómitos, dolores musculares etc.).</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 xml:space="preserve">4. Posología: es la </w:t>
      </w:r>
      <w:r>
        <w:rPr>
          <w:rFonts w:ascii="Arial" w:eastAsia="Times New Roman" w:hAnsi="Arial" w:cs="Arial"/>
          <w:color w:val="333333"/>
          <w:kern w:val="0"/>
          <w:sz w:val="23"/>
          <w:szCs w:val="23"/>
        </w:rPr>
        <w:t>cantidad de medicamento que debe de tomar una persona en función de su edad, peso... Debe ser siempre confirmada por el médico o el farmacéutico.</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 xml:space="preserve">5. Contraindicaciones: enfermedades o estados fisiológicos con los cuales no es aconsejable la administración </w:t>
      </w:r>
      <w:r>
        <w:rPr>
          <w:rFonts w:ascii="Arial" w:eastAsia="Times New Roman" w:hAnsi="Arial" w:cs="Arial"/>
          <w:color w:val="333333"/>
          <w:kern w:val="0"/>
          <w:sz w:val="23"/>
          <w:szCs w:val="23"/>
        </w:rPr>
        <w:t>del medicamento (embarazo, lactancia, enfermedades cardiovasculares...).</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6. Precauciones que se deben tomar con el medicamento determinado (para embarazadas consultar con el médico...).</w:t>
      </w:r>
    </w:p>
    <w:p w:rsidR="00EB5956" w:rsidRDefault="00270A52">
      <w:pPr>
        <w:widowControl/>
        <w:suppressAutoHyphens w:val="0"/>
        <w:spacing w:before="100" w:after="100" w:line="293" w:lineRule="atLeast"/>
        <w:jc w:val="both"/>
        <w:textAlignment w:val="auto"/>
      </w:pPr>
      <w:r>
        <w:rPr>
          <w:rFonts w:ascii="Arial" w:eastAsia="Times New Roman" w:hAnsi="Arial" w:cs="Arial"/>
          <w:color w:val="333333"/>
          <w:kern w:val="0"/>
          <w:sz w:val="23"/>
          <w:szCs w:val="23"/>
        </w:rPr>
        <w:t>7. Efectos secundarios: pueden aparecer como consecuencia de la admini</w:t>
      </w:r>
      <w:r>
        <w:rPr>
          <w:rFonts w:ascii="Arial" w:eastAsia="Times New Roman" w:hAnsi="Arial" w:cs="Arial"/>
          <w:color w:val="333333"/>
          <w:kern w:val="0"/>
          <w:sz w:val="23"/>
          <w:szCs w:val="23"/>
        </w:rPr>
        <w:t>stración del medicamento. Están asociados muchas veces con tratamientos prolongados y dosis altas, (dolor de cabeza, erupciones cutáneas...). Si aparecen tenemos que avisar al médico.</w:t>
      </w:r>
    </w:p>
    <w:p w:rsidR="00EB5956" w:rsidRDefault="00270A52">
      <w:pPr>
        <w:widowControl/>
        <w:suppressAutoHyphens w:val="0"/>
        <w:spacing w:before="100" w:line="293" w:lineRule="atLeast"/>
        <w:jc w:val="both"/>
        <w:textAlignment w:val="auto"/>
      </w:pPr>
      <w:r>
        <w:rPr>
          <w:rFonts w:ascii="Arial" w:eastAsia="Times New Roman" w:hAnsi="Arial" w:cs="Arial"/>
          <w:color w:val="333333"/>
          <w:kern w:val="0"/>
          <w:sz w:val="23"/>
          <w:szCs w:val="23"/>
        </w:rPr>
        <w:t xml:space="preserve">8. Interacciones: la acción del medicamento puede ser alterada por otra </w:t>
      </w:r>
      <w:r>
        <w:rPr>
          <w:rFonts w:ascii="Arial" w:eastAsia="Times New Roman" w:hAnsi="Arial" w:cs="Arial"/>
          <w:color w:val="333333"/>
          <w:kern w:val="0"/>
          <w:sz w:val="23"/>
          <w:szCs w:val="23"/>
        </w:rPr>
        <w:t>sustancia, bien medicamento o no, pueden interaccionar con la comida (adminístrese con el estómago vacío). Si se toman varios medicamentos debe de consultarse al médico su posible interacción.</w:t>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En los prospectos aparecen términos que debemos conocer:</w:t>
      </w:r>
    </w:p>
    <w:p w:rsidR="00EB5956" w:rsidRDefault="00270A52">
      <w:pPr>
        <w:widowControl/>
        <w:suppressAutoHyphens w:val="0"/>
        <w:spacing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 Anal</w:t>
      </w:r>
      <w:r>
        <w:rPr>
          <w:rFonts w:ascii="Arial" w:eastAsia="Times New Roman" w:hAnsi="Arial" w:cs="Arial"/>
          <w:color w:val="333333"/>
          <w:kern w:val="0"/>
          <w:sz w:val="23"/>
          <w:szCs w:val="23"/>
        </w:rPr>
        <w:t>gésico: alivia el dolor.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t>• Antibiótico: combate las enfermedades producidas por bacterias.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t>• Antiemético: evita el vómito.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t>• Antipirético: baja la fiebre.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t>• Diurético: facilita la eliminación de líquidos por orina. </w:t>
      </w:r>
      <w:r>
        <w:rPr>
          <w:rFonts w:ascii="Arial" w:eastAsia="Times New Roman" w:hAnsi="Arial" w:cs="Arial"/>
          <w:color w:val="333333"/>
          <w:kern w:val="0"/>
          <w:sz w:val="23"/>
          <w:szCs w:val="23"/>
        </w:rPr>
        <w:br/>
      </w:r>
      <w:r>
        <w:rPr>
          <w:rFonts w:ascii="Arial" w:eastAsia="Times New Roman" w:hAnsi="Arial" w:cs="Arial"/>
          <w:color w:val="333333"/>
          <w:kern w:val="0"/>
          <w:sz w:val="23"/>
          <w:szCs w:val="23"/>
        </w:rPr>
        <w:t>• Psicotropos: modifican el comporta</w:t>
      </w:r>
      <w:r>
        <w:rPr>
          <w:rFonts w:ascii="Arial" w:eastAsia="Times New Roman" w:hAnsi="Arial" w:cs="Arial"/>
          <w:color w:val="333333"/>
          <w:kern w:val="0"/>
          <w:sz w:val="23"/>
          <w:szCs w:val="23"/>
        </w:rPr>
        <w:t>miento alterando el funcionamiento de sistema nervioso.</w:t>
      </w:r>
    </w:p>
    <w:p w:rsidR="00EB5956" w:rsidRDefault="00270A52">
      <w:pPr>
        <w:widowControl/>
        <w:suppressAutoHyphens w:val="0"/>
        <w:spacing w:before="100" w:after="100" w:line="293" w:lineRule="atLeast"/>
        <w:jc w:val="both"/>
        <w:textAlignment w:val="auto"/>
      </w:pPr>
      <w:r>
        <w:rPr>
          <w:rFonts w:ascii="Arial" w:eastAsia="Times New Roman" w:hAnsi="Arial" w:cs="Arial"/>
          <w:color w:val="333333"/>
          <w:kern w:val="0"/>
          <w:sz w:val="23"/>
          <w:szCs w:val="23"/>
        </w:rPr>
        <w:t>Entre ellos los hipnóticos facilitan el sueño, los ansiolíticos reducen la ansiedad. Los medicamentos son caros y suponen por tanto una carga económica para las familias y para la sociedad, por lo que</w:t>
      </w:r>
      <w:r>
        <w:rPr>
          <w:rFonts w:ascii="Arial" w:eastAsia="Times New Roman" w:hAnsi="Arial" w:cs="Arial"/>
          <w:color w:val="333333"/>
          <w:kern w:val="0"/>
          <w:sz w:val="23"/>
          <w:szCs w:val="23"/>
        </w:rPr>
        <w:t xml:space="preserve"> su consumo debe limitarse a casos necesarios y fundamentalmente se deben desarrollar hábitos de vida que prevengan las enfermedades.</w:t>
      </w:r>
    </w:p>
    <w:p w:rsidR="00EB5956" w:rsidRDefault="00270A52">
      <w:pPr>
        <w:widowControl/>
        <w:suppressAutoHyphens w:val="0"/>
        <w:textAlignment w:val="auto"/>
      </w:pPr>
      <w:r>
        <w:rPr>
          <w:rFonts w:ascii="Arial" w:eastAsia="Times New Roman" w:hAnsi="Arial" w:cs="Arial"/>
          <w:color w:val="333333"/>
          <w:kern w:val="0"/>
          <w:sz w:val="23"/>
          <w:szCs w:val="23"/>
        </w:rPr>
        <w:br/>
      </w:r>
    </w:p>
    <w:p w:rsidR="00EB5956" w:rsidRDefault="00270A52">
      <w:pPr>
        <w:widowControl/>
        <w:shd w:val="clear" w:color="auto" w:fill="99FF66"/>
        <w:suppressAutoHyphens w:val="0"/>
        <w:spacing w:line="293" w:lineRule="atLeast"/>
        <w:jc w:val="center"/>
        <w:textAlignment w:val="auto"/>
      </w:pPr>
      <w:r>
        <w:rPr>
          <w:rFonts w:ascii="Arial" w:eastAsia="Times New Roman" w:hAnsi="Arial" w:cs="Arial"/>
          <w:color w:val="006600"/>
          <w:kern w:val="0"/>
          <w:sz w:val="23"/>
          <w:szCs w:val="23"/>
        </w:rPr>
        <w:t>Escoge la respuesta correcta para cada pregunta, haciendo click sobre la letra correspondiente.</w:t>
      </w:r>
    </w:p>
    <w:p w:rsidR="00EB5956" w:rsidRDefault="00270A52">
      <w:pPr>
        <w:widowControl/>
        <w:shd w:val="clear" w:color="auto" w:fill="99FF66"/>
        <w:suppressAutoHyphens w:val="0"/>
        <w:spacing w:before="100" w:after="100" w:line="293" w:lineRule="atLeast"/>
        <w:jc w:val="right"/>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 xml:space="preserve">Mostrar preguntas una a </w:t>
      </w:r>
      <w:r>
        <w:rPr>
          <w:rFonts w:ascii="Arial" w:eastAsia="Times New Roman" w:hAnsi="Arial" w:cs="Arial"/>
          <w:color w:val="333333"/>
          <w:kern w:val="0"/>
          <w:sz w:val="23"/>
          <w:szCs w:val="23"/>
        </w:rPr>
        <w:t>una</w:t>
      </w:r>
    </w:p>
    <w:p w:rsidR="00EB5956" w:rsidRDefault="00270A52">
      <w:pPr>
        <w:widowControl/>
        <w:numPr>
          <w:ilvl w:val="0"/>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Medicamento que alivian el dolor.</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Psicotropos.</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Diurético.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Antipirético.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Antiemético.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Analgésico. CORRECTA.</w:t>
      </w:r>
    </w:p>
    <w:p w:rsidR="00EB5956" w:rsidRDefault="00270A52">
      <w:pPr>
        <w:widowControl/>
        <w:numPr>
          <w:ilvl w:val="0"/>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Medicamento que combate las enfermedades producidas por bacterias:</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Diurético.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Antipirético.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Psicotropos.</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Analgésico.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 CORRECTA.</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Antiemético.</w:t>
      </w:r>
    </w:p>
    <w:p w:rsidR="00EB5956" w:rsidRDefault="00270A52">
      <w:pPr>
        <w:widowControl/>
        <w:numPr>
          <w:ilvl w:val="0"/>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Medicamento que facilita la eliminación de líquidos por orina:</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Antipirético.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Analgésico.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Diurético. CORRECTA.</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Antiemético.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Psicotropos.</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w:t>
      </w:r>
    </w:p>
    <w:p w:rsidR="00EB5956" w:rsidRDefault="00270A52">
      <w:pPr>
        <w:widowControl/>
        <w:numPr>
          <w:ilvl w:val="0"/>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Medicamento que baja la fiebre:</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Antipirético. CORRECTA.</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Diurético.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Antibiótico.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Psicotropos.</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Antiemético.</w:t>
      </w:r>
    </w:p>
    <w:p w:rsidR="00EB5956" w:rsidRDefault="00270A52">
      <w:pPr>
        <w:widowControl/>
        <w:numPr>
          <w:ilvl w:val="1"/>
          <w:numId w:val="22"/>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Analgésico.</w:t>
      </w: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270A52">
      <w:pPr>
        <w:widowControl/>
        <w:suppressAutoHyphens w:val="0"/>
        <w:textAlignment w:val="auto"/>
      </w:pPr>
      <w:r>
        <w:rPr>
          <w:rFonts w:ascii="Arial" w:eastAsia="Times New Roman" w:hAnsi="Arial" w:cs="Arial"/>
          <w:b/>
          <w:bCs/>
          <w:color w:val="333333"/>
          <w:kern w:val="0"/>
          <w:sz w:val="23"/>
          <w:szCs w:val="23"/>
        </w:rPr>
        <w:t>A2.3.5</w:t>
      </w:r>
      <w:r>
        <w:rPr>
          <w:rFonts w:ascii="Arial" w:eastAsia="Times New Roman" w:hAnsi="Arial" w:cs="Arial"/>
          <w:color w:val="333333"/>
          <w:kern w:val="0"/>
          <w:sz w:val="23"/>
          <w:szCs w:val="23"/>
        </w:rPr>
        <w:t> </w:t>
      </w:r>
      <w:r>
        <w:rPr>
          <w:rFonts w:ascii="Arial" w:eastAsia="Times New Roman" w:hAnsi="Arial" w:cs="Arial"/>
          <w:b/>
          <w:bCs/>
          <w:color w:val="993300"/>
          <w:kern w:val="0"/>
          <w:sz w:val="23"/>
          <w:szCs w:val="23"/>
        </w:rPr>
        <w:t> Entendiendo los prospectos de los medicamentos II</w:t>
      </w:r>
    </w:p>
    <w:p w:rsidR="00EB5956" w:rsidRDefault="00270A52">
      <w:pPr>
        <w:widowControl/>
        <w:suppressAutoHyphens w:val="0"/>
        <w:textAlignment w:val="auto"/>
      </w:pPr>
      <w:r>
        <w:rPr>
          <w:rFonts w:eastAsia="Times New Roman" w:cs="Times New Roman"/>
          <w:noProof/>
          <w:kern w:val="0"/>
        </w:rPr>
        <mc:AlternateContent>
          <mc:Choice Requires="wps">
            <w:drawing>
              <wp:inline distT="0" distB="0" distL="0" distR="0">
                <wp:extent cx="20116800" cy="82552"/>
                <wp:effectExtent l="0" t="0" r="0" b="0"/>
                <wp:docPr id="56" name="Horizontal Line 4"/>
                <wp:cNvGraphicFramePr/>
                <a:graphic xmlns:a="http://schemas.openxmlformats.org/drawingml/2006/main">
                  <a:graphicData uri="http://schemas.microsoft.com/office/word/2010/wordprocessingShape">
                    <wps:wsp>
                      <wps:cNvSpPr/>
                      <wps:spPr>
                        <a:xfrm>
                          <a:off x="0" y="0"/>
                          <a:ext cx="20116800" cy="82552"/>
                        </a:xfrm>
                        <a:prstGeom prst="rect">
                          <a:avLst/>
                        </a:prstGeom>
                        <a:solidFill>
                          <a:srgbClr val="333333"/>
                        </a:solidFill>
                        <a:ln>
                          <a:noFill/>
                          <a:prstDash val="solid"/>
                        </a:ln>
                      </wps:spPr>
                      <wps:bodyPr lIns="0" tIns="0" rIns="0" bIns="0"/>
                    </wps:wsp>
                  </a:graphicData>
                </a:graphic>
              </wp:inline>
            </w:drawing>
          </mc:Choice>
          <mc:Fallback>
            <w:pict>
              <v:rect id="Horizontal Line 4" o:spid="_x0000_s1026" style="width:22in;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" fillcolor="#333" stroked="f">
                <v:textbox inset="0,0,0,0"/>
                <w10:anchorlock/>
              </v:rect>
            </w:pict>
          </mc:Fallback>
        </mc:AlternateContent>
      </w:r>
    </w:p>
    <w:p w:rsidR="00EB5956" w:rsidRDefault="00270A52">
      <w:pPr>
        <w:widowControl/>
        <w:suppressAutoHyphens w:val="0"/>
        <w:textAlignment w:val="auto"/>
      </w:pPr>
      <w:r>
        <w:rPr>
          <w:rFonts w:ascii="Arial" w:eastAsia="Times New Roman" w:hAnsi="Arial" w:cs="Arial"/>
          <w:color w:val="333333"/>
          <w:kern w:val="0"/>
          <w:sz w:val="23"/>
          <w:szCs w:val="23"/>
        </w:rPr>
        <w:br/>
      </w:r>
    </w:p>
    <w:p w:rsidR="00EB5956" w:rsidRDefault="00270A52">
      <w:pPr>
        <w:widowControl/>
        <w:suppressAutoHyphens w:val="0"/>
        <w:spacing w:before="100" w:after="100" w:line="293" w:lineRule="atLeast"/>
        <w:jc w:val="both"/>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Observa detenidamente el siguiente prospecto de un medicamento y a continuación responde a las preguntas que te planteamos.</w:t>
      </w:r>
    </w:p>
    <w:p w:rsidR="00EB5956" w:rsidRDefault="00270A52">
      <w:pPr>
        <w:widowControl/>
        <w:suppressAutoHyphens w:val="0"/>
        <w:spacing w:line="293" w:lineRule="atLeast"/>
        <w:jc w:val="center"/>
        <w:textAlignment w:val="auto"/>
      </w:pPr>
      <w:r>
        <w:rPr>
          <w:rFonts w:ascii="Arial" w:eastAsia="Times New Roman" w:hAnsi="Arial" w:cs="Arial"/>
          <w:color w:val="333333"/>
          <w:kern w:val="0"/>
          <w:sz w:val="23"/>
          <w:szCs w:val="23"/>
        </w:rPr>
        <w:br/>
      </w:r>
      <w:r>
        <w:rPr>
          <w:rFonts w:ascii="Arial" w:eastAsia="Times New Roman" w:hAnsi="Arial" w:cs="Arial"/>
          <w:noProof/>
          <w:color w:val="333333"/>
          <w:kern w:val="0"/>
          <w:sz w:val="23"/>
          <w:szCs w:val="23"/>
        </w:rPr>
        <w:drawing>
          <wp:inline distT="0" distB="0" distL="0" distR="0">
            <wp:extent cx="3200400" cy="3543299"/>
            <wp:effectExtent l="0" t="0" r="0" b="1"/>
            <wp:docPr id="57" name="Imagen 86" descr="http://www.cienciasmc.es/web/u5/images/11_prospec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rcRect/>
                    <a:stretch>
                      <a:fillRect/>
                    </a:stretch>
                  </pic:blipFill>
                  <pic:spPr>
                    <a:xfrm>
                      <a:off x="0" y="0"/>
                      <a:ext cx="3200400" cy="3543299"/>
                    </a:xfrm>
                    <a:prstGeom prst="rect">
                      <a:avLst/>
                    </a:prstGeom>
                    <a:noFill/>
                    <a:ln>
                      <a:noFill/>
                      <a:prstDash/>
                    </a:ln>
                  </pic:spPr>
                </pic:pic>
              </a:graphicData>
            </a:graphic>
          </wp:inline>
        </w:drawing>
      </w:r>
    </w:p>
    <w:p w:rsidR="00EB5956" w:rsidRDefault="00270A52">
      <w:pPr>
        <w:widowControl/>
        <w:suppressAutoHyphens w:val="0"/>
        <w:textAlignment w:val="auto"/>
      </w:pPr>
      <w:r>
        <w:rPr>
          <w:rFonts w:ascii="Arial" w:eastAsia="Times New Roman" w:hAnsi="Arial" w:cs="Arial"/>
          <w:color w:val="333333"/>
          <w:kern w:val="0"/>
          <w:sz w:val="23"/>
          <w:szCs w:val="23"/>
        </w:rPr>
        <w:br/>
      </w:r>
      <w:r>
        <w:rPr>
          <w:rFonts w:ascii="Arial" w:eastAsia="Times New Roman" w:hAnsi="Arial" w:cs="Arial"/>
          <w:color w:val="333333"/>
          <w:kern w:val="0"/>
          <w:sz w:val="23"/>
          <w:szCs w:val="23"/>
        </w:rPr>
        <w:br/>
      </w:r>
    </w:p>
    <w:p w:rsidR="00EB5956" w:rsidRDefault="00EB5956">
      <w:pPr>
        <w:widowControl/>
        <w:suppressAutoHyphens w:val="0"/>
        <w:textAlignment w:val="auto"/>
        <w:rPr>
          <w:rFonts w:eastAsia="Times New Roman" w:cs="Times New Roman"/>
          <w:kern w:val="0"/>
        </w:rPr>
      </w:pPr>
    </w:p>
    <w:p w:rsidR="00EB5956" w:rsidRDefault="00EB5956">
      <w:pPr>
        <w:widowControl/>
        <w:suppressAutoHyphens w:val="0"/>
        <w:textAlignment w:val="auto"/>
        <w:rPr>
          <w:rFonts w:eastAsia="Times New Roman" w:cs="Times New Roman"/>
          <w:kern w:val="0"/>
        </w:rPr>
      </w:pPr>
    </w:p>
    <w:p w:rsidR="00EB5956" w:rsidRDefault="00270A52">
      <w:pPr>
        <w:widowControl/>
        <w:shd w:val="clear" w:color="auto" w:fill="99FF66"/>
        <w:suppressAutoHyphens w:val="0"/>
        <w:spacing w:line="293" w:lineRule="atLeast"/>
        <w:jc w:val="center"/>
        <w:textAlignment w:val="auto"/>
      </w:pPr>
      <w:r>
        <w:rPr>
          <w:rFonts w:ascii="Arial" w:eastAsia="Times New Roman" w:hAnsi="Arial" w:cs="Arial"/>
          <w:color w:val="006600"/>
          <w:kern w:val="0"/>
          <w:sz w:val="23"/>
          <w:szCs w:val="23"/>
        </w:rPr>
        <w:t xml:space="preserve">Escoge la respuesta correcta para cada pregunta, haciendo click </w:t>
      </w:r>
      <w:r>
        <w:rPr>
          <w:rFonts w:ascii="Arial" w:eastAsia="Times New Roman" w:hAnsi="Arial" w:cs="Arial"/>
          <w:color w:val="006600"/>
          <w:kern w:val="0"/>
          <w:sz w:val="23"/>
          <w:szCs w:val="23"/>
        </w:rPr>
        <w:t>sobre la letra correspondiente.</w:t>
      </w:r>
    </w:p>
    <w:p w:rsidR="00EB5956" w:rsidRDefault="00270A52">
      <w:pPr>
        <w:widowControl/>
        <w:shd w:val="clear" w:color="auto" w:fill="99FF66"/>
        <w:suppressAutoHyphens w:val="0"/>
        <w:spacing w:before="100" w:after="100" w:line="293" w:lineRule="atLeast"/>
        <w:jc w:val="right"/>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Mostrar preguntas una a una</w:t>
      </w:r>
    </w:p>
    <w:p w:rsidR="00EB5956" w:rsidRDefault="00270A52">
      <w:pPr>
        <w:widowControl/>
        <w:numPr>
          <w:ilvl w:val="0"/>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¿Cuántas cucharadas tomará un adulto?</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cucharada de café 3 veces al día.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cucharada sopera 3 veces al día.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cucharada de café 3 ó 4 veces al día.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cucharada</w:t>
      </w:r>
      <w:r>
        <w:rPr>
          <w:rFonts w:ascii="Arial" w:eastAsia="Times New Roman" w:hAnsi="Arial" w:cs="Arial"/>
          <w:color w:val="006600"/>
          <w:kern w:val="0"/>
          <w:sz w:val="23"/>
          <w:szCs w:val="23"/>
        </w:rPr>
        <w:t xml:space="preserve"> sopera 3 ó 4 veces al día. CORRECTA.</w:t>
      </w:r>
    </w:p>
    <w:p w:rsidR="00EB5956" w:rsidRDefault="00270A52">
      <w:pPr>
        <w:widowControl/>
        <w:numPr>
          <w:ilvl w:val="0"/>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¿Cuántas cucharadas tomará un niño?</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cucharada de café 3 ó 4 veces al día. CORRECTA.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cucharada sopera 3 ó 4 veces al día.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cucharada de café 3 veces al día.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xml:space="preserve">  ?    Una cucharada sopera 3 </w:t>
      </w:r>
      <w:r>
        <w:rPr>
          <w:rFonts w:ascii="Arial" w:eastAsia="Times New Roman" w:hAnsi="Arial" w:cs="Arial"/>
          <w:color w:val="006600"/>
          <w:kern w:val="0"/>
          <w:sz w:val="23"/>
          <w:szCs w:val="23"/>
        </w:rPr>
        <w:t>veces al día.</w:t>
      </w:r>
    </w:p>
    <w:p w:rsidR="00EB5956" w:rsidRDefault="00270A52">
      <w:pPr>
        <w:widowControl/>
        <w:numPr>
          <w:ilvl w:val="0"/>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¿Qué contraindicaciones le ves tú?</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Afecta al estómago.</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Produce somnolencia.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No se han descrito. CORRECTA.</w:t>
      </w:r>
    </w:p>
    <w:p w:rsidR="00EB5956" w:rsidRDefault="00270A52">
      <w:pPr>
        <w:widowControl/>
        <w:numPr>
          <w:ilvl w:val="0"/>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¿Cuándo hay que tomarlo?</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Fuera de las comidas. CORRECTA.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En cualquier momento.</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xml:space="preserve">  ?    Cuando tenga </w:t>
      </w:r>
      <w:r>
        <w:rPr>
          <w:rFonts w:ascii="Arial" w:eastAsia="Times New Roman" w:hAnsi="Arial" w:cs="Arial"/>
          <w:color w:val="006600"/>
          <w:kern w:val="0"/>
          <w:sz w:val="23"/>
          <w:szCs w:val="23"/>
        </w:rPr>
        <w:t>tos.</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Antes de las comidas.</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Durante la comida.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Después de las comidas.</w:t>
      </w:r>
    </w:p>
    <w:p w:rsidR="00EB5956" w:rsidRDefault="00270A52">
      <w:pPr>
        <w:widowControl/>
        <w:numPr>
          <w:ilvl w:val="0"/>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¿Dónde lo guardaré?</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En un sitio fresco y húmedo.</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Fuera del alcance de los niños.</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No se precisan condiciones especiales de conservación.</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w:t>
      </w:r>
      <w:r>
        <w:rPr>
          <w:rFonts w:ascii="Arial" w:eastAsia="Times New Roman" w:hAnsi="Arial" w:cs="Arial"/>
          <w:color w:val="006600"/>
          <w:kern w:val="0"/>
          <w:sz w:val="23"/>
          <w:szCs w:val="23"/>
        </w:rPr>
        <w:t>n cualquier lugar.</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Una vez abierto en la nevera. CORRECTA.</w:t>
      </w:r>
    </w:p>
    <w:p w:rsidR="00EB5956" w:rsidRDefault="00270A52">
      <w:pPr>
        <w:widowControl/>
        <w:numPr>
          <w:ilvl w:val="0"/>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10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¿En qué enfermedades se aconseja su uso?</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Tos repetida resfriados, laringitis. CORRECTA.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Epilepsia</w:t>
      </w:r>
    </w:p>
    <w:p w:rsidR="00EB5956" w:rsidRDefault="00270A52">
      <w:pPr>
        <w:widowControl/>
        <w:numPr>
          <w:ilvl w:val="1"/>
          <w:numId w:val="23"/>
        </w:numPr>
        <w:pBdr>
          <w:top w:val="single" w:sz="2" w:space="12" w:color="000000"/>
          <w:left w:val="single" w:sz="2" w:space="12" w:color="000000"/>
          <w:bottom w:val="single" w:sz="2" w:space="12" w:color="000000"/>
          <w:right w:val="single" w:sz="2" w:space="12" w:color="000000"/>
        </w:pBdr>
        <w:shd w:val="clear" w:color="auto" w:fill="99FF66"/>
        <w:suppressAutoHyphens w:val="0"/>
        <w:spacing w:before="100" w:after="240" w:line="293" w:lineRule="atLeast"/>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Dolores de cabeza y fiebre.</w:t>
      </w: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270A52">
      <w:pPr>
        <w:widowControl/>
        <w:suppressAutoHyphens w:val="0"/>
        <w:textAlignment w:val="auto"/>
      </w:pPr>
      <w:r>
        <w:rPr>
          <w:rFonts w:ascii="Arial" w:eastAsia="Times New Roman" w:hAnsi="Arial" w:cs="Arial"/>
          <w:b/>
          <w:bCs/>
          <w:color w:val="333333"/>
          <w:kern w:val="0"/>
          <w:sz w:val="23"/>
          <w:szCs w:val="23"/>
        </w:rPr>
        <w:t>A2.3.6</w:t>
      </w:r>
      <w:r>
        <w:rPr>
          <w:rFonts w:ascii="Arial" w:eastAsia="Times New Roman" w:hAnsi="Arial" w:cs="Arial"/>
          <w:color w:val="333333"/>
          <w:kern w:val="0"/>
          <w:sz w:val="23"/>
          <w:szCs w:val="23"/>
        </w:rPr>
        <w:t> </w:t>
      </w:r>
      <w:r>
        <w:rPr>
          <w:rFonts w:ascii="Arial" w:eastAsia="Times New Roman" w:hAnsi="Arial" w:cs="Arial"/>
          <w:b/>
          <w:bCs/>
          <w:color w:val="993300"/>
          <w:kern w:val="0"/>
          <w:sz w:val="23"/>
          <w:szCs w:val="23"/>
        </w:rPr>
        <w:t> Significado de los símbolos en los envases de medicinas. ¿Cómo leer la caja del medicamento?</w:t>
      </w:r>
    </w:p>
    <w:p w:rsidR="00EB5956" w:rsidRDefault="00270A52">
      <w:pPr>
        <w:widowControl/>
        <w:suppressAutoHyphens w:val="0"/>
        <w:textAlignment w:val="auto"/>
      </w:pPr>
      <w:r>
        <w:rPr>
          <w:rFonts w:eastAsia="Times New Roman" w:cs="Times New Roman"/>
          <w:noProof/>
          <w:kern w:val="0"/>
        </w:rPr>
        <mc:AlternateContent>
          <mc:Choice Requires="wps">
            <w:drawing>
              <wp:inline distT="0" distB="0" distL="0" distR="0">
                <wp:extent cx="20116800" cy="82552"/>
                <wp:effectExtent l="0" t="0" r="0" b="0"/>
                <wp:docPr id="58" name="Horizontal Line 5"/>
                <wp:cNvGraphicFramePr/>
                <a:graphic xmlns:a="http://schemas.openxmlformats.org/drawingml/2006/main">
                  <a:graphicData uri="http://schemas.microsoft.com/office/word/2010/wordprocessingShape">
                    <wps:wsp>
                      <wps:cNvSpPr/>
                      <wps:spPr>
                        <a:xfrm>
                          <a:off x="0" y="0"/>
                          <a:ext cx="20116800" cy="82552"/>
                        </a:xfrm>
                        <a:prstGeom prst="rect">
                          <a:avLst/>
                        </a:prstGeom>
                        <a:solidFill>
                          <a:srgbClr val="333333"/>
                        </a:solidFill>
                        <a:ln>
                          <a:noFill/>
                          <a:prstDash val="solid"/>
                        </a:ln>
                      </wps:spPr>
                      <wps:bodyPr lIns="0" tIns="0" rIns="0" bIns="0"/>
                    </wps:wsp>
                  </a:graphicData>
                </a:graphic>
              </wp:inline>
            </w:drawing>
          </mc:Choice>
          <mc:Fallback>
            <w:pict>
              <v:rect id="Horizontal Line 5" o:spid="_x0000_s1026" style="width:22in;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" fillcolor="#333" stroked="f">
                <v:textbox inset="0,0,0,0"/>
                <w10:anchorlock/>
              </v:rect>
            </w:pict>
          </mc:Fallback>
        </mc:AlternateContent>
      </w:r>
    </w:p>
    <w:p w:rsidR="00EB5956" w:rsidRDefault="00270A52">
      <w:pPr>
        <w:widowControl/>
        <w:suppressAutoHyphens w:val="0"/>
        <w:spacing w:line="293" w:lineRule="atLeast"/>
        <w:jc w:val="center"/>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br/>
      </w:r>
      <w:r>
        <w:rPr>
          <w:rFonts w:ascii="Arial" w:eastAsia="Times New Roman" w:hAnsi="Arial" w:cs="Arial"/>
          <w:color w:val="333333"/>
          <w:kern w:val="0"/>
          <w:sz w:val="23"/>
          <w:szCs w:val="23"/>
        </w:rPr>
        <w:br/>
      </w:r>
    </w:p>
    <w:p w:rsidR="00EB5956" w:rsidRDefault="00270A52">
      <w:pPr>
        <w:widowControl/>
        <w:shd w:val="clear" w:color="auto" w:fill="99FF66"/>
        <w:suppressAutoHyphens w:val="0"/>
        <w:spacing w:line="293" w:lineRule="atLeast"/>
        <w:jc w:val="center"/>
        <w:textAlignment w:val="auto"/>
      </w:pPr>
      <w:r>
        <w:rPr>
          <w:rFonts w:ascii="Arial" w:eastAsia="Times New Roman" w:hAnsi="Arial" w:cs="Arial"/>
          <w:color w:val="006600"/>
          <w:kern w:val="0"/>
          <w:sz w:val="23"/>
          <w:szCs w:val="23"/>
        </w:rPr>
        <w:t>Escoge la respuesta correcta para cada pregunta, haciendo click sobre la letra correspondiente.</w:t>
      </w:r>
    </w:p>
    <w:p w:rsidR="00EB5956" w:rsidRDefault="00270A52">
      <w:pPr>
        <w:widowControl/>
        <w:shd w:val="clear" w:color="auto" w:fill="99FF66"/>
        <w:suppressAutoHyphens w:val="0"/>
        <w:spacing w:before="100" w:after="100" w:line="293" w:lineRule="atLeast"/>
        <w:jc w:val="right"/>
        <w:textAlignment w:val="auto"/>
        <w:rPr>
          <w:rFonts w:ascii="Arial" w:eastAsia="Times New Roman" w:hAnsi="Arial" w:cs="Arial"/>
          <w:color w:val="333333"/>
          <w:kern w:val="0"/>
          <w:sz w:val="23"/>
          <w:szCs w:val="23"/>
        </w:rPr>
      </w:pPr>
      <w:r>
        <w:rPr>
          <w:rFonts w:ascii="Arial" w:eastAsia="Times New Roman" w:hAnsi="Arial" w:cs="Arial"/>
          <w:color w:val="333333"/>
          <w:kern w:val="0"/>
          <w:sz w:val="23"/>
          <w:szCs w:val="23"/>
        </w:rPr>
        <w:t>Mostrar preguntas una a una</w:t>
      </w:r>
    </w:p>
    <w:p w:rsidR="00EB5956" w:rsidRDefault="00270A52">
      <w:pPr>
        <w:widowControl/>
        <w:numPr>
          <w:ilvl w:val="0"/>
          <w:numId w:val="24"/>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xml:space="preserve">¿Cuál es la fecha de </w:t>
      </w:r>
      <w:r>
        <w:rPr>
          <w:rFonts w:ascii="Arial" w:eastAsia="Times New Roman" w:hAnsi="Arial" w:cs="Arial"/>
          <w:color w:val="006600"/>
          <w:kern w:val="0"/>
          <w:sz w:val="23"/>
          <w:szCs w:val="23"/>
        </w:rPr>
        <w:t>caducidad?</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Tiene caducidad menor de 5 meses.</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Tiene caducidad menor de 5 años. CORRECTA.</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Tiene caducidad mayor de 5 meses.</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Tiene caducidad mayor de 5 años.</w:t>
      </w:r>
    </w:p>
    <w:p w:rsidR="00EB5956" w:rsidRDefault="00270A52">
      <w:pPr>
        <w:widowControl/>
        <w:numPr>
          <w:ilvl w:val="0"/>
          <w:numId w:val="24"/>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¿Cuál es el código nacional de este medicamento?</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720623.1</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702787 CORRECTA.</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747105</w:t>
      </w:r>
    </w:p>
    <w:p w:rsidR="00EB5956" w:rsidRDefault="00270A52">
      <w:pPr>
        <w:widowControl/>
        <w:numPr>
          <w:ilvl w:val="0"/>
          <w:numId w:val="24"/>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¿De qué tipo de medicamento se trata?</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EFP ó especialidad farmacéutica publicitaria. CORRECTA.</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EFG Medicamento Farmacéutico genérica.</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ECM ó de especial control médico</w:t>
      </w:r>
    </w:p>
    <w:p w:rsidR="00EB5956" w:rsidRDefault="00270A52">
      <w:pPr>
        <w:widowControl/>
        <w:numPr>
          <w:ilvl w:val="0"/>
          <w:numId w:val="24"/>
        </w:numPr>
        <w:pBdr>
          <w:top w:val="single" w:sz="2" w:space="12" w:color="000000"/>
          <w:left w:val="single" w:sz="2" w:space="12" w:color="000000"/>
          <w:bottom w:val="single" w:sz="2" w:space="12" w:color="000000"/>
          <w:right w:val="single" w:sz="2" w:space="12" w:color="000000"/>
        </w:pBdr>
        <w:shd w:val="clear" w:color="auto" w:fill="99FF66"/>
        <w:tabs>
          <w:tab w:val="left" w:pos="720"/>
        </w:tabs>
        <w:suppressAutoHyphens w:val="0"/>
        <w:spacing w:before="100" w:after="100" w:line="293" w:lineRule="atLeast"/>
        <w:ind w:left="144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xml:space="preserve">¿Cómo se dispensa este </w:t>
      </w:r>
      <w:r>
        <w:rPr>
          <w:rFonts w:ascii="Arial" w:eastAsia="Times New Roman" w:hAnsi="Arial" w:cs="Arial"/>
          <w:color w:val="006600"/>
          <w:kern w:val="0"/>
          <w:sz w:val="23"/>
          <w:szCs w:val="23"/>
        </w:rPr>
        <w:t>medicamento?</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Con receta ordinaria, pero con un seguimiento especial por tratarse de un psicotrópico.</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Se expende con receta médica ordinaria. CORRECTA.</w:t>
      </w:r>
    </w:p>
    <w:p w:rsidR="00EB5956" w:rsidRDefault="00270A52">
      <w:pPr>
        <w:widowControl/>
        <w:numPr>
          <w:ilvl w:val="1"/>
          <w:numId w:val="24"/>
        </w:numPr>
        <w:pBdr>
          <w:top w:val="single" w:sz="2" w:space="12" w:color="000000"/>
          <w:left w:val="single" w:sz="2" w:space="12" w:color="000000"/>
          <w:bottom w:val="single" w:sz="2" w:space="12" w:color="000000"/>
          <w:right w:val="single" w:sz="2" w:space="12" w:color="000000"/>
        </w:pBdr>
        <w:shd w:val="clear" w:color="auto" w:fill="99FF66"/>
        <w:tabs>
          <w:tab w:val="left" w:pos="1440"/>
        </w:tabs>
        <w:suppressAutoHyphens w:val="0"/>
        <w:spacing w:before="100" w:after="240" w:line="293" w:lineRule="atLeast"/>
        <w:ind w:left="2160"/>
        <w:textAlignment w:val="auto"/>
        <w:rPr>
          <w:rFonts w:ascii="Arial" w:eastAsia="Times New Roman" w:hAnsi="Arial" w:cs="Arial"/>
          <w:color w:val="006600"/>
          <w:kern w:val="0"/>
          <w:sz w:val="23"/>
          <w:szCs w:val="23"/>
        </w:rPr>
      </w:pPr>
      <w:r>
        <w:rPr>
          <w:rFonts w:ascii="Arial" w:eastAsia="Times New Roman" w:hAnsi="Arial" w:cs="Arial"/>
          <w:color w:val="006600"/>
          <w:kern w:val="0"/>
          <w:sz w:val="23"/>
          <w:szCs w:val="23"/>
        </w:rPr>
        <w:t>  ?    Es un estupefaciente con receta especial.</w:t>
      </w: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270A52">
      <w:pPr>
        <w:pStyle w:val="Standard"/>
        <w:ind w:left="709"/>
        <w:rPr>
          <w:rFonts w:eastAsia="Times New Roman" w:cs="Arial"/>
          <w:bCs/>
          <w:iCs/>
          <w:color w:val="000000"/>
          <w:kern w:val="0"/>
          <w:shd w:val="clear" w:color="auto" w:fill="FFFFFF"/>
        </w:rPr>
      </w:pPr>
      <w:r>
        <w:rPr>
          <w:rFonts w:eastAsia="Times New Roman" w:cs="Arial"/>
          <w:bCs/>
          <w:iCs/>
          <w:color w:val="000000"/>
          <w:kern w:val="0"/>
          <w:shd w:val="clear" w:color="auto" w:fill="FFFFFF"/>
        </w:rPr>
        <w:t>A2.3.7  Especialidades farmacéuticas más comunes</w:t>
      </w:r>
    </w:p>
    <w:p w:rsidR="00EB5956" w:rsidRDefault="00EB5956">
      <w:pPr>
        <w:pStyle w:val="Standard"/>
        <w:ind w:left="709"/>
      </w:pPr>
    </w:p>
    <w:p w:rsidR="00EB5956" w:rsidRDefault="00270A52">
      <w:pPr>
        <w:pStyle w:val="Standard"/>
        <w:ind w:left="709"/>
      </w:pPr>
      <w:r>
        <w:t>Solución  Oral:</w:t>
      </w:r>
    </w:p>
    <w:p w:rsidR="00EB5956" w:rsidRDefault="00EB5956">
      <w:pPr>
        <w:pStyle w:val="Standard"/>
        <w:ind w:left="709"/>
      </w:pPr>
    </w:p>
    <w:p w:rsidR="00EB5956" w:rsidRDefault="00270A52">
      <w:pPr>
        <w:pStyle w:val="Standard"/>
        <w:ind w:left="709"/>
      </w:pPr>
      <w:r>
        <w:rPr>
          <w:noProof/>
        </w:rPr>
        <w:drawing>
          <wp:anchor distT="0" distB="0" distL="114300" distR="114300" simplePos="0" relativeHeight="51" behindDoc="1" locked="0" layoutInCell="1" allowOverlap="1">
            <wp:simplePos x="0" y="0"/>
            <wp:positionH relativeFrom="column">
              <wp:posOffset>451485</wp:posOffset>
            </wp:positionH>
            <wp:positionV relativeFrom="paragraph">
              <wp:posOffset>26673</wp:posOffset>
            </wp:positionV>
            <wp:extent cx="1303861" cy="1199171"/>
            <wp:effectExtent l="0" t="0" r="0" b="979"/>
            <wp:wrapNone/>
            <wp:docPr id="59"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lum/>
                      <a:alphaModFix/>
                    </a:blip>
                    <a:srcRect/>
                    <a:stretch>
                      <a:fillRect/>
                    </a:stretch>
                  </pic:blipFill>
                  <pic:spPr>
                    <a:xfrm>
                      <a:off x="0" y="0"/>
                      <a:ext cx="1303861" cy="1199171"/>
                    </a:xfrm>
                    <a:prstGeom prst="rect">
                      <a:avLst/>
                    </a:prstGeom>
                    <a:noFill/>
                    <a:ln>
                      <a:noFill/>
                      <a:prstDash/>
                    </a:ln>
                  </pic:spPr>
                </pic:pic>
              </a:graphicData>
            </a:graphic>
          </wp:anchor>
        </w:drawing>
      </w:r>
      <w:r>
        <w:tab/>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Inhalador:</w:t>
      </w:r>
    </w:p>
    <w:p w:rsidR="00EB5956" w:rsidRDefault="00EB5956">
      <w:pPr>
        <w:pStyle w:val="Standard"/>
        <w:ind w:left="709"/>
      </w:pPr>
    </w:p>
    <w:p w:rsidR="00EB5956" w:rsidRDefault="00270A52">
      <w:pPr>
        <w:pStyle w:val="Standard"/>
        <w:ind w:left="709"/>
      </w:pPr>
      <w:r>
        <w:rPr>
          <w:rFonts w:cs="Arial"/>
          <w:bCs/>
          <w:iCs/>
          <w:noProof/>
          <w:color w:val="000000"/>
          <w:shd w:val="clear" w:color="auto" w:fill="FFFFFF"/>
        </w:rPr>
        <w:drawing>
          <wp:inline distT="0" distB="0" distL="0" distR="0">
            <wp:extent cx="1437537" cy="1341699"/>
            <wp:effectExtent l="0" t="0" r="0" b="0"/>
            <wp:docPr id="60" name="Imagen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lum/>
                      <a:alphaModFix/>
                    </a:blip>
                    <a:srcRect/>
                    <a:stretch>
                      <a:fillRect/>
                    </a:stretch>
                  </pic:blipFill>
                  <pic:spPr>
                    <a:xfrm>
                      <a:off x="0" y="0"/>
                      <a:ext cx="1437537" cy="1341699"/>
                    </a:xfrm>
                    <a:prstGeom prst="rect">
                      <a:avLst/>
                    </a:prstGeom>
                    <a:noFill/>
                    <a:ln>
                      <a:noFill/>
                      <a:prstDash/>
                    </a:ln>
                  </pic:spPr>
                </pic:pic>
              </a:graphicData>
            </a:graphic>
          </wp:inline>
        </w:drawing>
      </w:r>
    </w:p>
    <w:p w:rsidR="00EB5956" w:rsidRDefault="00EB5956">
      <w:pPr>
        <w:pStyle w:val="Standard"/>
        <w:ind w:left="709"/>
      </w:pPr>
    </w:p>
    <w:p w:rsidR="00EB5956" w:rsidRDefault="00EB5956">
      <w:pPr>
        <w:pStyle w:val="Standard"/>
        <w:ind w:left="709"/>
      </w:pPr>
    </w:p>
    <w:p w:rsidR="00EB5956" w:rsidRDefault="00270A52">
      <w:pPr>
        <w:pStyle w:val="Standard"/>
        <w:ind w:left="709"/>
      </w:pPr>
      <w:r>
        <w:t>Ungüento y pomada:</w:t>
      </w:r>
    </w:p>
    <w:p w:rsidR="00EB5956" w:rsidRDefault="00EB5956">
      <w:pPr>
        <w:pStyle w:val="Standard"/>
        <w:ind w:left="709"/>
      </w:pPr>
    </w:p>
    <w:p w:rsidR="00EB5956" w:rsidRDefault="00270A52">
      <w:pPr>
        <w:pStyle w:val="Standard"/>
        <w:ind w:left="709"/>
      </w:pPr>
      <w:r>
        <w:rPr>
          <w:rFonts w:cs="Arial"/>
          <w:bCs/>
          <w:iCs/>
          <w:noProof/>
          <w:color w:val="000000"/>
          <w:shd w:val="clear" w:color="auto" w:fill="FFFFFF"/>
        </w:rPr>
        <w:drawing>
          <wp:inline distT="0" distB="0" distL="0" distR="0">
            <wp:extent cx="1437738" cy="1514420"/>
            <wp:effectExtent l="0" t="0" r="0" b="0"/>
            <wp:docPr id="61"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lum/>
                      <a:alphaModFix/>
                    </a:blip>
                    <a:srcRect/>
                    <a:stretch>
                      <a:fillRect/>
                    </a:stretch>
                  </pic:blipFill>
                  <pic:spPr>
                    <a:xfrm>
                      <a:off x="0" y="0"/>
                      <a:ext cx="1437738" cy="1514420"/>
                    </a:xfrm>
                    <a:prstGeom prst="rect">
                      <a:avLst/>
                    </a:prstGeom>
                    <a:noFill/>
                    <a:ln>
                      <a:noFill/>
                      <a:prstDash/>
                    </a:ln>
                  </pic:spPr>
                </pic:pic>
              </a:graphicData>
            </a:graphic>
          </wp:inline>
        </w:drawing>
      </w:r>
    </w:p>
    <w:p w:rsidR="00EB5956" w:rsidRDefault="00EB5956">
      <w:pPr>
        <w:pStyle w:val="Standard"/>
        <w:ind w:left="709"/>
      </w:pPr>
    </w:p>
    <w:p w:rsidR="00EB5956" w:rsidRDefault="00EB5956">
      <w:pPr>
        <w:pStyle w:val="Standard"/>
        <w:ind w:left="709"/>
      </w:pPr>
    </w:p>
    <w:p w:rsidR="00EB5956" w:rsidRDefault="00270A52">
      <w:pPr>
        <w:pStyle w:val="Standard"/>
        <w:ind w:left="709"/>
      </w:pPr>
      <w:r>
        <w:t>Inyectable:</w:t>
      </w:r>
    </w:p>
    <w:p w:rsidR="00EB5956" w:rsidRDefault="00EB5956">
      <w:pPr>
        <w:pStyle w:val="Standard"/>
        <w:ind w:left="709"/>
      </w:pPr>
    </w:p>
    <w:p w:rsidR="00EB5956" w:rsidRDefault="00270A52">
      <w:pPr>
        <w:pStyle w:val="Standard"/>
        <w:ind w:left="709"/>
      </w:pPr>
      <w:r>
        <w:rPr>
          <w:rFonts w:cs="Arial"/>
          <w:bCs/>
          <w:iCs/>
          <w:noProof/>
          <w:color w:val="000000"/>
          <w:shd w:val="clear" w:color="auto" w:fill="FFFFFF"/>
        </w:rPr>
        <w:drawing>
          <wp:inline distT="0" distB="0" distL="0" distR="0">
            <wp:extent cx="1424772" cy="1671733"/>
            <wp:effectExtent l="0" t="0" r="3978" b="4667"/>
            <wp:docPr id="62"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lum/>
                      <a:alphaModFix/>
                    </a:blip>
                    <a:srcRect/>
                    <a:stretch>
                      <a:fillRect/>
                    </a:stretch>
                  </pic:blipFill>
                  <pic:spPr>
                    <a:xfrm>
                      <a:off x="0" y="0"/>
                      <a:ext cx="1424772" cy="1671733"/>
                    </a:xfrm>
                    <a:prstGeom prst="rect">
                      <a:avLst/>
                    </a:prstGeom>
                    <a:noFill/>
                    <a:ln>
                      <a:noFill/>
                      <a:prstDash/>
                    </a:ln>
                  </pic:spPr>
                </pic:pic>
              </a:graphicData>
            </a:graphic>
          </wp:inline>
        </w:drawing>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Grageas:</w:t>
      </w:r>
    </w:p>
    <w:p w:rsidR="00EB5956" w:rsidRDefault="00EB5956">
      <w:pPr>
        <w:pStyle w:val="Standard"/>
        <w:ind w:left="709"/>
      </w:pPr>
    </w:p>
    <w:p w:rsidR="00EB5956" w:rsidRDefault="00270A52">
      <w:pPr>
        <w:pStyle w:val="Standard"/>
        <w:ind w:left="709"/>
      </w:pPr>
      <w:r>
        <w:rPr>
          <w:rFonts w:cs="Arial"/>
          <w:bCs/>
          <w:iCs/>
          <w:noProof/>
          <w:color w:val="000000"/>
          <w:shd w:val="clear" w:color="auto" w:fill="FFFFFF"/>
        </w:rPr>
        <w:drawing>
          <wp:inline distT="0" distB="0" distL="0" distR="0">
            <wp:extent cx="1427981" cy="1466313"/>
            <wp:effectExtent l="0" t="0" r="769" b="537"/>
            <wp:docPr id="63" name="Imagen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lum/>
                      <a:alphaModFix/>
                    </a:blip>
                    <a:srcRect/>
                    <a:stretch>
                      <a:fillRect/>
                    </a:stretch>
                  </pic:blipFill>
                  <pic:spPr>
                    <a:xfrm>
                      <a:off x="0" y="0"/>
                      <a:ext cx="1427981" cy="1466313"/>
                    </a:xfrm>
                    <a:prstGeom prst="rect">
                      <a:avLst/>
                    </a:prstGeom>
                    <a:noFill/>
                    <a:ln>
                      <a:noFill/>
                      <a:prstDash/>
                    </a:ln>
                  </pic:spPr>
                </pic:pic>
              </a:graphicData>
            </a:graphic>
          </wp:inline>
        </w:drawing>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Comprimidos:</w:t>
      </w:r>
    </w:p>
    <w:p w:rsidR="00EB5956" w:rsidRDefault="00EB5956">
      <w:pPr>
        <w:pStyle w:val="Standard"/>
        <w:ind w:left="709"/>
      </w:pPr>
    </w:p>
    <w:p w:rsidR="00EB5956" w:rsidRDefault="00270A52">
      <w:pPr>
        <w:pStyle w:val="Standard"/>
        <w:ind w:left="709"/>
      </w:pPr>
      <w:r>
        <w:rPr>
          <w:rFonts w:cs="Arial"/>
          <w:bCs/>
          <w:iCs/>
          <w:noProof/>
          <w:color w:val="000000"/>
          <w:shd w:val="clear" w:color="auto" w:fill="FFFFFF"/>
        </w:rPr>
        <w:drawing>
          <wp:inline distT="0" distB="0" distL="0" distR="0">
            <wp:extent cx="1419020" cy="1304739"/>
            <wp:effectExtent l="0" t="0" r="0" b="0"/>
            <wp:docPr id="64"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lum/>
                      <a:alphaModFix/>
                    </a:blip>
                    <a:srcRect/>
                    <a:stretch>
                      <a:fillRect/>
                    </a:stretch>
                  </pic:blipFill>
                  <pic:spPr>
                    <a:xfrm>
                      <a:off x="0" y="0"/>
                      <a:ext cx="1419020" cy="1304739"/>
                    </a:xfrm>
                    <a:prstGeom prst="rect">
                      <a:avLst/>
                    </a:prstGeom>
                    <a:noFill/>
                    <a:ln>
                      <a:noFill/>
                      <a:prstDash/>
                    </a:ln>
                  </pic:spPr>
                </pic:pic>
              </a:graphicData>
            </a:graphic>
          </wp:inline>
        </w:drawing>
      </w:r>
    </w:p>
    <w:p w:rsidR="00EB5956" w:rsidRDefault="00EB5956">
      <w:pPr>
        <w:pStyle w:val="Standard"/>
        <w:ind w:left="709"/>
      </w:pPr>
    </w:p>
    <w:p w:rsidR="00EB5956" w:rsidRDefault="00EB5956">
      <w:pPr>
        <w:pStyle w:val="Standard"/>
        <w:ind w:left="709"/>
      </w:pPr>
    </w:p>
    <w:p w:rsidR="00EB5956" w:rsidRDefault="00270A52">
      <w:pPr>
        <w:pStyle w:val="Standard"/>
        <w:ind w:left="709"/>
      </w:pPr>
      <w:r>
        <w:t>Cápsulas:</w:t>
      </w:r>
    </w:p>
    <w:p w:rsidR="00EB5956" w:rsidRDefault="00EB5956">
      <w:pPr>
        <w:pStyle w:val="Standard"/>
        <w:ind w:left="709"/>
      </w:pPr>
    </w:p>
    <w:p w:rsidR="00EB5956" w:rsidRDefault="00270A52">
      <w:pPr>
        <w:pStyle w:val="Standard"/>
        <w:ind w:left="709"/>
      </w:pPr>
      <w:r>
        <w:rPr>
          <w:rFonts w:cs="Arial"/>
          <w:bCs/>
          <w:iCs/>
          <w:noProof/>
          <w:color w:val="000000"/>
          <w:shd w:val="clear" w:color="auto" w:fill="FFFFFF"/>
        </w:rPr>
        <w:drawing>
          <wp:inline distT="0" distB="0" distL="0" distR="0">
            <wp:extent cx="1278715" cy="1401848"/>
            <wp:effectExtent l="0" t="0" r="0" b="7852"/>
            <wp:docPr id="65"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lum/>
                      <a:alphaModFix/>
                    </a:blip>
                    <a:srcRect/>
                    <a:stretch>
                      <a:fillRect/>
                    </a:stretch>
                  </pic:blipFill>
                  <pic:spPr>
                    <a:xfrm>
                      <a:off x="0" y="0"/>
                      <a:ext cx="1278715" cy="1401848"/>
                    </a:xfrm>
                    <a:prstGeom prst="rect">
                      <a:avLst/>
                    </a:prstGeom>
                    <a:noFill/>
                    <a:ln>
                      <a:noFill/>
                      <a:prstDash/>
                    </a:ln>
                  </pic:spPr>
                </pic:pic>
              </a:graphicData>
            </a:graphic>
          </wp:inline>
        </w:drawing>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270A52">
      <w:pPr>
        <w:pStyle w:val="Standard"/>
        <w:ind w:left="709"/>
      </w:pPr>
      <w:r>
        <w:rPr>
          <w:rFonts w:cs="Arial"/>
          <w:bCs/>
          <w:iCs/>
          <w:color w:val="000000"/>
          <w:shd w:val="clear" w:color="auto" w:fill="FFFFFF"/>
        </w:rPr>
        <w:t>A2.3.8  Investiga en tu casa</w:t>
      </w:r>
    </w:p>
    <w:p w:rsidR="00EB5956" w:rsidRDefault="00EB5956">
      <w:pPr>
        <w:pStyle w:val="Standard"/>
        <w:ind w:left="709"/>
      </w:pPr>
    </w:p>
    <w:p w:rsidR="00EB5956" w:rsidRDefault="00270A52">
      <w:pPr>
        <w:pStyle w:val="Standard"/>
        <w:ind w:left="709"/>
      </w:pPr>
      <w:r>
        <w:t xml:space="preserve">a) Lee el prospecto </w:t>
      </w:r>
      <w:r>
        <w:t>de varios medicamentos e indica contraindicaciones, efectos secundarios y cómo proceder ante una intoxicación.</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Medicamento: Ibuprofeno Teva 600mg</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 xml:space="preserve">Contraindicaciones: </w:t>
      </w:r>
      <w:r>
        <w:rPr>
          <w:bCs/>
          <w:iCs/>
          <w:color w:val="000000"/>
          <w:shd w:val="clear" w:color="auto" w:fill="FFFFFF"/>
        </w:rPr>
        <w:t>No está indicado el uso del ibuprofeno en pacientes con úlcera péptica activa o que haya</w:t>
      </w:r>
      <w:r>
        <w:rPr>
          <w:bCs/>
          <w:iCs/>
          <w:color w:val="000000"/>
          <w:shd w:val="clear" w:color="auto" w:fill="FFFFFF"/>
        </w:rPr>
        <w:t xml:space="preserve">n presentado reacciones de hipersensibilidad, tanto al ibuprofeno como a otros AINES. El ibuprofeno también deberá administrarse con precaución en aquellos pacientes con antecedentes de </w:t>
      </w:r>
      <w:hyperlink r:id="rId298" w:history="1">
        <w:r>
          <w:rPr>
            <w:rStyle w:val="Hipervnculo"/>
            <w:bCs/>
            <w:iCs/>
            <w:color w:val="000000"/>
            <w:u w:val="none"/>
            <w:shd w:val="clear" w:color="auto" w:fill="FFFFFF"/>
          </w:rPr>
          <w:t>asma bronquial</w:t>
        </w:r>
      </w:hyperlink>
      <w:r>
        <w:rPr>
          <w:bCs/>
          <w:iCs/>
          <w:color w:val="000000"/>
          <w:shd w:val="clear" w:color="auto" w:fill="FFFFFF"/>
        </w:rPr>
        <w:t xml:space="preserve"> o enfermedades gastrointestinales. Igual precaución ha de tenerse con los pacientes con alteraciones renales, hepáticas o cardíacas, ya que el uso del ibuprofeno, al igual que el de otros AINES, es s</w:t>
      </w:r>
      <w:r>
        <w:rPr>
          <w:bCs/>
          <w:iCs/>
          <w:color w:val="000000"/>
          <w:shd w:val="clear" w:color="auto" w:fill="FFFFFF"/>
        </w:rPr>
        <w:t>usceptible de producir cierto deterioro renal.</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Algunas investigaciones señalan la existencia de una posible asociación entre el edema y la administración de ibuprofeno. En cuanto al manejo de maquinaria o conducción de vehículos no parece que el ibuprofen</w:t>
      </w:r>
      <w:r>
        <w:rPr>
          <w:bCs/>
          <w:iCs/>
          <w:color w:val="000000"/>
          <w:shd w:val="clear" w:color="auto" w:fill="FFFFFF"/>
        </w:rPr>
        <w:t>o tenga ninguna incidencia, no obstante habrá que considerar algunas reacciones adversas, como la somnolencia o los mareos.</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Efectos secundarios: Gastrointestinales, Cardiovasculares, Cutáneos, Sistema inmunológico, Psiquiátricos, Auditivos, Oculares, Sang</w:t>
      </w:r>
      <w:r>
        <w:rPr>
          <w:rFonts w:cs="Arial"/>
          <w:bCs/>
          <w:iCs/>
          <w:color w:val="000000"/>
          <w:shd w:val="clear" w:color="auto" w:fill="FFFFFF"/>
        </w:rPr>
        <w:t>uíneos, Renales, Hepáticos y Generales.</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 xml:space="preserve">Actuación ante una intoxicación: </w:t>
      </w:r>
      <w:r>
        <w:rPr>
          <w:bCs/>
          <w:iCs/>
          <w:color w:val="000000"/>
          <w:shd w:val="clear" w:color="auto" w:fill="FFFFFF"/>
        </w:rPr>
        <w:t>Si piensas que has podido sufrir una intoxicación farmacológica mantén la calma, ponerte no nervioso no solucionará las cosas. Lo que tienes que hacer es llamar al número de teléfono</w:t>
      </w:r>
      <w:r>
        <w:rPr>
          <w:bCs/>
          <w:iCs/>
          <w:color w:val="000000"/>
          <w:shd w:val="clear" w:color="auto" w:fill="FFFFFF"/>
        </w:rPr>
        <w:t xml:space="preserve"> del </w:t>
      </w:r>
      <w:hyperlink r:id="rId299" w:history="1">
        <w:r>
          <w:rPr>
            <w:rStyle w:val="Hipervnculo"/>
            <w:bCs/>
            <w:iCs/>
            <w:color w:val="000000"/>
            <w:u w:val="none"/>
            <w:shd w:val="clear" w:color="auto" w:fill="FFFFFF"/>
          </w:rPr>
          <w:t>Centro Nacional de Toxicología</w:t>
        </w:r>
      </w:hyperlink>
      <w:r>
        <w:rPr>
          <w:bCs/>
          <w:iCs/>
          <w:color w:val="000000"/>
          <w:shd w:val="clear" w:color="auto" w:fill="FFFFFF"/>
        </w:rPr>
        <w:t xml:space="preserve">: 91 562 04 20. Se trata de una línea atendida por médicos, cuéntales qué medicamento has tomado y qué síntomas presentas, ellos sabrán decirte </w:t>
      </w:r>
      <w:r>
        <w:rPr>
          <w:bCs/>
          <w:iCs/>
          <w:color w:val="000000"/>
          <w:shd w:val="clear" w:color="auto" w:fill="FFFFFF"/>
        </w:rPr>
        <w:t>qué debes hacer. Es importante que sigas sus instrucciones en todo momento.</w:t>
      </w:r>
    </w:p>
    <w:p w:rsidR="00EB5956" w:rsidRDefault="00EB5956">
      <w:pPr>
        <w:pStyle w:val="Standard"/>
        <w:ind w:left="709"/>
      </w:pPr>
    </w:p>
    <w:p w:rsidR="00EB5956" w:rsidRDefault="00270A52">
      <w:pPr>
        <w:pStyle w:val="Standard"/>
        <w:ind w:left="709"/>
      </w:pPr>
      <w:r>
        <w:t>En el caso de que desde el Centro Nacional de Toxicología te indiquen que precisas atención médica asegúrate de que algún familiar o amigo pueda acercarte al hospital. Una vez ahí</w:t>
      </w:r>
      <w:r>
        <w:t>, explícale al equipo médico que te atienda cuáles son los síntomas que presentas, qué medicamento has tomado y qué te han dicho desde el centro de toxicología. Si no encuentras a nadie que te pueda conducir a urgencias no cojas el coche, llama a una ambul</w:t>
      </w:r>
      <w:r>
        <w:t>ancia llamando al 112.</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Medicamento: Inacid cápsulas.</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 xml:space="preserve">Contraindicaciones: </w:t>
      </w:r>
      <w:r>
        <w:rPr>
          <w:rFonts w:cs="Tahoma"/>
          <w:bCs/>
          <w:iCs/>
          <w:color w:val="000000"/>
          <w:shd w:val="clear" w:color="auto" w:fill="FFFFFF"/>
        </w:rPr>
        <w:t>Hipersensibilidad a indometacina y/o otros AINE; úlcera duodenal activa, historia de lesiones gástricas recurrentes; embarazo; lactancia; niños &lt;</w:t>
      </w:r>
      <w:r>
        <w:rPr>
          <w:rFonts w:cs="Tahoma"/>
          <w:bCs/>
          <w:iCs/>
          <w:color w:val="000000"/>
          <w:shd w:val="clear" w:color="auto" w:fill="FFFFFF"/>
        </w:rPr>
        <w:t xml:space="preserve"> 14 años. Además, historial reciente de proctitis (rectal).</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 xml:space="preserve">Efectos secundarios: Cefalea, aturdimiento o mareos. Raramente confusión mental, somnolencia, convulsiones, coma, síncope, neuropatías periféricas, depresión y otras alteraciones psíquicas, </w:t>
      </w:r>
      <w:r>
        <w:rPr>
          <w:rFonts w:cs="Arial"/>
          <w:bCs/>
          <w:iCs/>
          <w:color w:val="000000"/>
          <w:shd w:val="clear" w:color="auto" w:fill="FFFFFF"/>
        </w:rPr>
        <w:t>ansiedad, movimientos musculares involuntarios o debilidad muscular.</w:t>
      </w:r>
    </w:p>
    <w:p w:rsidR="00EB5956" w:rsidRDefault="00EB5956">
      <w:pPr>
        <w:pStyle w:val="Standard"/>
        <w:ind w:left="709"/>
      </w:pPr>
    </w:p>
    <w:p w:rsidR="00EB5956" w:rsidRDefault="00270A52">
      <w:pPr>
        <w:pStyle w:val="Standard"/>
        <w:ind w:left="709"/>
      </w:pPr>
      <w:r>
        <w:t>Gastrointestinales, Hepáticos, Cardiovasculares o renales, Dermatológicos y de hipersinsibilidad, Hematológicos, Oftalmológicos y otológicos y Otros.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rPr>
          <w:rFonts w:cs="Arial"/>
          <w:bCs/>
          <w:iCs/>
          <w:color w:val="000000"/>
          <w:shd w:val="clear" w:color="auto" w:fill="FFFFFF"/>
        </w:rPr>
        <w:t>Actuación ante una intoxicación:</w:t>
      </w:r>
      <w:r>
        <w:rPr>
          <w:rFonts w:cs="Arial"/>
          <w:bCs/>
          <w:iCs/>
          <w:color w:val="000000"/>
          <w:shd w:val="clear" w:color="auto" w:fill="FFFFFF"/>
        </w:rPr>
        <w:t xml:space="preserve"> </w:t>
      </w:r>
      <w:r>
        <w:rPr>
          <w:bCs/>
          <w:iCs/>
          <w:color w:val="000000"/>
          <w:shd w:val="clear" w:color="auto" w:fill="FFFFFF"/>
        </w:rPr>
        <w:t xml:space="preserve">Si piensas que has podido sufrir una intoxicación farmacológica mantén la calma, ponerte no nervioso no solucionará las cosas. Lo que tienes que hacer es llamar al número de teléfono del </w:t>
      </w:r>
      <w:hyperlink r:id="rId300" w:history="1">
        <w:r>
          <w:rPr>
            <w:rStyle w:val="Hipervnculo"/>
            <w:bCs/>
            <w:iCs/>
            <w:color w:val="000000"/>
            <w:u w:val="none"/>
            <w:shd w:val="clear" w:color="auto" w:fill="FFFFFF"/>
          </w:rPr>
          <w:t>Centro Nacional de Toxicología</w:t>
        </w:r>
      </w:hyperlink>
      <w:r>
        <w:rPr>
          <w:bCs/>
          <w:iCs/>
          <w:color w:val="000000"/>
          <w:shd w:val="clear" w:color="auto" w:fill="FFFFFF"/>
        </w:rPr>
        <w:t>: 91 562 04 20. Se trata de una línea atendida por médicos, cuéntales qué medicamento has tomado y qué síntomas presentas, ellos sabrán decirte qué debes hacer. Es importante que sigas sus instrucciones en todo moment</w:t>
      </w:r>
      <w:r>
        <w:rPr>
          <w:bCs/>
          <w:iCs/>
          <w:color w:val="000000"/>
          <w:shd w:val="clear" w:color="auto" w:fill="FFFFFF"/>
        </w:rPr>
        <w:t>o.</w:t>
      </w:r>
    </w:p>
    <w:p w:rsidR="00EB5956" w:rsidRDefault="00EB5956">
      <w:pPr>
        <w:pStyle w:val="Standard"/>
        <w:ind w:left="709"/>
      </w:pPr>
    </w:p>
    <w:p w:rsidR="00EB5956" w:rsidRDefault="00270A52">
      <w:pPr>
        <w:pStyle w:val="Standard"/>
        <w:ind w:left="709"/>
      </w:pPr>
      <w:r>
        <w:t>En el caso de que desde el Centro Nacional de Toxicología te indiquen que precisas atención médica asegúrate de que algún familiar o amigo pueda acercarte al hospital. Una vez ahí, explícale al equipo médico que te atienda cuáles son los síntomas que p</w:t>
      </w:r>
      <w:r>
        <w:t>resentas, qué medicamento has tomado y qué te han dicho desde el centro de toxicología. Si no encuentras a nadie que te pueda conducir a urgencias no cojas el coche, llama a una ambulancia llamando al 112.</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rPr>
          <w:noProof/>
        </w:rPr>
        <w:drawing>
          <wp:anchor distT="0" distB="0" distL="114300" distR="114300" simplePos="0" relativeHeight="82" behindDoc="0" locked="0" layoutInCell="1" allowOverlap="1">
            <wp:simplePos x="0" y="0"/>
            <wp:positionH relativeFrom="column">
              <wp:posOffset>1632588</wp:posOffset>
            </wp:positionH>
            <wp:positionV relativeFrom="paragraph">
              <wp:posOffset>120645</wp:posOffset>
            </wp:positionV>
            <wp:extent cx="2876546" cy="1352553"/>
            <wp:effectExtent l="0" t="0" r="4" b="0"/>
            <wp:wrapSquare wrapText="bothSides"/>
            <wp:docPr id="66" name="gráficos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lum/>
                      <a:alphaModFix/>
                    </a:blip>
                    <a:srcRect/>
                    <a:stretch>
                      <a:fillRect/>
                    </a:stretch>
                  </pic:blipFill>
                  <pic:spPr>
                    <a:xfrm>
                      <a:off x="0" y="0"/>
                      <a:ext cx="2876546" cy="1352553"/>
                    </a:xfrm>
                    <a:prstGeom prst="rect">
                      <a:avLst/>
                    </a:prstGeom>
                    <a:noFill/>
                    <a:ln>
                      <a:noFill/>
                      <a:prstDash/>
                    </a:ln>
                  </pic:spPr>
                </pic:pic>
              </a:graphicData>
            </a:graphic>
          </wp:anchor>
        </w:drawing>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EB5956">
      <w:pPr>
        <w:pStyle w:val="Standard"/>
        <w:ind w:left="709"/>
        <w:rPr>
          <w:rFonts w:eastAsia="Times New Roman" w:cs="Arial"/>
          <w:bCs/>
          <w:iCs/>
          <w:color w:val="000000"/>
          <w:kern w:val="0"/>
          <w:shd w:val="clear" w:color="auto" w:fill="FFFFFF"/>
        </w:rPr>
      </w:pPr>
    </w:p>
    <w:p w:rsidR="00EB5956" w:rsidRDefault="00270A52">
      <w:pPr>
        <w:pStyle w:val="Standard"/>
        <w:ind w:left="709"/>
      </w:pPr>
      <w:r>
        <w:rPr>
          <w:rFonts w:eastAsia="Times New Roman" w:cs="Arial"/>
          <w:bCs/>
          <w:iCs/>
          <w:color w:val="000000"/>
          <w:kern w:val="0"/>
          <w:shd w:val="clear" w:color="auto" w:fill="FFFFFF"/>
        </w:rPr>
        <w:t xml:space="preserve">A2.3.9  Uso </w:t>
      </w:r>
      <w:r>
        <w:rPr>
          <w:rFonts w:eastAsia="Times New Roman" w:cs="Arial"/>
          <w:bCs/>
          <w:iCs/>
          <w:color w:val="000000"/>
          <w:kern w:val="0"/>
          <w:shd w:val="clear" w:color="auto" w:fill="FFFFFF"/>
        </w:rPr>
        <w:t>responsable de los antibióticos. Caza del tesoro. Los antibióticos</w:t>
      </w:r>
    </w:p>
    <w:p w:rsidR="00EB5956" w:rsidRDefault="00EB5956">
      <w:pPr>
        <w:pStyle w:val="Standard"/>
        <w:ind w:left="709"/>
      </w:pPr>
    </w:p>
    <w:p w:rsidR="00EB5956" w:rsidRDefault="00270A52">
      <w:pPr>
        <w:pStyle w:val="Standard"/>
        <w:numPr>
          <w:ilvl w:val="0"/>
          <w:numId w:val="25"/>
        </w:numPr>
        <w:ind w:left="1429"/>
      </w:pPr>
      <w:r>
        <w:t>Preguntas</w:t>
      </w:r>
    </w:p>
    <w:p w:rsidR="00EB5956" w:rsidRDefault="00EB5956">
      <w:pPr>
        <w:pStyle w:val="Standard"/>
        <w:ind w:left="709"/>
      </w:pPr>
    </w:p>
    <w:p w:rsidR="00EB5956" w:rsidRDefault="00270A52">
      <w:pPr>
        <w:pStyle w:val="Standard"/>
        <w:ind w:left="709"/>
      </w:pPr>
      <w:r>
        <w:t>a) ¿Qué te parece la historia?</w:t>
      </w:r>
    </w:p>
    <w:p w:rsidR="00EB5956" w:rsidRDefault="00EB5956">
      <w:pPr>
        <w:pStyle w:val="Standard"/>
        <w:ind w:left="709"/>
      </w:pPr>
    </w:p>
    <w:p w:rsidR="00EB5956" w:rsidRDefault="00270A52">
      <w:pPr>
        <w:pStyle w:val="Standard"/>
        <w:ind w:left="709"/>
      </w:pPr>
      <w:r>
        <w:t>La historia me parece un ejemplo de lo que suele pasar corrientemente.</w:t>
      </w:r>
    </w:p>
    <w:p w:rsidR="00EB5956" w:rsidRDefault="00EB5956">
      <w:pPr>
        <w:pStyle w:val="Standard"/>
        <w:ind w:left="709"/>
      </w:pPr>
    </w:p>
    <w:p w:rsidR="00EB5956" w:rsidRDefault="00EB5956">
      <w:pPr>
        <w:pStyle w:val="Standard"/>
        <w:ind w:left="709"/>
      </w:pPr>
    </w:p>
    <w:p w:rsidR="00EB5956" w:rsidRDefault="00270A52">
      <w:pPr>
        <w:pStyle w:val="Standard"/>
        <w:ind w:left="709"/>
      </w:pPr>
      <w:r>
        <w:t>b) ¿Te identificas con ella?</w:t>
      </w:r>
    </w:p>
    <w:p w:rsidR="00EB5956" w:rsidRDefault="00EB5956">
      <w:pPr>
        <w:pStyle w:val="Standard"/>
        <w:ind w:left="709"/>
      </w:pPr>
    </w:p>
    <w:p w:rsidR="00EB5956" w:rsidRDefault="00270A52">
      <w:pPr>
        <w:pStyle w:val="Standard"/>
        <w:ind w:left="709"/>
      </w:pPr>
      <w:r>
        <w:t xml:space="preserve">Sinceramente no ya que mis padres toman </w:t>
      </w:r>
      <w:r>
        <w:t>más precauciones a la hora de darme  antibióticos.</w:t>
      </w:r>
    </w:p>
    <w:p w:rsidR="00EB5956" w:rsidRDefault="00EB5956">
      <w:pPr>
        <w:pStyle w:val="Standard"/>
        <w:ind w:left="709"/>
      </w:pPr>
    </w:p>
    <w:p w:rsidR="00EB5956" w:rsidRDefault="00EB5956">
      <w:pPr>
        <w:pStyle w:val="Standard"/>
        <w:ind w:left="709"/>
      </w:pPr>
    </w:p>
    <w:p w:rsidR="00EB5956" w:rsidRDefault="00270A52">
      <w:pPr>
        <w:pStyle w:val="Standard"/>
        <w:ind w:left="709"/>
      </w:pPr>
      <w:r>
        <w:t>c) ¿Estás de acuerdo con que: “Parece ser que muchos de nosotros tenemos algo de médicos y además somos capaces ya no solo de diagnosticar la enfermedad, sino de medicarla”?</w:t>
      </w:r>
    </w:p>
    <w:p w:rsidR="00EB5956" w:rsidRDefault="00EB5956">
      <w:pPr>
        <w:pStyle w:val="Standard"/>
        <w:ind w:left="709"/>
      </w:pPr>
    </w:p>
    <w:p w:rsidR="00EB5956" w:rsidRDefault="00270A52">
      <w:pPr>
        <w:pStyle w:val="Standard"/>
        <w:ind w:left="709"/>
      </w:pPr>
      <w:r>
        <w:t>No,  ya que no tenemos una p</w:t>
      </w:r>
      <w:r>
        <w:t>reparación válida y necesario como es la que tienen los médicos y demás especialistas.</w:t>
      </w:r>
    </w:p>
    <w:p w:rsidR="00EB5956" w:rsidRDefault="00EB5956">
      <w:pPr>
        <w:pStyle w:val="Standard"/>
        <w:ind w:left="709"/>
      </w:pPr>
    </w:p>
    <w:p w:rsidR="00EB5956" w:rsidRDefault="00EB5956">
      <w:pPr>
        <w:pStyle w:val="Standard"/>
        <w:ind w:left="709"/>
      </w:pPr>
    </w:p>
    <w:p w:rsidR="00EB5956" w:rsidRDefault="00270A52">
      <w:pPr>
        <w:pStyle w:val="Standard"/>
        <w:ind w:left="709"/>
      </w:pPr>
      <w:r>
        <w:t>d) ¿Qué son los antibióticos?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Un antibiótico es una </w:t>
      </w:r>
      <w:hyperlink r:id="rId302" w:history="1">
        <w:r>
          <w:rPr>
            <w:rStyle w:val="Hipervnculo"/>
            <w:bCs/>
            <w:iCs/>
            <w:color w:val="000000"/>
            <w:u w:val="none"/>
            <w:shd w:val="clear" w:color="auto" w:fill="FFFFFF"/>
          </w:rPr>
          <w:t>sustancia química</w:t>
        </w:r>
      </w:hyperlink>
      <w:r>
        <w:rPr>
          <w:bCs/>
          <w:iCs/>
          <w:color w:val="000000"/>
          <w:shd w:val="clear" w:color="auto" w:fill="FFFFFF"/>
        </w:rPr>
        <w:t xml:space="preserve"> producida por un </w:t>
      </w:r>
      <w:hyperlink r:id="rId303" w:history="1">
        <w:r>
          <w:rPr>
            <w:rStyle w:val="Hipervnculo"/>
            <w:bCs/>
            <w:iCs/>
            <w:color w:val="000000"/>
            <w:u w:val="none"/>
            <w:shd w:val="clear" w:color="auto" w:fill="FFFFFF"/>
          </w:rPr>
          <w:t>ser vivo</w:t>
        </w:r>
      </w:hyperlink>
      <w:r>
        <w:rPr>
          <w:bCs/>
          <w:iCs/>
          <w:color w:val="000000"/>
          <w:shd w:val="clear" w:color="auto" w:fill="FFFFFF"/>
        </w:rPr>
        <w:t xml:space="preserve"> o derivado sintético, que mata o impide el crecimiento de ciertas clases de </w:t>
      </w:r>
      <w:hyperlink r:id="rId304" w:history="1">
        <w:r>
          <w:rPr>
            <w:rStyle w:val="Hipervnculo"/>
            <w:bCs/>
            <w:iCs/>
            <w:color w:val="000000"/>
            <w:u w:val="none"/>
            <w:shd w:val="clear" w:color="auto" w:fill="FFFFFF"/>
          </w:rPr>
          <w:t>microorganismos</w:t>
        </w:r>
      </w:hyperlink>
      <w:r>
        <w:rPr>
          <w:bCs/>
          <w:iCs/>
          <w:color w:val="000000"/>
          <w:shd w:val="clear" w:color="auto" w:fill="FFFFFF"/>
        </w:rPr>
        <w:t xml:space="preserve"> sensibles, generalmente </w:t>
      </w:r>
      <w:hyperlink r:id="rId305" w:history="1">
        <w:r>
          <w:rPr>
            <w:rStyle w:val="Hipervnculo"/>
            <w:bCs/>
            <w:iCs/>
            <w:color w:val="000000"/>
            <w:u w:val="none"/>
            <w:shd w:val="clear" w:color="auto" w:fill="FFFFFF"/>
          </w:rPr>
          <w:t>bacterias</w:t>
        </w:r>
      </w:hyperlink>
      <w:r>
        <w:rPr>
          <w:bCs/>
          <w:iCs/>
          <w:color w:val="000000"/>
          <w:shd w:val="clear" w:color="auto" w:fill="FFFFFF"/>
        </w:rPr>
        <w:t>.</w:t>
      </w:r>
    </w:p>
    <w:p w:rsidR="00EB5956" w:rsidRDefault="00EB5956">
      <w:pPr>
        <w:pStyle w:val="Standard"/>
        <w:ind w:left="709"/>
      </w:pPr>
    </w:p>
    <w:p w:rsidR="00EB5956" w:rsidRDefault="00EB5956">
      <w:pPr>
        <w:pStyle w:val="Standard"/>
        <w:ind w:left="709"/>
      </w:pPr>
    </w:p>
    <w:p w:rsidR="00EB5956" w:rsidRDefault="00270A52">
      <w:pPr>
        <w:pStyle w:val="Standard"/>
        <w:ind w:left="709"/>
      </w:pPr>
      <w:r>
        <w:t>e) Historia de los antibióticos.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A pesar de que los potentes compuestos antibióticos para el tratamiento de enfermedades humanas causadas por bacterias, tales como la </w:t>
      </w:r>
      <w:hyperlink r:id="rId306" w:history="1">
        <w:r>
          <w:rPr>
            <w:rStyle w:val="Hipervnculo"/>
            <w:bCs/>
            <w:iCs/>
            <w:color w:val="000000"/>
            <w:u w:val="none"/>
            <w:shd w:val="clear" w:color="auto" w:fill="FFFFFF"/>
          </w:rPr>
          <w:t>tuberculosis</w:t>
        </w:r>
      </w:hyperlink>
      <w:r>
        <w:rPr>
          <w:bCs/>
          <w:iCs/>
          <w:color w:val="000000"/>
          <w:shd w:val="clear" w:color="auto" w:fill="FFFFFF"/>
        </w:rPr>
        <w:t xml:space="preserve">, </w:t>
      </w:r>
      <w:hyperlink r:id="rId307" w:history="1">
        <w:r>
          <w:rPr>
            <w:rStyle w:val="Hipervnculo"/>
            <w:bCs/>
            <w:iCs/>
            <w:color w:val="000000"/>
            <w:u w:val="none"/>
            <w:shd w:val="clear" w:color="auto" w:fill="FFFFFF"/>
          </w:rPr>
          <w:t>peste bubónica</w:t>
        </w:r>
      </w:hyperlink>
      <w:r>
        <w:rPr>
          <w:bCs/>
          <w:iCs/>
          <w:color w:val="000000"/>
          <w:shd w:val="clear" w:color="auto" w:fill="FFFFFF"/>
        </w:rPr>
        <w:t xml:space="preserve"> o la </w:t>
      </w:r>
      <w:hyperlink r:id="rId308" w:history="1">
        <w:r>
          <w:rPr>
            <w:rStyle w:val="Hipervnculo"/>
            <w:bCs/>
            <w:iCs/>
            <w:color w:val="000000"/>
            <w:u w:val="none"/>
            <w:shd w:val="clear" w:color="auto" w:fill="FFFFFF"/>
          </w:rPr>
          <w:t>lepra</w:t>
        </w:r>
      </w:hyperlink>
      <w:r>
        <w:rPr>
          <w:bCs/>
          <w:iCs/>
          <w:color w:val="000000"/>
          <w:shd w:val="clear" w:color="auto" w:fill="FFFFFF"/>
        </w:rPr>
        <w:t xml:space="preserve">, no se aislaron e identificaron hasta el </w:t>
      </w:r>
      <w:hyperlink r:id="rId309" w:history="1">
        <w:r>
          <w:rPr>
            <w:rStyle w:val="Hipervnculo"/>
            <w:bCs/>
            <w:iCs/>
            <w:color w:val="000000"/>
            <w:u w:val="none"/>
            <w:shd w:val="clear" w:color="auto" w:fill="FFFFFF"/>
          </w:rPr>
          <w:t>siglo XX</w:t>
        </w:r>
      </w:hyperlink>
      <w:r>
        <w:rPr>
          <w:bCs/>
          <w:iCs/>
          <w:color w:val="000000"/>
          <w:shd w:val="clear" w:color="auto" w:fill="FFFFFF"/>
        </w:rPr>
        <w:t xml:space="preserve">, el uso más remoto de los antibióticos tuvo lugar en </w:t>
      </w:r>
      <w:hyperlink r:id="rId310" w:history="1">
        <w:r>
          <w:rPr>
            <w:rStyle w:val="Hipervnculo"/>
            <w:bCs/>
            <w:iCs/>
            <w:color w:val="000000"/>
            <w:u w:val="none"/>
            <w:shd w:val="clear" w:color="auto" w:fill="FFFFFF"/>
          </w:rPr>
          <w:t>China</w:t>
        </w:r>
      </w:hyperlink>
      <w:r>
        <w:rPr>
          <w:bCs/>
          <w:iCs/>
          <w:color w:val="000000"/>
          <w:shd w:val="clear" w:color="auto" w:fill="FFFFFF"/>
        </w:rPr>
        <w:t xml:space="preserve"> hace más de 2500 años.</w:t>
      </w:r>
      <w:r>
        <w:rPr>
          <w:rStyle w:val="corchete-llamada1"/>
          <w:bCs/>
          <w:iCs/>
          <w:color w:val="000000"/>
          <w:shd w:val="clear" w:color="auto" w:fill="FFFFFF"/>
          <w:vertAlign w:val="superscript"/>
        </w:rPr>
        <w:t>[]</w:t>
      </w:r>
      <w:r>
        <w:rPr>
          <w:bCs/>
          <w:iCs/>
          <w:color w:val="000000"/>
          <w:shd w:val="clear" w:color="auto" w:fill="FFFFFF"/>
        </w:rPr>
        <w:t xml:space="preserve"> Se sabía entonces que la aplicación de la </w:t>
      </w:r>
      <w:hyperlink r:id="rId311" w:history="1">
        <w:r>
          <w:rPr>
            <w:rStyle w:val="Hipervnculo"/>
            <w:bCs/>
            <w:iCs/>
            <w:color w:val="000000"/>
            <w:u w:val="none"/>
            <w:shd w:val="clear" w:color="auto" w:fill="FFFFFF"/>
          </w:rPr>
          <w:t>cuajada</w:t>
        </w:r>
      </w:hyperlink>
      <w:r>
        <w:rPr>
          <w:bCs/>
          <w:iCs/>
          <w:color w:val="000000"/>
          <w:shd w:val="clear" w:color="auto" w:fill="FFFFFF"/>
        </w:rPr>
        <w:t xml:space="preserve"> mohosa de la </w:t>
      </w:r>
      <w:hyperlink r:id="rId312" w:history="1">
        <w:r>
          <w:rPr>
            <w:rStyle w:val="Hipervnculo"/>
            <w:bCs/>
            <w:iCs/>
            <w:color w:val="000000"/>
            <w:u w:val="none"/>
            <w:shd w:val="clear" w:color="auto" w:fill="FFFFFF"/>
          </w:rPr>
          <w:t>soya</w:t>
        </w:r>
      </w:hyperlink>
      <w:r>
        <w:rPr>
          <w:bCs/>
          <w:iCs/>
          <w:color w:val="000000"/>
          <w:shd w:val="clear" w:color="auto" w:fill="FFFFFF"/>
        </w:rPr>
        <w:t xml:space="preserve"> sobre ciertas infecciones traía beneficios terapéuticos.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Muchas otras culturas antiguas, entre ellos los </w:t>
      </w:r>
      <w:hyperlink r:id="rId313" w:history="1">
        <w:r>
          <w:rPr>
            <w:rStyle w:val="Hipervnculo"/>
            <w:bCs/>
            <w:iCs/>
            <w:color w:val="000000"/>
            <w:u w:val="none"/>
            <w:shd w:val="clear" w:color="auto" w:fill="FFFFFF"/>
          </w:rPr>
          <w:t>antiguos egipcios</w:t>
        </w:r>
      </w:hyperlink>
      <w:r>
        <w:rPr>
          <w:bCs/>
          <w:iCs/>
          <w:color w:val="000000"/>
          <w:shd w:val="clear" w:color="auto" w:fill="FFFFFF"/>
        </w:rPr>
        <w:t xml:space="preserve"> y </w:t>
      </w:r>
      <w:hyperlink r:id="rId314" w:history="1">
        <w:r>
          <w:rPr>
            <w:rStyle w:val="Hipervnculo"/>
            <w:bCs/>
            <w:iCs/>
            <w:color w:val="000000"/>
            <w:u w:val="none"/>
            <w:shd w:val="clear" w:color="auto" w:fill="FFFFFF"/>
          </w:rPr>
          <w:t>griegos</w:t>
        </w:r>
      </w:hyperlink>
      <w:r>
        <w:rPr>
          <w:bCs/>
          <w:iCs/>
          <w:color w:val="000000"/>
          <w:shd w:val="clear" w:color="auto" w:fill="FFFFFF"/>
        </w:rPr>
        <w:t xml:space="preserve"> usaban </w:t>
      </w:r>
      <w:hyperlink r:id="rId315" w:history="1">
        <w:r>
          <w:rPr>
            <w:rStyle w:val="Hipervnculo"/>
            <w:bCs/>
            <w:iCs/>
            <w:color w:val="000000"/>
            <w:u w:val="none"/>
            <w:shd w:val="clear" w:color="auto" w:fill="FFFFFF"/>
          </w:rPr>
          <w:t>moho</w:t>
        </w:r>
      </w:hyperlink>
      <w:r>
        <w:rPr>
          <w:bCs/>
          <w:iCs/>
          <w:color w:val="000000"/>
          <w:shd w:val="clear" w:color="auto" w:fill="FFFFFF"/>
        </w:rPr>
        <w:t xml:space="preserve"> y ciertas plantas para el tratamiento de infecciones </w:t>
      </w:r>
      <w:r>
        <w:rPr>
          <w:bCs/>
          <w:iCs/>
          <w:color w:val="000000"/>
          <w:shd w:val="clear" w:color="auto" w:fill="FFFFFF"/>
        </w:rPr>
        <w:t xml:space="preserve">debido a que contenían antibióticos. Este fenómeno recibe del nombre de </w:t>
      </w:r>
      <w:hyperlink r:id="rId316" w:history="1">
        <w:r>
          <w:rPr>
            <w:rStyle w:val="Hipervnculo"/>
            <w:bCs/>
            <w:iCs/>
            <w:color w:val="000000"/>
            <w:u w:val="none"/>
            <w:shd w:val="clear" w:color="auto" w:fill="FFFFFF"/>
          </w:rPr>
          <w:t>antibiosis</w:t>
        </w:r>
      </w:hyperlink>
      <w:r>
        <w:rPr>
          <w:bCs/>
          <w:iCs/>
          <w:color w:val="000000"/>
          <w:shd w:val="clear" w:color="auto" w:fill="FFFFFF"/>
        </w:rPr>
        <w:t>.</w:t>
      </w:r>
      <w:r>
        <w:rPr>
          <w:rStyle w:val="corchete-llamada1"/>
          <w:bCs/>
          <w:iCs/>
          <w:color w:val="000000"/>
          <w:shd w:val="clear" w:color="auto" w:fill="FFFFFF"/>
          <w:vertAlign w:val="superscript"/>
        </w:rPr>
        <w:t>[]</w:t>
      </w:r>
      <w:r>
        <w:rPr>
          <w:bCs/>
          <w:iCs/>
          <w:color w:val="000000"/>
          <w:shd w:val="clear" w:color="auto" w:fill="FFFFFF"/>
        </w:rPr>
        <w:t xml:space="preserve"> El principio de antibiosis fue descrito en </w:t>
      </w:r>
      <w:hyperlink r:id="rId317" w:history="1">
        <w:r>
          <w:rPr>
            <w:rStyle w:val="Hipervnculo"/>
            <w:bCs/>
            <w:iCs/>
            <w:color w:val="000000"/>
            <w:u w:val="none"/>
            <w:shd w:val="clear" w:color="auto" w:fill="FFFFFF"/>
          </w:rPr>
          <w:t>1877</w:t>
        </w:r>
      </w:hyperlink>
      <w:r>
        <w:rPr>
          <w:bCs/>
          <w:iCs/>
          <w:color w:val="000000"/>
          <w:shd w:val="clear" w:color="auto" w:fill="FFFFFF"/>
        </w:rPr>
        <w:t xml:space="preserve"> cuando </w:t>
      </w:r>
      <w:hyperlink r:id="rId318" w:history="1">
        <w:r>
          <w:rPr>
            <w:rStyle w:val="Hipervnculo"/>
            <w:bCs/>
            <w:iCs/>
            <w:color w:val="000000"/>
            <w:u w:val="none"/>
            <w:shd w:val="clear" w:color="auto" w:fill="FFFFFF"/>
          </w:rPr>
          <w:t>Louis Pasteur</w:t>
        </w:r>
      </w:hyperlink>
      <w:r>
        <w:rPr>
          <w:bCs/>
          <w:iCs/>
          <w:color w:val="000000"/>
          <w:shd w:val="clear" w:color="auto" w:fill="FFFFFF"/>
        </w:rPr>
        <w:t xml:space="preserve"> y </w:t>
      </w:r>
      <w:hyperlink r:id="rId319" w:history="1">
        <w:r>
          <w:rPr>
            <w:rStyle w:val="Hipervnculo"/>
            <w:bCs/>
            <w:iCs/>
            <w:color w:val="000000"/>
            <w:u w:val="none"/>
            <w:shd w:val="clear" w:color="auto" w:fill="FFFFFF"/>
          </w:rPr>
          <w:t>Robert Koch</w:t>
        </w:r>
      </w:hyperlink>
      <w:r>
        <w:rPr>
          <w:bCs/>
          <w:iCs/>
          <w:color w:val="000000"/>
          <w:shd w:val="clear" w:color="auto" w:fill="FFFFFF"/>
        </w:rPr>
        <w:t xml:space="preserve"> observaron que un bacilo en el aire podía inhibir el crecimiento de la bacteria </w:t>
      </w:r>
      <w:hyperlink r:id="rId320" w:history="1">
        <w:r>
          <w:rPr>
            <w:rStyle w:val="Hipervnculo"/>
            <w:bCs/>
            <w:iCs/>
            <w:color w:val="000000"/>
            <w:u w:val="none"/>
            <w:shd w:val="clear" w:color="auto" w:fill="FFFFFF"/>
          </w:rPr>
          <w:t>Bacillus anthracis</w:t>
        </w:r>
      </w:hyperlink>
      <w:r>
        <w:rPr>
          <w:bCs/>
          <w:iCs/>
          <w:color w:val="000000"/>
          <w:shd w:val="clear" w:color="auto" w:fill="FFFFFF"/>
        </w:rPr>
        <w:t>.</w:t>
      </w:r>
      <w:r>
        <w:rPr>
          <w:rStyle w:val="corchete-llamada1"/>
          <w:bCs/>
          <w:iCs/>
          <w:color w:val="000000"/>
          <w:shd w:val="clear" w:color="auto" w:fill="FFFFFF"/>
          <w:vertAlign w:val="superscript"/>
        </w:rPr>
        <w:t>[]</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El primer antibiótico descubierto fue la </w:t>
      </w:r>
      <w:hyperlink r:id="rId321" w:history="1">
        <w:r>
          <w:rPr>
            <w:rStyle w:val="Hipervnculo"/>
            <w:bCs/>
            <w:iCs/>
            <w:color w:val="000000"/>
            <w:u w:val="none"/>
            <w:shd w:val="clear" w:color="auto" w:fill="FFFFFF"/>
          </w:rPr>
          <w:t>penicilina</w:t>
        </w:r>
      </w:hyperlink>
      <w:r>
        <w:rPr>
          <w:bCs/>
          <w:iCs/>
          <w:color w:val="000000"/>
          <w:shd w:val="clear" w:color="auto" w:fill="FFFFFF"/>
        </w:rPr>
        <w:t xml:space="preserve">, en </w:t>
      </w:r>
      <w:hyperlink r:id="rId322" w:history="1">
        <w:r>
          <w:rPr>
            <w:rStyle w:val="Hipervnculo"/>
            <w:bCs/>
            <w:iCs/>
            <w:color w:val="000000"/>
            <w:u w:val="none"/>
            <w:shd w:val="clear" w:color="auto" w:fill="FFFFFF"/>
          </w:rPr>
          <w:t>1897</w:t>
        </w:r>
      </w:hyperlink>
      <w:r>
        <w:rPr>
          <w:bCs/>
          <w:iCs/>
          <w:color w:val="000000"/>
          <w:shd w:val="clear" w:color="auto" w:fill="FFFFFF"/>
        </w:rPr>
        <w:t xml:space="preserve"> por </w:t>
      </w:r>
      <w:hyperlink r:id="rId323" w:history="1">
        <w:r>
          <w:rPr>
            <w:rStyle w:val="Hipervnculo"/>
            <w:bCs/>
            <w:iCs/>
            <w:color w:val="000000"/>
            <w:u w:val="none"/>
            <w:shd w:val="clear" w:color="auto" w:fill="FFFFFF"/>
          </w:rPr>
          <w:t>Ernest Duchesne</w:t>
        </w:r>
      </w:hyperlink>
      <w:r>
        <w:rPr>
          <w:bCs/>
          <w:iCs/>
          <w:color w:val="000000"/>
          <w:shd w:val="clear" w:color="auto" w:fill="FFFFFF"/>
        </w:rPr>
        <w:t xml:space="preserve">, en </w:t>
      </w:r>
      <w:hyperlink r:id="rId324" w:history="1">
        <w:r>
          <w:rPr>
            <w:rStyle w:val="Hipervnculo"/>
            <w:bCs/>
            <w:iCs/>
            <w:color w:val="000000"/>
            <w:u w:val="none"/>
            <w:shd w:val="clear" w:color="auto" w:fill="FFFFFF"/>
          </w:rPr>
          <w:t>Francia</w:t>
        </w:r>
      </w:hyperlink>
      <w:r>
        <w:rPr>
          <w:bCs/>
          <w:iCs/>
          <w:color w:val="000000"/>
          <w:shd w:val="clear" w:color="auto" w:fill="FFFFFF"/>
        </w:rPr>
        <w:t xml:space="preserve">, quien trabajaba con hongos del género </w:t>
      </w:r>
      <w:hyperlink r:id="rId325" w:history="1">
        <w:r>
          <w:rPr>
            <w:rStyle w:val="Hipervnculo"/>
            <w:bCs/>
            <w:iCs/>
            <w:color w:val="000000"/>
            <w:u w:val="none"/>
            <w:shd w:val="clear" w:color="auto" w:fill="FFFFFF"/>
          </w:rPr>
          <w:t>Penicillium</w:t>
        </w:r>
      </w:hyperlink>
      <w:r>
        <w:rPr>
          <w:bCs/>
          <w:iCs/>
          <w:color w:val="000000"/>
          <w:shd w:val="clear" w:color="auto" w:fill="FFFFFF"/>
        </w:rPr>
        <w:t xml:space="preserve">, aunque su trabajo no recibió la </w:t>
      </w:r>
      <w:r>
        <w:rPr>
          <w:bCs/>
          <w:iCs/>
          <w:color w:val="000000"/>
          <w:shd w:val="clear" w:color="auto" w:fill="FFFFFF"/>
        </w:rPr>
        <w:t xml:space="preserve">atención de la comunidad científica. La investigación en el campo de la terapéutica antibiótica moderna comenzó en </w:t>
      </w:r>
      <w:hyperlink r:id="rId326" w:history="1">
        <w:r>
          <w:rPr>
            <w:rStyle w:val="Hipervnculo"/>
            <w:bCs/>
            <w:iCs/>
            <w:color w:val="000000"/>
            <w:u w:val="none"/>
            <w:shd w:val="clear" w:color="auto" w:fill="FFFFFF"/>
          </w:rPr>
          <w:t>Alemania</w:t>
        </w:r>
      </w:hyperlink>
      <w:r>
        <w:rPr>
          <w:bCs/>
          <w:iCs/>
          <w:color w:val="000000"/>
          <w:shd w:val="clear" w:color="auto" w:fill="FFFFFF"/>
        </w:rPr>
        <w:t xml:space="preserve"> con el desarrollo del antibiótico de corto espectro </w:t>
      </w:r>
      <w:hyperlink r:id="rId327" w:history="1">
        <w:r>
          <w:rPr>
            <w:rStyle w:val="Hipervnculo"/>
            <w:bCs/>
            <w:iCs/>
            <w:color w:val="000000"/>
            <w:u w:val="none"/>
            <w:shd w:val="clear" w:color="auto" w:fill="FFFFFF"/>
          </w:rPr>
          <w:t>Salvarsan</w:t>
        </w:r>
      </w:hyperlink>
      <w:r>
        <w:rPr>
          <w:bCs/>
          <w:iCs/>
          <w:color w:val="000000"/>
          <w:shd w:val="clear" w:color="auto" w:fill="FFFFFF"/>
        </w:rPr>
        <w:t xml:space="preserve"> por </w:t>
      </w:r>
      <w:hyperlink r:id="rId328" w:history="1">
        <w:r>
          <w:rPr>
            <w:rStyle w:val="Hipervnculo"/>
            <w:bCs/>
            <w:iCs/>
            <w:color w:val="000000"/>
            <w:u w:val="none"/>
            <w:shd w:val="clear" w:color="auto" w:fill="FFFFFF"/>
          </w:rPr>
          <w:t>Paul Ehrlich</w:t>
        </w:r>
      </w:hyperlink>
      <w:r>
        <w:rPr>
          <w:bCs/>
          <w:iCs/>
          <w:color w:val="000000"/>
          <w:shd w:val="clear" w:color="auto" w:fill="FFFFFF"/>
        </w:rPr>
        <w:t xml:space="preserve"> en </w:t>
      </w:r>
      <w:hyperlink r:id="rId329" w:history="1">
        <w:r>
          <w:rPr>
            <w:rStyle w:val="Hipervnculo"/>
            <w:bCs/>
            <w:iCs/>
            <w:color w:val="000000"/>
            <w:u w:val="none"/>
            <w:shd w:val="clear" w:color="auto" w:fill="FFFFFF"/>
          </w:rPr>
          <w:t>1909</w:t>
        </w:r>
      </w:hyperlink>
      <w:r>
        <w:rPr>
          <w:bCs/>
          <w:iCs/>
          <w:color w:val="000000"/>
          <w:shd w:val="clear" w:color="auto" w:fill="FFFFFF"/>
        </w:rPr>
        <w:t>.</w:t>
      </w:r>
      <w:r>
        <w:rPr>
          <w:rStyle w:val="corchete-llamada1"/>
          <w:bCs/>
          <w:iCs/>
          <w:color w:val="000000"/>
          <w:shd w:val="clear" w:color="auto" w:fill="FFFFFF"/>
          <w:vertAlign w:val="superscript"/>
        </w:rPr>
        <w:t>[]</w:t>
      </w:r>
      <w:r>
        <w:rPr>
          <w:bCs/>
          <w:iCs/>
          <w:color w:val="000000"/>
          <w:shd w:val="clear" w:color="auto" w:fill="FFFFFF"/>
        </w:rPr>
        <w:t xml:space="preserve"> Ese descubrimiento permitió el tratamiento efectivo de la </w:t>
      </w:r>
      <w:hyperlink r:id="rId330" w:history="1">
        <w:r>
          <w:rPr>
            <w:rStyle w:val="Hipervnculo"/>
            <w:bCs/>
            <w:iCs/>
            <w:color w:val="000000"/>
            <w:u w:val="none"/>
            <w:shd w:val="clear" w:color="auto" w:fill="FFFFFF"/>
          </w:rPr>
          <w:t>sífilis</w:t>
        </w:r>
      </w:hyperlink>
      <w:r>
        <w:rPr>
          <w:bCs/>
          <w:iCs/>
          <w:color w:val="000000"/>
          <w:shd w:val="clear" w:color="auto" w:fill="FFFFFF"/>
        </w:rPr>
        <w:t xml:space="preserve">, un amplio problema de </w:t>
      </w:r>
      <w:hyperlink r:id="rId331" w:history="1">
        <w:r>
          <w:rPr>
            <w:rStyle w:val="Hipervnculo"/>
            <w:bCs/>
            <w:iCs/>
            <w:color w:val="000000"/>
            <w:u w:val="none"/>
            <w:shd w:val="clear" w:color="auto" w:fill="FFFFFF"/>
          </w:rPr>
          <w:t>salud pública</w:t>
        </w:r>
      </w:hyperlink>
      <w:r>
        <w:rPr>
          <w:bCs/>
          <w:iCs/>
          <w:color w:val="000000"/>
          <w:shd w:val="clear" w:color="auto" w:fill="FFFFFF"/>
        </w:rPr>
        <w:t xml:space="preserve"> en la época.</w:t>
      </w:r>
      <w:r>
        <w:rPr>
          <w:rStyle w:val="corchete-llamada1"/>
          <w:bCs/>
          <w:iCs/>
          <w:color w:val="000000"/>
          <w:shd w:val="clear" w:color="auto" w:fill="FFFFFF"/>
          <w:vertAlign w:val="superscript"/>
        </w:rPr>
        <w:t>[]</w:t>
      </w:r>
      <w:r>
        <w:rPr>
          <w:bCs/>
          <w:iCs/>
          <w:color w:val="000000"/>
          <w:shd w:val="clear" w:color="auto" w:fill="FFFFFF"/>
        </w:rPr>
        <w:t xml:space="preserve"> Ese </w:t>
      </w:r>
      <w:hyperlink r:id="rId332" w:history="1">
        <w:r>
          <w:rPr>
            <w:rStyle w:val="Hipervnculo"/>
            <w:bCs/>
            <w:iCs/>
            <w:color w:val="000000"/>
            <w:u w:val="none"/>
            <w:shd w:val="clear" w:color="auto" w:fill="FFFFFF"/>
          </w:rPr>
          <w:t>medicamento</w:t>
        </w:r>
      </w:hyperlink>
      <w:r>
        <w:rPr>
          <w:bCs/>
          <w:iCs/>
          <w:color w:val="000000"/>
          <w:shd w:val="clear" w:color="auto" w:fill="FFFFFF"/>
        </w:rPr>
        <w:t>, efectivo también para comb</w:t>
      </w:r>
      <w:r>
        <w:rPr>
          <w:bCs/>
          <w:iCs/>
          <w:color w:val="000000"/>
          <w:shd w:val="clear" w:color="auto" w:fill="FFFFFF"/>
        </w:rPr>
        <w:t xml:space="preserve">atir otras infecciones por </w:t>
      </w:r>
      <w:hyperlink r:id="rId333" w:history="1">
        <w:r>
          <w:rPr>
            <w:rStyle w:val="Hipervnculo"/>
            <w:bCs/>
            <w:iCs/>
            <w:color w:val="000000"/>
            <w:u w:val="none"/>
            <w:shd w:val="clear" w:color="auto" w:fill="FFFFFF"/>
          </w:rPr>
          <w:t>espiroquetas</w:t>
        </w:r>
      </w:hyperlink>
      <w:r>
        <w:rPr>
          <w:bCs/>
          <w:iCs/>
          <w:color w:val="000000"/>
          <w:shd w:val="clear" w:color="auto" w:fill="FFFFFF"/>
        </w:rPr>
        <w:t xml:space="preserve">, ya no se emplea en el presente. Más adelante </w:t>
      </w:r>
      <w:hyperlink r:id="rId334" w:history="1">
        <w:r>
          <w:rPr>
            <w:rStyle w:val="Hipervnculo"/>
            <w:bCs/>
            <w:iCs/>
            <w:color w:val="000000"/>
            <w:u w:val="none"/>
            <w:shd w:val="clear" w:color="auto" w:fill="FFFFFF"/>
          </w:rPr>
          <w:t>Alexander Fleming</w:t>
        </w:r>
      </w:hyperlink>
      <w:r>
        <w:rPr>
          <w:bCs/>
          <w:iCs/>
          <w:color w:val="000000"/>
          <w:shd w:val="clear" w:color="auto" w:fill="FFFFFF"/>
        </w:rPr>
        <w:t xml:space="preserve"> (</w:t>
      </w:r>
      <w:hyperlink r:id="rId335" w:history="1">
        <w:r>
          <w:rPr>
            <w:rStyle w:val="Hipervnculo"/>
            <w:bCs/>
            <w:iCs/>
            <w:color w:val="000000"/>
            <w:u w:val="none"/>
            <w:shd w:val="clear" w:color="auto" w:fill="FFFFFF"/>
          </w:rPr>
          <w:t>1881</w:t>
        </w:r>
      </w:hyperlink>
      <w:r>
        <w:rPr>
          <w:bCs/>
          <w:iCs/>
          <w:color w:val="000000"/>
          <w:shd w:val="clear" w:color="auto" w:fill="FFFFFF"/>
        </w:rPr>
        <w:t>-</w:t>
      </w:r>
      <w:hyperlink r:id="rId336" w:history="1">
        <w:r>
          <w:rPr>
            <w:rStyle w:val="Hipervnculo"/>
            <w:bCs/>
            <w:iCs/>
            <w:color w:val="000000"/>
            <w:u w:val="none"/>
            <w:shd w:val="clear" w:color="auto" w:fill="FFFFFF"/>
          </w:rPr>
          <w:t>1955</w:t>
        </w:r>
      </w:hyperlink>
      <w:r>
        <w:rPr>
          <w:bCs/>
          <w:iCs/>
          <w:color w:val="000000"/>
          <w:shd w:val="clear" w:color="auto" w:fill="FFFFFF"/>
        </w:rPr>
        <w:t>), un médico británico, estaba cultivando una bacteria (</w:t>
      </w:r>
      <w:hyperlink r:id="rId337" w:history="1">
        <w:r>
          <w:rPr>
            <w:rStyle w:val="Hipervnculo"/>
            <w:bCs/>
            <w:iCs/>
            <w:color w:val="000000"/>
            <w:u w:val="none"/>
            <w:shd w:val="clear" w:color="auto" w:fill="FFFFFF"/>
          </w:rPr>
          <w:t>Staphylococcus aureus</w:t>
        </w:r>
      </w:hyperlink>
      <w:r>
        <w:rPr>
          <w:bCs/>
          <w:iCs/>
          <w:color w:val="000000"/>
          <w:shd w:val="clear" w:color="auto" w:fill="FFFFFF"/>
        </w:rPr>
        <w:t xml:space="preserve">) en un </w:t>
      </w:r>
      <w:hyperlink r:id="rId338" w:history="1">
        <w:r>
          <w:rPr>
            <w:rStyle w:val="Hipervnculo"/>
            <w:bCs/>
            <w:iCs/>
            <w:color w:val="000000"/>
            <w:u w:val="none"/>
            <w:shd w:val="clear" w:color="auto" w:fill="FFFFFF"/>
          </w:rPr>
          <w:t>plato de agar</w:t>
        </w:r>
      </w:hyperlink>
      <w:r>
        <w:rPr>
          <w:bCs/>
          <w:iCs/>
          <w:color w:val="000000"/>
          <w:shd w:val="clear" w:color="auto" w:fill="FFFFFF"/>
        </w:rPr>
        <w:t xml:space="preserve">, el cual fue contaminado accidentalmente por </w:t>
      </w:r>
      <w:hyperlink r:id="rId339" w:history="1">
        <w:r>
          <w:rPr>
            <w:rStyle w:val="Hipervnculo"/>
            <w:bCs/>
            <w:iCs/>
            <w:color w:val="000000"/>
            <w:u w:val="none"/>
            <w:shd w:val="clear" w:color="auto" w:fill="FFFFFF"/>
          </w:rPr>
          <w:t>hongos</w:t>
        </w:r>
      </w:hyperlink>
      <w:r>
        <w:rPr>
          <w:bCs/>
          <w:iCs/>
          <w:color w:val="000000"/>
          <w:shd w:val="clear" w:color="auto" w:fill="FFFFFF"/>
        </w:rPr>
        <w:t>. Luego él advirtió que el medio de cultivo alrededor del moho estaba libre de bacterias, sorprendid</w:t>
      </w:r>
      <w:r>
        <w:rPr>
          <w:bCs/>
          <w:iCs/>
          <w:color w:val="000000"/>
          <w:shd w:val="clear" w:color="auto" w:fill="FFFFFF"/>
        </w:rPr>
        <w:t xml:space="preserve">o, comenzó a investigar el porqué. Fleming ya había trabajado previamente en las propiedades antibacterianas de la </w:t>
      </w:r>
      <w:hyperlink r:id="rId340" w:history="1">
        <w:r>
          <w:rPr>
            <w:rStyle w:val="Hipervnculo"/>
            <w:bCs/>
            <w:iCs/>
            <w:color w:val="000000"/>
            <w:u w:val="none"/>
            <w:shd w:val="clear" w:color="auto" w:fill="FFFFFF"/>
          </w:rPr>
          <w:t>lisozima</w:t>
        </w:r>
      </w:hyperlink>
      <w:r>
        <w:rPr>
          <w:bCs/>
          <w:iCs/>
          <w:color w:val="000000"/>
          <w:shd w:val="clear" w:color="auto" w:fill="FFFFFF"/>
        </w:rPr>
        <w:t xml:space="preserve">, y por ello pudo hacer una interpretación correcta de lo que vio: que el </w:t>
      </w:r>
      <w:r>
        <w:rPr>
          <w:bCs/>
          <w:iCs/>
          <w:color w:val="000000"/>
          <w:shd w:val="clear" w:color="auto" w:fill="FFFFFF"/>
        </w:rPr>
        <w:t>hongo estaba secretando algo que inhibía el crecimiento de la bacteria. Aunque no pudo purificar el material obtenido (el anillo principal de la molécula no era estable frente a los métodos de purificación que utilizó), informó del descubrimiento en la lit</w:t>
      </w:r>
      <w:r>
        <w:rPr>
          <w:bCs/>
          <w:iCs/>
          <w:color w:val="000000"/>
          <w:shd w:val="clear" w:color="auto" w:fill="FFFFFF"/>
        </w:rPr>
        <w:t xml:space="preserve">eratura científica. Debido a que el hongo era del género Penicillium (concretamente </w:t>
      </w:r>
      <w:hyperlink r:id="rId341" w:history="1">
        <w:r>
          <w:t>P. notatum</w:t>
        </w:r>
      </w:hyperlink>
      <w:r>
        <w:rPr>
          <w:bCs/>
          <w:iCs/>
          <w:color w:val="000000"/>
          <w:shd w:val="clear" w:color="auto" w:fill="FFFFFF"/>
        </w:rPr>
        <w:t>), denominó al producto penicilina.</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Más de 10 años después, </w:t>
      </w:r>
      <w:hyperlink r:id="rId342" w:history="1">
        <w:r>
          <w:rPr>
            <w:rStyle w:val="Hipervnculo"/>
            <w:bCs/>
            <w:iCs/>
            <w:color w:val="000000"/>
            <w:u w:val="none"/>
            <w:shd w:val="clear" w:color="auto" w:fill="FFFFFF"/>
          </w:rPr>
          <w:t>Ernst Chain</w:t>
        </w:r>
      </w:hyperlink>
      <w:r>
        <w:rPr>
          <w:bCs/>
          <w:iCs/>
          <w:color w:val="000000"/>
          <w:shd w:val="clear" w:color="auto" w:fill="FFFFFF"/>
        </w:rPr>
        <w:t xml:space="preserve"> y </w:t>
      </w:r>
      <w:hyperlink r:id="rId343" w:history="1">
        <w:r>
          <w:rPr>
            <w:rStyle w:val="Hipervnculo"/>
            <w:bCs/>
            <w:iCs/>
            <w:color w:val="000000"/>
            <w:u w:val="none"/>
            <w:shd w:val="clear" w:color="auto" w:fill="FFFFFF"/>
          </w:rPr>
          <w:t>Howard Walter Florey</w:t>
        </w:r>
      </w:hyperlink>
      <w:r>
        <w:rPr>
          <w:bCs/>
          <w:iCs/>
          <w:color w:val="000000"/>
          <w:shd w:val="clear" w:color="auto" w:fill="FFFFFF"/>
        </w:rPr>
        <w:t xml:space="preserve"> se interesaron en el trabajo de Fleming y produjeron una forma purificada de la penicilina. Un antiguo alumno de Fleming, Cecil Geo</w:t>
      </w:r>
      <w:r>
        <w:rPr>
          <w:bCs/>
          <w:iCs/>
          <w:color w:val="000000"/>
          <w:shd w:val="clear" w:color="auto" w:fill="FFFFFF"/>
        </w:rPr>
        <w:t xml:space="preserve">rge Paine, realizó las primeras experiencias clínicas con penicilina en neonatos aquejados de </w:t>
      </w:r>
      <w:hyperlink r:id="rId344" w:history="1">
        <w:r>
          <w:rPr>
            <w:rStyle w:val="Hipervnculo"/>
            <w:bCs/>
            <w:iCs/>
            <w:color w:val="000000"/>
            <w:u w:val="none"/>
            <w:shd w:val="clear" w:color="auto" w:fill="FFFFFF"/>
          </w:rPr>
          <w:t>oftalmía neonatal</w:t>
        </w:r>
      </w:hyperlink>
      <w:r>
        <w:rPr>
          <w:bCs/>
          <w:iCs/>
          <w:color w:val="000000"/>
          <w:shd w:val="clear" w:color="auto" w:fill="FFFFFF"/>
        </w:rPr>
        <w:t xml:space="preserve"> logrando el éxito en 1930.</w:t>
      </w:r>
      <w:r>
        <w:rPr>
          <w:rStyle w:val="corchete-llamada1"/>
          <w:bCs/>
          <w:iCs/>
          <w:color w:val="000000"/>
          <w:shd w:val="clear" w:color="auto" w:fill="FFFFFF"/>
          <w:vertAlign w:val="superscript"/>
        </w:rPr>
        <w:t>[</w:t>
      </w:r>
      <w:r>
        <w:rPr>
          <w:bCs/>
          <w:iCs/>
          <w:color w:val="000000"/>
          <w:shd w:val="clear" w:color="auto" w:fill="FFFFFF"/>
          <w:vertAlign w:val="superscript"/>
        </w:rPr>
        <w:t xml:space="preserve"> </w:t>
      </w:r>
      <w:r>
        <w:rPr>
          <w:rStyle w:val="corchete-llamada1"/>
          <w:bCs/>
          <w:iCs/>
          <w:color w:val="000000"/>
          <w:shd w:val="clear" w:color="auto" w:fill="FFFFFF"/>
          <w:vertAlign w:val="superscript"/>
        </w:rPr>
        <w:t>]</w:t>
      </w:r>
      <w:r>
        <w:rPr>
          <w:bCs/>
          <w:iCs/>
          <w:color w:val="000000"/>
          <w:shd w:val="clear" w:color="auto" w:fill="FFFFFF"/>
        </w:rPr>
        <w:t>Paine no publicó estos resultados, cosa que sí hicieron</w:t>
      </w:r>
      <w:r>
        <w:rPr>
          <w:bCs/>
          <w:iCs/>
          <w:color w:val="000000"/>
          <w:shd w:val="clear" w:color="auto" w:fill="FFFFFF"/>
        </w:rPr>
        <w:t xml:space="preserve"> Chain y Florey más adelante. Los tres investigadores, Fleming, Chain y Florey, compartieron el </w:t>
      </w:r>
      <w:hyperlink r:id="rId345" w:history="1">
        <w:r>
          <w:rPr>
            <w:rStyle w:val="Hipervnculo"/>
            <w:bCs/>
            <w:iCs/>
            <w:color w:val="000000"/>
            <w:u w:val="none"/>
            <w:shd w:val="clear" w:color="auto" w:fill="FFFFFF"/>
          </w:rPr>
          <w:t>premio Nobel de Medicina</w:t>
        </w:r>
      </w:hyperlink>
      <w:r>
        <w:rPr>
          <w:bCs/>
          <w:iCs/>
          <w:color w:val="000000"/>
          <w:shd w:val="clear" w:color="auto" w:fill="FFFFFF"/>
        </w:rPr>
        <w:t xml:space="preserve"> en </w:t>
      </w:r>
      <w:hyperlink r:id="rId346" w:history="1">
        <w:r>
          <w:rPr>
            <w:rStyle w:val="Hipervnculo"/>
            <w:bCs/>
            <w:iCs/>
            <w:color w:val="000000"/>
            <w:u w:val="none"/>
            <w:shd w:val="clear" w:color="auto" w:fill="FFFFFF"/>
          </w:rPr>
          <w:t>1945</w:t>
        </w:r>
      </w:hyperlink>
      <w:r>
        <w:rPr>
          <w:bCs/>
          <w:iCs/>
          <w:color w:val="000000"/>
          <w:shd w:val="clear" w:color="auto" w:fill="FFFFFF"/>
        </w:rPr>
        <w:t xml:space="preserve">. En </w:t>
      </w:r>
      <w:hyperlink r:id="rId347" w:history="1">
        <w:r>
          <w:rPr>
            <w:rStyle w:val="Hipervnculo"/>
            <w:bCs/>
            <w:iCs/>
            <w:color w:val="000000"/>
            <w:u w:val="none"/>
            <w:shd w:val="clear" w:color="auto" w:fill="FFFFFF"/>
          </w:rPr>
          <w:t>1939</w:t>
        </w:r>
      </w:hyperlink>
      <w:r>
        <w:rPr>
          <w:bCs/>
          <w:iCs/>
          <w:color w:val="000000"/>
          <w:shd w:val="clear" w:color="auto" w:fill="FFFFFF"/>
        </w:rPr>
        <w:t xml:space="preserve">, </w:t>
      </w:r>
      <w:hyperlink r:id="rId348" w:history="1">
        <w:r>
          <w:rPr>
            <w:rStyle w:val="Hipervnculo"/>
            <w:bCs/>
            <w:iCs/>
            <w:color w:val="000000"/>
            <w:u w:val="none"/>
            <w:shd w:val="clear" w:color="auto" w:fill="FFFFFF"/>
          </w:rPr>
          <w:t>René Dubos</w:t>
        </w:r>
      </w:hyperlink>
      <w:r>
        <w:rPr>
          <w:bCs/>
          <w:iCs/>
          <w:color w:val="000000"/>
          <w:shd w:val="clear" w:color="auto" w:fill="FFFFFF"/>
        </w:rPr>
        <w:t xml:space="preserve"> aisló la gramicidina, uno de los primeros antibióticos usados fabricados comer</w:t>
      </w:r>
      <w:r>
        <w:rPr>
          <w:bCs/>
          <w:iCs/>
          <w:color w:val="000000"/>
          <w:shd w:val="clear" w:color="auto" w:fill="FFFFFF"/>
        </w:rPr>
        <w:t xml:space="preserve">cialmente e indicado en el tratamiento de heridas y </w:t>
      </w:r>
      <w:hyperlink r:id="rId349" w:history="1">
        <w:r>
          <w:rPr>
            <w:rStyle w:val="Hipervnculo"/>
            <w:bCs/>
            <w:iCs/>
            <w:color w:val="000000"/>
            <w:u w:val="none"/>
            <w:shd w:val="clear" w:color="auto" w:fill="FFFFFF"/>
          </w:rPr>
          <w:t>úlceras</w:t>
        </w:r>
      </w:hyperlink>
      <w:r>
        <w:rPr>
          <w:bCs/>
          <w:iCs/>
          <w:color w:val="000000"/>
          <w:shd w:val="clear" w:color="auto" w:fill="FFFFFF"/>
        </w:rPr>
        <w:t>.</w:t>
      </w:r>
      <w:r>
        <w:rPr>
          <w:rStyle w:val="corchete-llamada1"/>
          <w:bCs/>
          <w:iCs/>
          <w:color w:val="000000"/>
          <w:shd w:val="clear" w:color="auto" w:fill="FFFFFF"/>
          <w:vertAlign w:val="superscript"/>
        </w:rPr>
        <w:t>[]</w:t>
      </w:r>
      <w:r>
        <w:rPr>
          <w:bCs/>
          <w:iCs/>
          <w:color w:val="000000"/>
          <w:shd w:val="clear" w:color="auto" w:fill="FFFFFF"/>
        </w:rPr>
        <w:t xml:space="preserve"> Debido a la necesidad imperiosa de tratar las infecciones provocadas por heridas durante la </w:t>
      </w:r>
      <w:hyperlink r:id="rId350" w:history="1">
        <w:r>
          <w:rPr>
            <w:rStyle w:val="Hipervnculo"/>
            <w:bCs/>
            <w:iCs/>
            <w:color w:val="000000"/>
            <w:u w:val="none"/>
            <w:shd w:val="clear" w:color="auto" w:fill="FFFFFF"/>
          </w:rPr>
          <w:t>II Guerra Mundial</w:t>
        </w:r>
      </w:hyperlink>
      <w:r>
        <w:rPr>
          <w:bCs/>
          <w:iCs/>
          <w:color w:val="000000"/>
          <w:shd w:val="clear" w:color="auto" w:fill="FFFFFF"/>
        </w:rPr>
        <w:t xml:space="preserve">, se invirtieron muchos recursos en investigar y purificar la penicilina, y un equipo liderado por Howard Florey tuvo éxito en producir grandes cantidades del principio activo puro en </w:t>
      </w:r>
      <w:hyperlink r:id="rId351" w:history="1">
        <w:r>
          <w:rPr>
            <w:rStyle w:val="Hipervnculo"/>
            <w:bCs/>
            <w:iCs/>
            <w:color w:val="000000"/>
            <w:u w:val="none"/>
            <w:shd w:val="clear" w:color="auto" w:fill="FFFFFF"/>
          </w:rPr>
          <w:t>1940</w:t>
        </w:r>
      </w:hyperlink>
      <w:r>
        <w:rPr>
          <w:bCs/>
          <w:iCs/>
          <w:color w:val="000000"/>
          <w:shd w:val="clear" w:color="auto" w:fill="FFFFFF"/>
        </w:rPr>
        <w:t xml:space="preserve">. Los antibióticos pronto se hicieron de uso generalizado desde el año </w:t>
      </w:r>
      <w:hyperlink r:id="rId352" w:history="1">
        <w:r>
          <w:rPr>
            <w:rStyle w:val="Hipervnculo"/>
            <w:bCs/>
            <w:iCs/>
            <w:color w:val="000000"/>
            <w:u w:val="none"/>
            <w:shd w:val="clear" w:color="auto" w:fill="FFFFFF"/>
          </w:rPr>
          <w:t>1943</w:t>
        </w:r>
      </w:hyperlink>
      <w:r>
        <w:rPr>
          <w:bCs/>
          <w:iCs/>
          <w:color w:val="000000"/>
          <w:shd w:val="clear" w:color="auto" w:fill="FFFFFF"/>
        </w:rPr>
        <w:t>.</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En marzo de 2000, médicos del </w:t>
      </w:r>
      <w:hyperlink r:id="rId353" w:history="1">
        <w:r>
          <w:rPr>
            <w:rStyle w:val="Hipervnculo"/>
            <w:bCs/>
            <w:iCs/>
            <w:color w:val="000000"/>
            <w:u w:val="none"/>
            <w:shd w:val="clear" w:color="auto" w:fill="FFFFFF"/>
          </w:rPr>
          <w:t>hospital San Juan de Dios</w:t>
        </w:r>
      </w:hyperlink>
      <w:r>
        <w:rPr>
          <w:bCs/>
          <w:iCs/>
          <w:color w:val="000000"/>
          <w:shd w:val="clear" w:color="auto" w:fill="FFFFFF"/>
        </w:rPr>
        <w:t xml:space="preserve"> de </w:t>
      </w:r>
      <w:hyperlink r:id="rId354" w:history="1">
        <w:r>
          <w:rPr>
            <w:rStyle w:val="Hipervnculo"/>
            <w:bCs/>
            <w:iCs/>
            <w:color w:val="000000"/>
            <w:u w:val="none"/>
            <w:shd w:val="clear" w:color="auto" w:fill="FFFFFF"/>
          </w:rPr>
          <w:t>San José</w:t>
        </w:r>
      </w:hyperlink>
      <w:r>
        <w:rPr>
          <w:bCs/>
          <w:iCs/>
          <w:color w:val="000000"/>
          <w:shd w:val="clear" w:color="auto" w:fill="FFFFFF"/>
        </w:rPr>
        <w:t xml:space="preserve"> (</w:t>
      </w:r>
      <w:hyperlink r:id="rId355" w:history="1">
        <w:r>
          <w:rPr>
            <w:rStyle w:val="Hipervnculo"/>
            <w:bCs/>
            <w:iCs/>
            <w:color w:val="000000"/>
            <w:u w:val="none"/>
            <w:shd w:val="clear" w:color="auto" w:fill="FFFFFF"/>
          </w:rPr>
          <w:t>Costa Rica</w:t>
        </w:r>
      </w:hyperlink>
      <w:r>
        <w:rPr>
          <w:bCs/>
          <w:iCs/>
          <w:color w:val="000000"/>
          <w:shd w:val="clear" w:color="auto" w:fill="FFFFFF"/>
        </w:rPr>
        <w:t>) publ</w:t>
      </w:r>
      <w:r>
        <w:rPr>
          <w:bCs/>
          <w:iCs/>
          <w:color w:val="000000"/>
          <w:shd w:val="clear" w:color="auto" w:fill="FFFFFF"/>
        </w:rPr>
        <w:t xml:space="preserve">icaron manuscritos de </w:t>
      </w:r>
      <w:hyperlink r:id="rId356" w:history="1">
        <w:r>
          <w:rPr>
            <w:rStyle w:val="Hipervnculo"/>
            <w:bCs/>
            <w:iCs/>
            <w:color w:val="000000"/>
            <w:u w:val="none"/>
            <w:shd w:val="clear" w:color="auto" w:fill="FFFFFF"/>
          </w:rPr>
          <w:t>Clodomiro Picado</w:t>
        </w:r>
      </w:hyperlink>
      <w:r>
        <w:rPr>
          <w:bCs/>
          <w:iCs/>
          <w:color w:val="000000"/>
          <w:shd w:val="clear" w:color="auto" w:fill="FFFFFF"/>
        </w:rPr>
        <w:t xml:space="preserve"> que explican sus experiencias entre 1915 y 1927 acerca de la acción inhibitoria de los hongos del género Penicillium en el crecimiento de estafilococos y </w:t>
      </w:r>
      <w:r>
        <w:rPr>
          <w:bCs/>
          <w:iCs/>
          <w:color w:val="000000"/>
          <w:shd w:val="clear" w:color="auto" w:fill="FFFFFF"/>
        </w:rPr>
        <w:t>estreptococos infecciosos,</w:t>
      </w:r>
      <w:r>
        <w:rPr>
          <w:rStyle w:val="corchete-llamada1"/>
          <w:bCs/>
          <w:iCs/>
          <w:color w:val="000000"/>
          <w:shd w:val="clear" w:color="auto" w:fill="FFFFFF"/>
          <w:vertAlign w:val="superscript"/>
        </w:rPr>
        <w:t>[]</w:t>
      </w:r>
      <w:r>
        <w:rPr>
          <w:bCs/>
          <w:iCs/>
          <w:color w:val="000000"/>
          <w:shd w:val="clear" w:color="auto" w:fill="FFFFFF"/>
        </w:rPr>
        <w:t xml:space="preserve"> motivo por el cual es reconocido como uno de los precursores del antibiótico penicilina, descubierta por </w:t>
      </w:r>
      <w:hyperlink r:id="rId357" w:history="1">
        <w:r>
          <w:rPr>
            <w:rStyle w:val="Hipervnculo"/>
            <w:bCs/>
            <w:iCs/>
            <w:color w:val="000000"/>
            <w:u w:val="none"/>
            <w:shd w:val="clear" w:color="auto" w:fill="FFFFFF"/>
          </w:rPr>
          <w:t>Fleming</w:t>
        </w:r>
      </w:hyperlink>
      <w:r>
        <w:rPr>
          <w:bCs/>
          <w:iCs/>
          <w:color w:val="000000"/>
          <w:shd w:val="clear" w:color="auto" w:fill="FFFFFF"/>
        </w:rPr>
        <w:t xml:space="preserve"> en 1928. El informe con los resultados de los trat</w:t>
      </w:r>
      <w:r>
        <w:rPr>
          <w:bCs/>
          <w:iCs/>
          <w:color w:val="000000"/>
          <w:shd w:val="clear" w:color="auto" w:fill="FFFFFF"/>
        </w:rPr>
        <w:t>amientos realizados con la penicilina por Picado fueron publicados por la Sociedad de Biología de París en 1927.</w:t>
      </w:r>
      <w:r>
        <w:rPr>
          <w:rStyle w:val="corchete-llamada1"/>
          <w:bCs/>
          <w:iCs/>
          <w:color w:val="000000"/>
          <w:shd w:val="clear" w:color="auto" w:fill="FFFFFF"/>
          <w:vertAlign w:val="superscript"/>
        </w:rPr>
        <w:t>[</w:t>
      </w:r>
    </w:p>
    <w:p w:rsidR="00EB5956" w:rsidRDefault="00EB5956">
      <w:pPr>
        <w:pStyle w:val="Standard"/>
        <w:ind w:left="709"/>
      </w:pPr>
    </w:p>
    <w:p w:rsidR="00EB5956" w:rsidRDefault="00270A52">
      <w:pPr>
        <w:pStyle w:val="Standard"/>
        <w:ind w:left="709"/>
      </w:pPr>
      <w:r>
        <w:rPr>
          <w:rStyle w:val="corchete-llamada1"/>
          <w:bCs/>
          <w:iCs/>
          <w:color w:val="000000"/>
          <w:shd w:val="clear" w:color="auto" w:fill="FFFFFF"/>
          <w:vertAlign w:val="superscript"/>
        </w:rPr>
        <w:t>]</w:t>
      </w:r>
      <w:r>
        <w:rPr>
          <w:bCs/>
          <w:iCs/>
          <w:color w:val="000000"/>
          <w:shd w:val="clear" w:color="auto" w:fill="FFFFFF"/>
        </w:rPr>
        <w:t xml:space="preserve">El descubrimiento de los antibióticos, así como de la </w:t>
      </w:r>
      <w:hyperlink r:id="rId358" w:history="1">
        <w:r>
          <w:rPr>
            <w:rStyle w:val="Hipervnculo"/>
            <w:bCs/>
            <w:iCs/>
            <w:color w:val="000000"/>
            <w:u w:val="none"/>
            <w:shd w:val="clear" w:color="auto" w:fill="FFFFFF"/>
          </w:rPr>
          <w:t>anestesia</w:t>
        </w:r>
      </w:hyperlink>
      <w:r>
        <w:rPr>
          <w:bCs/>
          <w:iCs/>
          <w:color w:val="000000"/>
          <w:shd w:val="clear" w:color="auto" w:fill="FFFFFF"/>
        </w:rPr>
        <w:t xml:space="preserve"> y la adopción de </w:t>
      </w:r>
      <w:hyperlink r:id="rId359" w:history="1">
        <w:r>
          <w:rPr>
            <w:rStyle w:val="Hipervnculo"/>
            <w:bCs/>
            <w:iCs/>
            <w:color w:val="000000"/>
            <w:u w:val="none"/>
            <w:shd w:val="clear" w:color="auto" w:fill="FFFFFF"/>
          </w:rPr>
          <w:t>prácticas higiénicas</w:t>
        </w:r>
      </w:hyperlink>
      <w:r>
        <w:rPr>
          <w:bCs/>
          <w:iCs/>
          <w:color w:val="000000"/>
          <w:shd w:val="clear" w:color="auto" w:fill="FFFFFF"/>
        </w:rPr>
        <w:t xml:space="preserve"> por el personal sanitario (por ejemplo, el lavado de manos y utilización de instrumentos estériles), revolucionó la </w:t>
      </w:r>
      <w:hyperlink r:id="rId360" w:history="1">
        <w:r>
          <w:rPr>
            <w:rStyle w:val="Hipervnculo"/>
            <w:bCs/>
            <w:iCs/>
            <w:color w:val="000000"/>
            <w:u w:val="none"/>
            <w:shd w:val="clear" w:color="auto" w:fill="FFFFFF"/>
          </w:rPr>
          <w:t>sanidad</w:t>
        </w:r>
      </w:hyperlink>
      <w:r>
        <w:rPr>
          <w:bCs/>
          <w:iCs/>
          <w:color w:val="000000"/>
          <w:shd w:val="clear" w:color="auto" w:fill="FFFFFF"/>
        </w:rPr>
        <w:t xml:space="preserve"> y se convirtió en uno de los grandes avances de la historia en materia de salud. A los antibióticos se les denomina frecuentemente "balas mágicas", término usado por Ehrlich, por hacer blanco en los </w:t>
      </w:r>
      <w:hyperlink r:id="rId361" w:history="1">
        <w:r>
          <w:rPr>
            <w:rStyle w:val="Hipervnculo"/>
            <w:bCs/>
            <w:iCs/>
            <w:color w:val="000000"/>
            <w:u w:val="none"/>
            <w:shd w:val="clear" w:color="auto" w:fill="FFFFFF"/>
          </w:rPr>
          <w:t>microorganismos</w:t>
        </w:r>
      </w:hyperlink>
      <w:r>
        <w:rPr>
          <w:bCs/>
          <w:iCs/>
          <w:color w:val="000000"/>
          <w:shd w:val="clear" w:color="auto" w:fill="FFFFFF"/>
        </w:rPr>
        <w:t xml:space="preserve"> sin perjudicar al huésped.</w:t>
      </w:r>
      <w:r>
        <w:rPr>
          <w:rStyle w:val="corchete-llamada1"/>
          <w:bCs/>
          <w:iCs/>
          <w:color w:val="000000"/>
          <w:shd w:val="clear" w:color="auto" w:fill="FFFFFF"/>
          <w:vertAlign w:val="superscript"/>
        </w:rPr>
        <w:t>[]</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f) ¿Quién fue Alexander Fleming? Realiza una biografía con sus principales aportaciones.</w:t>
      </w:r>
    </w:p>
    <w:p w:rsidR="00EB5956" w:rsidRDefault="00EB5956">
      <w:pPr>
        <w:pStyle w:val="Standard"/>
        <w:ind w:left="709"/>
      </w:pPr>
    </w:p>
    <w:p w:rsidR="00EB5956" w:rsidRDefault="00270A52">
      <w:pPr>
        <w:pStyle w:val="Standard"/>
        <w:ind w:left="709"/>
      </w:pPr>
      <w:r>
        <w:rPr>
          <w:bCs/>
          <w:iCs/>
          <w:color w:val="000000"/>
          <w:shd w:val="clear" w:color="auto" w:fill="FFFFFF"/>
        </w:rPr>
        <w:t xml:space="preserve">Fue un </w:t>
      </w:r>
      <w:hyperlink r:id="rId362" w:history="1">
        <w:r>
          <w:rPr>
            <w:rStyle w:val="Hipervnculo"/>
            <w:bCs/>
            <w:iCs/>
            <w:color w:val="000000"/>
            <w:u w:val="none"/>
            <w:shd w:val="clear" w:color="auto" w:fill="FFFFFF"/>
          </w:rPr>
          <w:t>científico</w:t>
        </w:r>
      </w:hyperlink>
      <w:r>
        <w:rPr>
          <w:bCs/>
          <w:iCs/>
          <w:color w:val="000000"/>
          <w:shd w:val="clear" w:color="auto" w:fill="FFFFFF"/>
        </w:rPr>
        <w:t xml:space="preserve"> </w:t>
      </w:r>
      <w:hyperlink r:id="rId363" w:history="1">
        <w:r>
          <w:rPr>
            <w:rStyle w:val="Hipervnculo"/>
            <w:bCs/>
            <w:iCs/>
            <w:color w:val="000000"/>
            <w:u w:val="none"/>
            <w:shd w:val="clear" w:color="auto" w:fill="FFFFFF"/>
          </w:rPr>
          <w:t>escocés</w:t>
        </w:r>
      </w:hyperlink>
      <w:r>
        <w:rPr>
          <w:bCs/>
          <w:iCs/>
          <w:color w:val="000000"/>
          <w:shd w:val="clear" w:color="auto" w:fill="FFFFFF"/>
        </w:rPr>
        <w:t xml:space="preserve"> famoso por descubrir la enzima antimicrobiana llamada </w:t>
      </w:r>
      <w:hyperlink r:id="rId364" w:history="1">
        <w:r>
          <w:rPr>
            <w:rStyle w:val="Hipervnculo"/>
            <w:bCs/>
            <w:iCs/>
            <w:color w:val="000000"/>
            <w:u w:val="none"/>
            <w:shd w:val="clear" w:color="auto" w:fill="FFFFFF"/>
          </w:rPr>
          <w:t>lisozima</w:t>
        </w:r>
      </w:hyperlink>
      <w:r>
        <w:rPr>
          <w:bCs/>
          <w:iCs/>
          <w:color w:val="000000"/>
          <w:shd w:val="clear" w:color="auto" w:fill="FFFFFF"/>
        </w:rPr>
        <w:t xml:space="preserve">. También fue el primero en observar los efectos </w:t>
      </w:r>
      <w:hyperlink r:id="rId365" w:history="1">
        <w:r>
          <w:rPr>
            <w:rStyle w:val="Hipervnculo"/>
            <w:bCs/>
            <w:iCs/>
            <w:color w:val="000000"/>
            <w:u w:val="none"/>
            <w:shd w:val="clear" w:color="auto" w:fill="FFFFFF"/>
          </w:rPr>
          <w:t>antibióticos</w:t>
        </w:r>
      </w:hyperlink>
      <w:r>
        <w:rPr>
          <w:bCs/>
          <w:iCs/>
          <w:color w:val="000000"/>
          <w:shd w:val="clear" w:color="auto" w:fill="FFFFFF"/>
        </w:rPr>
        <w:t xml:space="preserve"> de la </w:t>
      </w:r>
      <w:hyperlink r:id="rId366" w:history="1">
        <w:r>
          <w:rPr>
            <w:rStyle w:val="Hipervnculo"/>
            <w:bCs/>
            <w:iCs/>
            <w:color w:val="000000"/>
            <w:u w:val="none"/>
            <w:shd w:val="clear" w:color="auto" w:fill="FFFFFF"/>
          </w:rPr>
          <w:t>penicilina</w:t>
        </w:r>
      </w:hyperlink>
      <w:r>
        <w:rPr>
          <w:bCs/>
          <w:iCs/>
          <w:color w:val="000000"/>
          <w:shd w:val="clear" w:color="auto" w:fill="FFFFFF"/>
        </w:rPr>
        <w:t xml:space="preserve"> obtenidos a partir del hongo </w:t>
      </w:r>
      <w:hyperlink r:id="rId367" w:history="1">
        <w:r>
          <w:rPr>
            <w:rStyle w:val="Hipervnculo"/>
            <w:bCs/>
            <w:iCs/>
            <w:color w:val="000000"/>
            <w:u w:val="none"/>
            <w:shd w:val="clear" w:color="auto" w:fill="FFFFFF"/>
          </w:rPr>
          <w:t>Penicillium chrysogenum</w:t>
        </w:r>
      </w:hyperlink>
      <w:r>
        <w:rPr>
          <w:bCs/>
          <w:iCs/>
          <w:color w:val="000000"/>
          <w:shd w:val="clear" w:color="auto" w:fill="FFFFFF"/>
        </w:rPr>
        <w:t>.</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numPr>
          <w:ilvl w:val="0"/>
          <w:numId w:val="26"/>
        </w:numPr>
        <w:ind w:left="1429"/>
      </w:pPr>
      <w:r>
        <w:rPr>
          <w:rFonts w:eastAsia="Times New Roman" w:cs="Times New Roman"/>
          <w:bCs/>
          <w:iCs/>
          <w:color w:val="000000"/>
          <w:kern w:val="0"/>
          <w:shd w:val="clear" w:color="auto" w:fill="FFFFFF"/>
        </w:rPr>
        <w:t>El descubrimiento de la lisozima (1922): Estudiando posibles tratamientos para un tipo de infección conocida como gangrena gaseosa, Fleming descubrió la acción antibacteriana de la lisozima al percatarse de la destrucción de las bacterias de unas de sus p</w:t>
      </w:r>
      <w:r>
        <w:rPr>
          <w:rFonts w:eastAsia="Times New Roman" w:cs="Times New Roman"/>
          <w:bCs/>
          <w:iCs/>
          <w:color w:val="000000"/>
          <w:kern w:val="0"/>
          <w:shd w:val="clear" w:color="auto" w:fill="FFFFFF"/>
        </w:rPr>
        <w:t>lacas sobre la que previamente había estornudado accidentalmente (Las mucosas corporales continente la enzima lisozima).</w:t>
      </w:r>
    </w:p>
    <w:p w:rsidR="00EB5956" w:rsidRDefault="00EB5956">
      <w:pPr>
        <w:pStyle w:val="Standard"/>
      </w:pPr>
    </w:p>
    <w:p w:rsidR="00EB5956" w:rsidRDefault="00270A52">
      <w:pPr>
        <w:pStyle w:val="Standard"/>
        <w:numPr>
          <w:ilvl w:val="0"/>
          <w:numId w:val="27"/>
        </w:numPr>
        <w:ind w:left="1429"/>
      </w:pPr>
      <w:r>
        <w:rPr>
          <w:rFonts w:eastAsia="Times New Roman" w:cs="Times New Roman"/>
          <w:bCs/>
          <w:iCs/>
          <w:color w:val="000000"/>
          <w:kern w:val="0"/>
          <w:shd w:val="clear" w:color="auto" w:fill="FFFFFF"/>
        </w:rPr>
        <w:t>El descubrimiento de la penicilina (1928): Su más importante descubrimiento llegó cuando unas placas de estrafilocos que estaba analiz</w:t>
      </w:r>
      <w:r>
        <w:rPr>
          <w:rFonts w:eastAsia="Times New Roman" w:cs="Times New Roman"/>
          <w:bCs/>
          <w:iCs/>
          <w:color w:val="000000"/>
          <w:kern w:val="0"/>
          <w:shd w:val="clear" w:color="auto" w:fill="FFFFFF"/>
        </w:rPr>
        <w:t>ando se infectaron accidentalmente por el hongo Penicillium chrysogenum. La curiosidad y meticulidad de Fleming le llevaron a estudiar esas muestras con moho y a descubrir el efecto antibacteriano de uno de los componentes de ese hongo: la penicilina.</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g</w:t>
      </w:r>
      <w:r>
        <w:t>) Indica alguna clasificación de los antibióticos.</w:t>
      </w:r>
    </w:p>
    <w:p w:rsidR="00EB5956" w:rsidRDefault="00EB5956">
      <w:pPr>
        <w:pStyle w:val="Standard"/>
        <w:ind w:left="709"/>
      </w:pPr>
    </w:p>
    <w:p w:rsidR="00EB5956" w:rsidRDefault="00270A52">
      <w:pPr>
        <w:pStyle w:val="Standard"/>
        <w:ind w:left="709"/>
      </w:pPr>
      <w:r>
        <w:t>CLASIFICACIÓN DE LOS ANTIBIÓTICOS:</w:t>
      </w:r>
    </w:p>
    <w:p w:rsidR="00EB5956" w:rsidRDefault="00EB5956">
      <w:pPr>
        <w:pStyle w:val="Standard"/>
        <w:ind w:left="709"/>
      </w:pPr>
    </w:p>
    <w:p w:rsidR="00EB5956" w:rsidRDefault="00270A52">
      <w:pPr>
        <w:pStyle w:val="Standard"/>
        <w:numPr>
          <w:ilvl w:val="0"/>
          <w:numId w:val="28"/>
        </w:numPr>
        <w:ind w:left="1429"/>
      </w:pPr>
      <w:r>
        <w:rPr>
          <w:rFonts w:cs="Arial"/>
          <w:bCs/>
          <w:iCs/>
          <w:color w:val="000000"/>
          <w:shd w:val="clear" w:color="auto" w:fill="FFFFFF"/>
        </w:rPr>
        <w:t>Penicilinas.</w:t>
      </w:r>
    </w:p>
    <w:p w:rsidR="00EB5956" w:rsidRDefault="00EB5956">
      <w:pPr>
        <w:pStyle w:val="Standard"/>
      </w:pPr>
    </w:p>
    <w:p w:rsidR="00EB5956" w:rsidRDefault="00270A52">
      <w:pPr>
        <w:pStyle w:val="Standard"/>
        <w:numPr>
          <w:ilvl w:val="0"/>
          <w:numId w:val="28"/>
        </w:numPr>
        <w:ind w:left="1429"/>
      </w:pPr>
      <w:r>
        <w:rPr>
          <w:noProof/>
        </w:rPr>
        <w:drawing>
          <wp:anchor distT="0" distB="0" distL="114300" distR="114300" simplePos="0" relativeHeight="80" behindDoc="0" locked="0" layoutInCell="1" allowOverlap="1">
            <wp:simplePos x="0" y="0"/>
            <wp:positionH relativeFrom="column">
              <wp:posOffset>2180523</wp:posOffset>
            </wp:positionH>
            <wp:positionV relativeFrom="paragraph">
              <wp:posOffset>0</wp:posOffset>
            </wp:positionV>
            <wp:extent cx="3483004" cy="2255038"/>
            <wp:effectExtent l="0" t="0" r="3146" b="0"/>
            <wp:wrapSquare wrapText="bothSides"/>
            <wp:docPr id="67" name="gráfico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lum/>
                      <a:alphaModFix/>
                    </a:blip>
                    <a:srcRect/>
                    <a:stretch>
                      <a:fillRect/>
                    </a:stretch>
                  </pic:blipFill>
                  <pic:spPr>
                    <a:xfrm>
                      <a:off x="0" y="0"/>
                      <a:ext cx="3483004" cy="2255038"/>
                    </a:xfrm>
                    <a:prstGeom prst="rect">
                      <a:avLst/>
                    </a:prstGeom>
                    <a:noFill/>
                    <a:ln>
                      <a:noFill/>
                      <a:prstDash/>
                    </a:ln>
                  </pic:spPr>
                </pic:pic>
              </a:graphicData>
            </a:graphic>
          </wp:anchor>
        </w:drawing>
      </w:r>
      <w:r>
        <w:rPr>
          <w:rFonts w:cs="Arial"/>
          <w:bCs/>
          <w:iCs/>
          <w:color w:val="000000"/>
          <w:shd w:val="clear" w:color="auto" w:fill="FFFFFF"/>
        </w:rPr>
        <w:t>Cefalosporinas.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Monobactámicos.</w:t>
      </w:r>
    </w:p>
    <w:p w:rsidR="00EB5956" w:rsidRDefault="00EB5956">
      <w:pPr>
        <w:pStyle w:val="Standard"/>
      </w:pPr>
    </w:p>
    <w:p w:rsidR="00EB5956" w:rsidRDefault="00270A52">
      <w:pPr>
        <w:pStyle w:val="Standard"/>
        <w:numPr>
          <w:ilvl w:val="0"/>
          <w:numId w:val="28"/>
        </w:numPr>
        <w:ind w:left="1429"/>
      </w:pPr>
      <w:r>
        <w:rPr>
          <w:rFonts w:cs="Arial"/>
          <w:bCs/>
          <w:iCs/>
          <w:color w:val="000000"/>
          <w:shd w:val="clear" w:color="auto" w:fill="FFFFFF"/>
        </w:rPr>
        <w:t>Carbapenemas.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Inhibidores.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Macrolidos.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Cetolidos.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Aminoglucosidos.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Quinolonas.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Sulfonamidas.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Trimetropirma.</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Tetraciclinas.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Fenicoles.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Nitroimidazol.</w:t>
      </w:r>
    </w:p>
    <w:p w:rsidR="00EB5956" w:rsidRDefault="00EB5956">
      <w:pPr>
        <w:pStyle w:val="Standard"/>
      </w:pPr>
    </w:p>
    <w:p w:rsidR="00EB5956" w:rsidRDefault="00270A52">
      <w:pPr>
        <w:pStyle w:val="Standard"/>
        <w:numPr>
          <w:ilvl w:val="0"/>
          <w:numId w:val="28"/>
        </w:numPr>
        <w:ind w:left="1429"/>
      </w:pPr>
      <w:r>
        <w:rPr>
          <w:rFonts w:cs="Arial"/>
          <w:bCs/>
          <w:iCs/>
          <w:color w:val="000000"/>
          <w:shd w:val="clear" w:color="auto" w:fill="FFFFFF"/>
        </w:rPr>
        <w:t>Azucares complejos.</w:t>
      </w:r>
    </w:p>
    <w:p w:rsidR="00EB5956" w:rsidRDefault="00EB5956">
      <w:pPr>
        <w:pStyle w:val="Standard"/>
      </w:pPr>
    </w:p>
    <w:p w:rsidR="00EB5956" w:rsidRDefault="00270A52">
      <w:pPr>
        <w:pStyle w:val="Standard"/>
        <w:numPr>
          <w:ilvl w:val="0"/>
          <w:numId w:val="28"/>
        </w:numPr>
        <w:ind w:left="1429"/>
      </w:pPr>
      <w:r>
        <w:rPr>
          <w:rFonts w:cs="Arial"/>
          <w:bCs/>
          <w:iCs/>
          <w:color w:val="000000"/>
          <w:shd w:val="clear" w:color="auto" w:fill="FFFFFF"/>
        </w:rPr>
        <w:t>Fármacos para el tracto urinario.</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Polimixinas.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Oxazolidinonas.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Glucopeptidos.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Estreptograminas.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Lipopéptidos.</w:t>
      </w:r>
    </w:p>
    <w:p w:rsidR="00EB5956" w:rsidRDefault="00EB5956">
      <w:pPr>
        <w:pStyle w:val="Standard"/>
        <w:ind w:left="1429"/>
      </w:pPr>
    </w:p>
    <w:p w:rsidR="00EB5956" w:rsidRDefault="00270A52">
      <w:pPr>
        <w:pStyle w:val="Standard"/>
        <w:numPr>
          <w:ilvl w:val="0"/>
          <w:numId w:val="28"/>
        </w:numPr>
        <w:ind w:left="1429"/>
      </w:pPr>
      <w:r>
        <w:rPr>
          <w:rFonts w:cs="Arial"/>
          <w:bCs/>
          <w:iCs/>
          <w:color w:val="000000"/>
          <w:shd w:val="clear" w:color="auto" w:fill="FFFFFF"/>
        </w:rPr>
        <w:t>Rifamicinas.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h) ¿Cuándo debe una persona tomar los antibióticos?</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 xml:space="preserve">Sólo </w:t>
      </w:r>
      <w:r>
        <w:rPr>
          <w:rFonts w:cs="Arial"/>
          <w:bCs/>
          <w:iCs/>
          <w:color w:val="000000"/>
          <w:shd w:val="clear" w:color="auto" w:fill="FFFFFF"/>
        </w:rPr>
        <w:t>debe recurrirse a los antibióticos cuando un médico se lo indique para una enfermedad infecciosa producida por una bacteria. Nunca deben consumirse antibióticos cuando las infecciones son producidas por virus.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i) ¿Qué ocurre cuando se toman antibióticos</w:t>
      </w:r>
      <w:r>
        <w:t xml:space="preserve"> sin necesitarlos?</w:t>
      </w:r>
    </w:p>
    <w:p w:rsidR="00EB5956" w:rsidRDefault="00EB5956">
      <w:pPr>
        <w:pStyle w:val="Standard"/>
        <w:ind w:left="709"/>
        <w:rPr>
          <w:rFonts w:eastAsia="Times New Roman" w:cs="Arial"/>
          <w:bCs/>
          <w:iCs/>
          <w:color w:val="000000"/>
          <w:kern w:val="0"/>
          <w:shd w:val="clear" w:color="auto" w:fill="FFFFFF"/>
        </w:rPr>
      </w:pPr>
    </w:p>
    <w:p w:rsidR="00EB5956" w:rsidRDefault="00270A52">
      <w:pPr>
        <w:pStyle w:val="Standard"/>
        <w:ind w:left="709"/>
      </w:pPr>
      <w:r>
        <w:rPr>
          <w:rFonts w:eastAsia="Times New Roman" w:cs="Arial"/>
          <w:bCs/>
          <w:iCs/>
          <w:color w:val="000000"/>
          <w:kern w:val="0"/>
          <w:shd w:val="clear" w:color="auto" w:fill="FFFFFF"/>
        </w:rPr>
        <w:t>En primer lugar se está exponiendo innecesariamente a posibles efectos secundarios como: alteraciones renales, problemas de resistencia, destrucción de la flora intestinal, alergias y efectos tóxicos. Además, se actúa sobre las bacteria</w:t>
      </w:r>
      <w:r>
        <w:rPr>
          <w:rFonts w:eastAsia="Times New Roman" w:cs="Arial"/>
          <w:bCs/>
          <w:iCs/>
          <w:color w:val="000000"/>
          <w:kern w:val="0"/>
          <w:shd w:val="clear" w:color="auto" w:fill="FFFFFF"/>
        </w:rPr>
        <w:t>s "beneficiosas" que viven en nuestro organismo y forman parte de nuestro sistema de defensas, inhibiendo el crecimiento de estas bacterias, por otra parte, se favorece el crecimiento de bacterias resistentes al antibiótico generando focos de infección.</w:t>
      </w:r>
    </w:p>
    <w:p w:rsidR="00EB5956" w:rsidRDefault="00EB5956">
      <w:pPr>
        <w:pStyle w:val="Standard"/>
        <w:ind w:left="709"/>
      </w:pPr>
    </w:p>
    <w:p w:rsidR="00EB5956" w:rsidRDefault="00270A52">
      <w:pPr>
        <w:pStyle w:val="Standard"/>
        <w:ind w:left="709"/>
      </w:pPr>
      <w:r>
        <w:t>A</w:t>
      </w:r>
      <w:r>
        <w:t>sí pues la acción de los antibióticos puede afectar no sólo al individuo que los toma sino también a su familia, a la comunidad y a la sociedad en su conjunto.</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j) ¿Cómo deben tomarse los antibióticos?</w:t>
      </w:r>
    </w:p>
    <w:p w:rsidR="00EB5956" w:rsidRDefault="00EB5956">
      <w:pPr>
        <w:pStyle w:val="Standard"/>
        <w:ind w:left="709"/>
      </w:pPr>
    </w:p>
    <w:p w:rsidR="00EB5956" w:rsidRDefault="00270A52">
      <w:pPr>
        <w:pStyle w:val="Standard"/>
        <w:ind w:left="709"/>
      </w:pPr>
      <w:r>
        <w:t>Si ha sido recetado por el médico.</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 xml:space="preserve">k) ¿Es </w:t>
      </w:r>
      <w:r>
        <w:t>importante completar el tratamiento o se deben dejar de tomar cuando nos encontremos mejor?</w:t>
      </w:r>
    </w:p>
    <w:p w:rsidR="00EB5956" w:rsidRDefault="00EB5956">
      <w:pPr>
        <w:pStyle w:val="Standard"/>
        <w:ind w:left="709"/>
      </w:pPr>
    </w:p>
    <w:p w:rsidR="00EB5956" w:rsidRDefault="00270A52">
      <w:pPr>
        <w:pStyle w:val="Standard"/>
        <w:ind w:left="709"/>
      </w:pPr>
      <w:r>
        <w:t>Es mejor completar el tratamiento con el fin de evitar recaídas.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l) ¿Debes tomar antibióticos si tienes una enfermedad producida por virus? Razona tu respuesta.</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No se debe tomar debido a que el virus cada vez se hace mas fuerte o inmune al antibitico.</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m) Justifica la expresión “la gripe se cura en una semana con antibióticos y en siete días sin antibióticos”.</w:t>
      </w:r>
    </w:p>
    <w:p w:rsidR="00EB5956" w:rsidRDefault="00EB5956">
      <w:pPr>
        <w:pStyle w:val="Standard"/>
      </w:pPr>
    </w:p>
    <w:p w:rsidR="00EB5956" w:rsidRDefault="00270A52">
      <w:pPr>
        <w:pStyle w:val="Standard"/>
        <w:ind w:left="709"/>
      </w:pPr>
      <w:r>
        <w:t>La gripe al ser un virus, los antibióticos se usa</w:t>
      </w:r>
      <w:r>
        <w:t>n para actuar contra las bacterias,  por lo cual no se deben usar antibióticos ya que no merece la pena</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270A52">
      <w:pPr>
        <w:pStyle w:val="Standard"/>
        <w:ind w:left="709"/>
      </w:pPr>
      <w:r>
        <w:rPr>
          <w:rFonts w:cs="Arial"/>
          <w:bCs/>
          <w:iCs/>
          <w:color w:val="000000"/>
          <w:shd w:val="clear" w:color="auto" w:fill="FFFFFF"/>
        </w:rPr>
        <w:t>2.4  Trasplantes y solidaridad.</w:t>
      </w:r>
    </w:p>
    <w:p w:rsidR="00EB5956" w:rsidRDefault="00EB5956">
      <w:pPr>
        <w:pStyle w:val="Standard"/>
        <w:ind w:left="709"/>
      </w:pPr>
    </w:p>
    <w:p w:rsidR="00EB5956" w:rsidRDefault="00270A52">
      <w:pPr>
        <w:pStyle w:val="Standard"/>
        <w:ind w:left="709"/>
      </w:pPr>
      <w:r>
        <w:rPr>
          <w:rFonts w:cs="Arial"/>
          <w:bCs/>
          <w:iCs/>
          <w:color w:val="000000"/>
          <w:shd w:val="clear" w:color="auto" w:fill="FFFFFF"/>
        </w:rPr>
        <w:t>A2.4.1  Transplantes</w:t>
      </w:r>
    </w:p>
    <w:p w:rsidR="00EB5956" w:rsidRDefault="00EB5956">
      <w:pPr>
        <w:pStyle w:val="Standard"/>
        <w:ind w:left="709"/>
      </w:pPr>
    </w:p>
    <w:p w:rsidR="00EB5956" w:rsidRDefault="00270A52">
      <w:pPr>
        <w:pStyle w:val="Standard"/>
        <w:numPr>
          <w:ilvl w:val="0"/>
          <w:numId w:val="29"/>
        </w:numPr>
        <w:ind w:left="1429"/>
      </w:pPr>
      <w:r>
        <w:t>Actividad.</w:t>
      </w:r>
    </w:p>
    <w:p w:rsidR="00EB5956" w:rsidRDefault="00EB5956">
      <w:pPr>
        <w:pStyle w:val="Standard"/>
        <w:ind w:left="709"/>
      </w:pPr>
    </w:p>
    <w:p w:rsidR="00EB5956" w:rsidRDefault="00270A52">
      <w:pPr>
        <w:pStyle w:val="Standard"/>
        <w:ind w:left="709"/>
      </w:pPr>
      <w:r>
        <w:t>Responde a las siguientes preguntas:</w:t>
      </w:r>
    </w:p>
    <w:p w:rsidR="00EB5956" w:rsidRDefault="00EB5956">
      <w:pPr>
        <w:pStyle w:val="Standard"/>
        <w:ind w:left="709"/>
      </w:pPr>
    </w:p>
    <w:p w:rsidR="00EB5956" w:rsidRDefault="00270A52">
      <w:pPr>
        <w:pStyle w:val="Standard"/>
        <w:numPr>
          <w:ilvl w:val="0"/>
          <w:numId w:val="30"/>
        </w:numPr>
        <w:ind w:left="1429"/>
      </w:pPr>
      <w:r>
        <w:t>¿Qué son los trasplantes?</w:t>
      </w:r>
    </w:p>
    <w:p w:rsidR="00EB5956" w:rsidRDefault="00EB5956">
      <w:pPr>
        <w:pStyle w:val="Standard"/>
        <w:ind w:left="709"/>
      </w:pPr>
    </w:p>
    <w:p w:rsidR="00EB5956" w:rsidRDefault="00270A52">
      <w:pPr>
        <w:pStyle w:val="Standard"/>
        <w:ind w:left="709"/>
      </w:pPr>
      <w:r>
        <w:rPr>
          <w:bCs/>
          <w:iCs/>
          <w:color w:val="000000"/>
          <w:shd w:val="clear" w:color="auto" w:fill="FFFFFF"/>
        </w:rPr>
        <w:t xml:space="preserve">En medicina, trasplante o inserto es un </w:t>
      </w:r>
      <w:hyperlink r:id="rId369" w:history="1">
        <w:r>
          <w:rPr>
            <w:rStyle w:val="Hipervnculo"/>
            <w:bCs/>
            <w:iCs/>
            <w:color w:val="000000"/>
            <w:u w:val="none"/>
            <w:shd w:val="clear" w:color="auto" w:fill="FFFFFF"/>
          </w:rPr>
          <w:t>tratamiento</w:t>
        </w:r>
      </w:hyperlink>
      <w:r>
        <w:rPr>
          <w:bCs/>
          <w:iCs/>
          <w:color w:val="000000"/>
          <w:shd w:val="clear" w:color="auto" w:fill="FFFFFF"/>
        </w:rPr>
        <w:t xml:space="preserve"> </w:t>
      </w:r>
      <w:hyperlink r:id="rId370" w:history="1">
        <w:r>
          <w:rPr>
            <w:rStyle w:val="Hipervnculo"/>
            <w:bCs/>
            <w:iCs/>
            <w:color w:val="000000"/>
            <w:u w:val="none"/>
            <w:shd w:val="clear" w:color="auto" w:fill="FFFFFF"/>
          </w:rPr>
          <w:t>médico</w:t>
        </w:r>
      </w:hyperlink>
      <w:r>
        <w:rPr>
          <w:bCs/>
          <w:iCs/>
          <w:color w:val="000000"/>
          <w:shd w:val="clear" w:color="auto" w:fill="FFFFFF"/>
        </w:rPr>
        <w:t xml:space="preserve"> complejo que consiste en trasladar </w:t>
      </w:r>
      <w:hyperlink r:id="rId371" w:history="1">
        <w:r>
          <w:rPr>
            <w:rStyle w:val="Hipervnculo"/>
            <w:bCs/>
            <w:iCs/>
            <w:color w:val="000000"/>
            <w:u w:val="none"/>
            <w:shd w:val="clear" w:color="auto" w:fill="FFFFFF"/>
          </w:rPr>
          <w:t>órganos</w:t>
        </w:r>
      </w:hyperlink>
      <w:r>
        <w:rPr>
          <w:bCs/>
          <w:iCs/>
          <w:color w:val="000000"/>
          <w:shd w:val="clear" w:color="auto" w:fill="FFFFFF"/>
        </w:rPr>
        <w:t xml:space="preserve">, </w:t>
      </w:r>
      <w:hyperlink r:id="rId372" w:history="1">
        <w:r>
          <w:rPr>
            <w:rStyle w:val="Hipervnculo"/>
            <w:bCs/>
            <w:iCs/>
            <w:color w:val="000000"/>
            <w:u w:val="none"/>
            <w:shd w:val="clear" w:color="auto" w:fill="FFFFFF"/>
          </w:rPr>
          <w:t>tejidos</w:t>
        </w:r>
      </w:hyperlink>
      <w:r>
        <w:rPr>
          <w:bCs/>
          <w:iCs/>
          <w:color w:val="000000"/>
          <w:shd w:val="clear" w:color="auto" w:fill="FFFFFF"/>
        </w:rPr>
        <w:t xml:space="preserve"> o células de una persona a otra. El órgano trasplantado reemplaza y asume la función del órgano dañado del receptor, salvánd</w:t>
      </w:r>
      <w:r>
        <w:rPr>
          <w:bCs/>
          <w:iCs/>
          <w:color w:val="000000"/>
          <w:shd w:val="clear" w:color="auto" w:fill="FFFFFF"/>
        </w:rPr>
        <w:t xml:space="preserve">ole la vida o mejorando la calidad de vida. </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Una variedad de órganos macizos y tejidos pueden ser trasplantados, incluyendo </w:t>
      </w:r>
      <w:hyperlink r:id="rId373" w:history="1">
        <w:r>
          <w:rPr>
            <w:rStyle w:val="Hipervnculo"/>
            <w:bCs/>
            <w:iCs/>
            <w:color w:val="000000"/>
            <w:u w:val="none"/>
            <w:shd w:val="clear" w:color="auto" w:fill="FFFFFF"/>
          </w:rPr>
          <w:t>riñones</w:t>
        </w:r>
      </w:hyperlink>
      <w:r>
        <w:rPr>
          <w:bCs/>
          <w:iCs/>
          <w:color w:val="000000"/>
          <w:shd w:val="clear" w:color="auto" w:fill="FFFFFF"/>
        </w:rPr>
        <w:t xml:space="preserve">, </w:t>
      </w:r>
      <w:hyperlink r:id="rId374" w:history="1">
        <w:r>
          <w:rPr>
            <w:rStyle w:val="Hipervnculo"/>
            <w:bCs/>
            <w:iCs/>
            <w:color w:val="000000"/>
            <w:u w:val="none"/>
            <w:shd w:val="clear" w:color="auto" w:fill="FFFFFF"/>
          </w:rPr>
          <w:t>pulmones</w:t>
        </w:r>
      </w:hyperlink>
      <w:r>
        <w:rPr>
          <w:bCs/>
          <w:iCs/>
          <w:color w:val="000000"/>
          <w:shd w:val="clear" w:color="auto" w:fill="FFFFFF"/>
        </w:rPr>
        <w:t xml:space="preserve">, </w:t>
      </w:r>
      <w:hyperlink r:id="rId375" w:history="1">
        <w:r>
          <w:rPr>
            <w:rStyle w:val="Hipervnculo"/>
            <w:bCs/>
            <w:iCs/>
            <w:color w:val="000000"/>
            <w:u w:val="none"/>
            <w:shd w:val="clear" w:color="auto" w:fill="FFFFFF"/>
          </w:rPr>
          <w:t>corazones</w:t>
        </w:r>
      </w:hyperlink>
      <w:r>
        <w:rPr>
          <w:bCs/>
          <w:iCs/>
          <w:color w:val="000000"/>
          <w:shd w:val="clear" w:color="auto" w:fill="FFFFFF"/>
        </w:rPr>
        <w:t>, y precursores hematopoyéticos. Hay algunos riesgos asociados con este procedimiento que dependen del tipo del trasplante, que frecuentemente incluyen infección y rechazo del injerto.</w:t>
      </w:r>
    </w:p>
    <w:p w:rsidR="00EB5956" w:rsidRDefault="00EB5956">
      <w:pPr>
        <w:pStyle w:val="Standard"/>
        <w:ind w:left="709"/>
      </w:pPr>
    </w:p>
    <w:p w:rsidR="00EB5956" w:rsidRDefault="00270A52">
      <w:pPr>
        <w:pStyle w:val="Standard"/>
        <w:numPr>
          <w:ilvl w:val="0"/>
          <w:numId w:val="30"/>
        </w:numPr>
        <w:ind w:left="1429"/>
      </w:pPr>
      <w:r>
        <w:t>¿Cuáles s</w:t>
      </w:r>
      <w:r>
        <w:t>on los tipos de trasplantes?</w:t>
      </w:r>
    </w:p>
    <w:p w:rsidR="00EB5956" w:rsidRDefault="00EB5956">
      <w:pPr>
        <w:pStyle w:val="Standard"/>
        <w:ind w:left="709"/>
      </w:pPr>
    </w:p>
    <w:p w:rsidR="00EB5956" w:rsidRDefault="00270A52">
      <w:pPr>
        <w:pStyle w:val="Standard"/>
        <w:ind w:left="709"/>
      </w:pPr>
      <w:r>
        <w:rPr>
          <w:bCs/>
          <w:iCs/>
          <w:color w:val="000000"/>
          <w:shd w:val="clear" w:color="auto" w:fill="FFFFFF"/>
        </w:rPr>
        <w:t>En función de la relación existente entre donante y receptor, se distinguen los siguientes tipos de trasplantes:</w:t>
      </w:r>
    </w:p>
    <w:p w:rsidR="00EB5956" w:rsidRDefault="00EB5956">
      <w:pPr>
        <w:pStyle w:val="Standard"/>
        <w:ind w:left="709"/>
      </w:pPr>
    </w:p>
    <w:p w:rsidR="00EB5956" w:rsidRDefault="00270A52">
      <w:pPr>
        <w:pStyle w:val="Standard"/>
        <w:ind w:left="709"/>
      </w:pPr>
      <w:r>
        <w:rPr>
          <w:rStyle w:val="mw-headline"/>
          <w:bCs/>
          <w:iCs/>
          <w:color w:val="000000"/>
          <w:shd w:val="clear" w:color="auto" w:fill="FFFFFF"/>
        </w:rPr>
        <w:t>Autotrasplante, autoinjerto o trasplante autólogo:</w:t>
      </w:r>
    </w:p>
    <w:p w:rsidR="00EB5956" w:rsidRDefault="00EB5956">
      <w:pPr>
        <w:pStyle w:val="Standard"/>
        <w:ind w:left="709"/>
      </w:pPr>
    </w:p>
    <w:p w:rsidR="00EB5956" w:rsidRDefault="00270A52">
      <w:pPr>
        <w:pStyle w:val="Standard"/>
        <w:ind w:left="709"/>
      </w:pPr>
      <w:r>
        <w:t>El donante y el receptor son el mismo individuo. Entonces no</w:t>
      </w:r>
      <w:r>
        <w:t xml:space="preserve"> existe ningún problema con la incompatibilidad, porque el injerto y el receptor son genéticamente idénticos. Ejemplos de este tipo incluyen trasplantes de piel (de un lugar corporal a otro) y trasplantes de médula ósea autólogos.</w:t>
      </w:r>
    </w:p>
    <w:p w:rsidR="00EB5956" w:rsidRDefault="00EB5956">
      <w:pPr>
        <w:pStyle w:val="Standard"/>
        <w:ind w:left="709"/>
      </w:pPr>
    </w:p>
    <w:p w:rsidR="00EB5956" w:rsidRDefault="00270A52">
      <w:pPr>
        <w:pStyle w:val="Standard"/>
        <w:ind w:left="709"/>
      </w:pPr>
      <w:r>
        <w:rPr>
          <w:rStyle w:val="mw-headline"/>
          <w:bCs/>
          <w:iCs/>
          <w:color w:val="000000"/>
          <w:shd w:val="clear" w:color="auto" w:fill="FFFFFF"/>
        </w:rPr>
        <w:t>Isotrasplante o trasplan</w:t>
      </w:r>
      <w:r>
        <w:rPr>
          <w:rStyle w:val="mw-headline"/>
          <w:bCs/>
          <w:iCs/>
          <w:color w:val="000000"/>
          <w:shd w:val="clear" w:color="auto" w:fill="FFFFFF"/>
        </w:rPr>
        <w:t>te singénico:</w:t>
      </w:r>
    </w:p>
    <w:p w:rsidR="00EB5956" w:rsidRDefault="00EB5956">
      <w:pPr>
        <w:pStyle w:val="Standard"/>
        <w:ind w:left="709"/>
      </w:pPr>
    </w:p>
    <w:p w:rsidR="00EB5956" w:rsidRDefault="00270A52">
      <w:pPr>
        <w:pStyle w:val="Standard"/>
        <w:ind w:left="709"/>
      </w:pPr>
      <w:r>
        <w:t>El donante y el receptor son individuos distintos pero genéticamente idénticos, como gemelos univitelinos. Casi no hay riesgo de rechazo.</w:t>
      </w:r>
    </w:p>
    <w:p w:rsidR="00EB5956" w:rsidRDefault="00EB5956">
      <w:pPr>
        <w:pStyle w:val="Standard"/>
        <w:ind w:left="709"/>
      </w:pPr>
    </w:p>
    <w:p w:rsidR="00EB5956" w:rsidRDefault="00270A52">
      <w:pPr>
        <w:pStyle w:val="Standard"/>
        <w:ind w:left="709"/>
      </w:pPr>
      <w:r>
        <w:rPr>
          <w:rStyle w:val="mw-headline"/>
          <w:bCs/>
          <w:iCs/>
          <w:color w:val="000000"/>
          <w:shd w:val="clear" w:color="auto" w:fill="FFFFFF"/>
        </w:rPr>
        <w:t>Alotrasplante u homotrasplante:</w:t>
      </w:r>
    </w:p>
    <w:p w:rsidR="00EB5956" w:rsidRDefault="00EB5956">
      <w:pPr>
        <w:pStyle w:val="Standard"/>
        <w:ind w:left="709"/>
      </w:pPr>
    </w:p>
    <w:p w:rsidR="00EB5956" w:rsidRDefault="00270A52">
      <w:pPr>
        <w:pStyle w:val="Standard"/>
        <w:ind w:left="709"/>
      </w:pPr>
      <w:r>
        <w:rPr>
          <w:bCs/>
          <w:iCs/>
          <w:color w:val="000000"/>
          <w:shd w:val="clear" w:color="auto" w:fill="FFFFFF"/>
        </w:rPr>
        <w:t xml:space="preserve">El donante y el receptor son genéticamente distintos y de la misma </w:t>
      </w:r>
      <w:hyperlink r:id="rId376" w:history="1">
        <w:r>
          <w:rPr>
            <w:rStyle w:val="Hipervnculo"/>
            <w:bCs/>
            <w:iCs/>
            <w:color w:val="000000"/>
            <w:u w:val="none"/>
            <w:shd w:val="clear" w:color="auto" w:fill="FFFFFF"/>
          </w:rPr>
          <w:t>especie</w:t>
        </w:r>
      </w:hyperlink>
      <w:r>
        <w:rPr>
          <w:bCs/>
          <w:iCs/>
          <w:color w:val="000000"/>
          <w:shd w:val="clear" w:color="auto" w:fill="FFFFFF"/>
        </w:rPr>
        <w:t>. Este es el tipo de trasplante más común de células, tejidos y órganos entre humanos. Para evitar el rechazo generalmente se necesita tener en cuenta la inmunocompatibilidad entre donante y recept</w:t>
      </w:r>
      <w:r>
        <w:rPr>
          <w:bCs/>
          <w:iCs/>
          <w:color w:val="000000"/>
          <w:shd w:val="clear" w:color="auto" w:fill="FFFFFF"/>
        </w:rPr>
        <w:t>or. En la mayoría de casos es necesario seguir tomando fármacos inmunosupresivos por la vida del injerto.</w:t>
      </w:r>
    </w:p>
    <w:p w:rsidR="00EB5956" w:rsidRDefault="00EB5956">
      <w:pPr>
        <w:pStyle w:val="Standard"/>
        <w:ind w:left="709"/>
      </w:pPr>
    </w:p>
    <w:p w:rsidR="00EB5956" w:rsidRDefault="00270A52">
      <w:pPr>
        <w:pStyle w:val="Standard"/>
        <w:ind w:left="709"/>
      </w:pPr>
      <w:r>
        <w:rPr>
          <w:rStyle w:val="mw-headline"/>
          <w:bCs/>
          <w:iCs/>
          <w:color w:val="000000"/>
          <w:shd w:val="clear" w:color="auto" w:fill="FFFFFF"/>
        </w:rPr>
        <w:t>Xenotrasplante, heterotrasplante, o trasplante xenogénico:</w:t>
      </w:r>
    </w:p>
    <w:p w:rsidR="00EB5956" w:rsidRDefault="00EB5956">
      <w:pPr>
        <w:pStyle w:val="Standard"/>
        <w:ind w:left="709"/>
      </w:pPr>
    </w:p>
    <w:p w:rsidR="00EB5956" w:rsidRDefault="00270A52">
      <w:pPr>
        <w:pStyle w:val="Standard"/>
        <w:ind w:left="709"/>
      </w:pPr>
      <w:r>
        <w:t>El donante y el receptor son individuos de diferentes especies. Por ejemplo, los reemplaz</w:t>
      </w:r>
      <w:r>
        <w:t>os valvulares pueden usar válvulas bovinas o porcinas.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numPr>
          <w:ilvl w:val="0"/>
          <w:numId w:val="30"/>
        </w:numPr>
        <w:ind w:left="1429"/>
      </w:pPr>
      <w:r>
        <w:t>¿Qué es la histocompatibilidad?</w:t>
      </w:r>
    </w:p>
    <w:p w:rsidR="00EB5956" w:rsidRDefault="00EB5956">
      <w:pPr>
        <w:pStyle w:val="Standard"/>
        <w:ind w:left="709"/>
      </w:pPr>
    </w:p>
    <w:p w:rsidR="00EB5956" w:rsidRDefault="00270A52">
      <w:pPr>
        <w:pStyle w:val="Standard"/>
        <w:ind w:left="709"/>
      </w:pPr>
      <w:r>
        <w:t>Es la capacidad de los tejidos para ser compatibles entre si, debido a múltiples factores orgánicos, biológicos o genéticos.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numPr>
          <w:ilvl w:val="0"/>
          <w:numId w:val="30"/>
        </w:numPr>
        <w:ind w:left="1429"/>
      </w:pPr>
      <w:r>
        <w:t xml:space="preserve">Definición del sistema </w:t>
      </w:r>
      <w:r>
        <w:t>inmunológico.</w:t>
      </w:r>
    </w:p>
    <w:p w:rsidR="00EB5956" w:rsidRDefault="00EB5956">
      <w:pPr>
        <w:pStyle w:val="Standard"/>
        <w:ind w:left="709"/>
      </w:pPr>
    </w:p>
    <w:p w:rsidR="00EB5956" w:rsidRDefault="00270A52">
      <w:pPr>
        <w:pStyle w:val="Standard"/>
        <w:ind w:left="709"/>
      </w:pPr>
      <w:r>
        <w:rPr>
          <w:rFonts w:eastAsia="Times New Roman" w:cs="Times New Roman"/>
          <w:bCs/>
          <w:iCs/>
          <w:color w:val="000000"/>
          <w:kern w:val="0"/>
          <w:shd w:val="clear" w:color="auto" w:fill="FFFFFF"/>
        </w:rPr>
        <w:t>El sistema inmunológico es la defensa natural del cuerpo contra las infecciones. Por medio de una serie de pasos, su cuerpo combate y destruye organismos infecciosos invasores antes de que causen daño. Cuando su sistema inmunológico está fun</w:t>
      </w:r>
      <w:r>
        <w:rPr>
          <w:rFonts w:eastAsia="Times New Roman" w:cs="Times New Roman"/>
          <w:bCs/>
          <w:iCs/>
          <w:color w:val="000000"/>
          <w:kern w:val="0"/>
          <w:shd w:val="clear" w:color="auto" w:fill="FFFFFF"/>
        </w:rPr>
        <w:t>cionando adecuadamente, le protege de infecciones que le causan enfermedad.</w:t>
      </w:r>
    </w:p>
    <w:p w:rsidR="00EB5956" w:rsidRDefault="00270A52">
      <w:pPr>
        <w:pStyle w:val="Standard"/>
        <w:ind w:left="709"/>
      </w:pPr>
      <w:r>
        <w:rPr>
          <w:rFonts w:eastAsia="Times New Roman" w:cs="Times New Roman"/>
          <w:bCs/>
          <w:iCs/>
          <w:color w:val="000000"/>
          <w:kern w:val="0"/>
          <w:shd w:val="clear" w:color="auto" w:fill="FFFFFF"/>
        </w:rPr>
        <w:t>Los científicos han empezado a comprender el sistema inmunológico. Han podido entender el proceso en detalle. Los investigadores están generando más información sobre su funcionami</w:t>
      </w:r>
      <w:r>
        <w:rPr>
          <w:rFonts w:eastAsia="Times New Roman" w:cs="Times New Roman"/>
          <w:bCs/>
          <w:iCs/>
          <w:color w:val="000000"/>
          <w:kern w:val="0"/>
          <w:shd w:val="clear" w:color="auto" w:fill="FFFFFF"/>
        </w:rPr>
        <w:t>ento y qué pasa cuando no anda bien.</w:t>
      </w:r>
    </w:p>
    <w:p w:rsidR="00EB5956" w:rsidRDefault="00EB5956">
      <w:pPr>
        <w:pStyle w:val="Standard"/>
        <w:ind w:left="709"/>
      </w:pPr>
    </w:p>
    <w:p w:rsidR="00EB5956" w:rsidRDefault="00270A52">
      <w:pPr>
        <w:pStyle w:val="Standard"/>
        <w:numPr>
          <w:ilvl w:val="0"/>
          <w:numId w:val="30"/>
        </w:numPr>
        <w:ind w:left="1429"/>
      </w:pPr>
      <w:r>
        <w:t>Nombra los tres tipos de rechazo.</w:t>
      </w:r>
    </w:p>
    <w:p w:rsidR="00EB5956" w:rsidRDefault="00EB5956">
      <w:pPr>
        <w:pStyle w:val="Standard"/>
        <w:ind w:left="709"/>
      </w:pPr>
    </w:p>
    <w:p w:rsidR="00EB5956" w:rsidRDefault="00270A52">
      <w:pPr>
        <w:pStyle w:val="Standard"/>
        <w:numPr>
          <w:ilvl w:val="0"/>
          <w:numId w:val="31"/>
        </w:numPr>
        <w:ind w:left="1429"/>
      </w:pPr>
      <w:r>
        <w:rPr>
          <w:rFonts w:eastAsia="Times New Roman" w:cs="Times New Roman"/>
          <w:bCs/>
          <w:iCs/>
          <w:color w:val="000000"/>
          <w:kern w:val="0"/>
          <w:shd w:val="clear" w:color="auto" w:fill="FFFFFF"/>
        </w:rPr>
        <w:t>El rechazo hiperagudo ocurre unos pocos minutos después del trasplante, si los antígenos son completamente incompatibles. El tejido se debe retirar enseguida para que el receptor no m</w:t>
      </w:r>
      <w:r>
        <w:rPr>
          <w:rFonts w:eastAsia="Times New Roman" w:cs="Times New Roman"/>
          <w:bCs/>
          <w:iCs/>
          <w:color w:val="000000"/>
          <w:kern w:val="0"/>
          <w:shd w:val="clear" w:color="auto" w:fill="FFFFFF"/>
        </w:rPr>
        <w:t>uera. Este tipo de rechazo se observa cuando a un receptor se le da el tipo de sangre equivocado.</w:t>
      </w:r>
    </w:p>
    <w:p w:rsidR="00EB5956" w:rsidRDefault="00EB5956">
      <w:pPr>
        <w:pStyle w:val="Standard"/>
        <w:ind w:left="1429"/>
      </w:pPr>
    </w:p>
    <w:p w:rsidR="00EB5956" w:rsidRDefault="00270A52">
      <w:pPr>
        <w:pStyle w:val="Standard"/>
        <w:numPr>
          <w:ilvl w:val="0"/>
          <w:numId w:val="31"/>
        </w:numPr>
        <w:ind w:left="1429"/>
      </w:pPr>
      <w:r>
        <w:t>El rechazo agudo puede ocurrir en cualquier momento desde la primera semana después del trasplante hasta 3 meses después. Toda persona tiene algún grado de r</w:t>
      </w:r>
      <w:r>
        <w:t>echazo agudo.</w:t>
      </w:r>
    </w:p>
    <w:p w:rsidR="00EB5956" w:rsidRDefault="00EB5956">
      <w:pPr>
        <w:pStyle w:val="Prrafodelista"/>
      </w:pPr>
    </w:p>
    <w:p w:rsidR="00EB5956" w:rsidRDefault="00EB5956">
      <w:pPr>
        <w:pStyle w:val="Standard"/>
        <w:ind w:left="1429"/>
      </w:pPr>
    </w:p>
    <w:p w:rsidR="00EB5956" w:rsidRDefault="00270A52">
      <w:pPr>
        <w:pStyle w:val="Standard"/>
        <w:numPr>
          <w:ilvl w:val="0"/>
          <w:numId w:val="31"/>
        </w:numPr>
        <w:ind w:left="1429"/>
      </w:pPr>
      <w:r>
        <w:t>El rechazo crónico tiene lugar durante muchos años. La respuesta inmunitaria constante del cuerpo contra el nuevo órgano lentamente daña los tejidos u órganos trasplantados.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g) ¿Cuáles son los principales objetivos de la inmunosupresión?</w:t>
      </w:r>
    </w:p>
    <w:p w:rsidR="00EB5956" w:rsidRDefault="00EB5956">
      <w:pPr>
        <w:pStyle w:val="Standard"/>
        <w:ind w:left="709"/>
      </w:pPr>
    </w:p>
    <w:p w:rsidR="00EB5956" w:rsidRDefault="00270A52">
      <w:pPr>
        <w:pStyle w:val="Standard"/>
        <w:ind w:left="709"/>
      </w:pPr>
      <w:r>
        <w:rPr>
          <w:rFonts w:eastAsia="Times New Roman" w:cs="Tahoma"/>
          <w:bCs/>
          <w:iCs/>
          <w:color w:val="000000"/>
          <w:kern w:val="0"/>
          <w:shd w:val="clear" w:color="auto" w:fill="FFFFFF"/>
        </w:rPr>
        <w:t>Existen dos tipos de tratamientos inmunosupresores: los específicos de antígno y los inespecíficos.</w:t>
      </w:r>
    </w:p>
    <w:p w:rsidR="00EB5956" w:rsidRDefault="00EB5956">
      <w:pPr>
        <w:pStyle w:val="Standard"/>
        <w:ind w:left="709"/>
      </w:pPr>
    </w:p>
    <w:p w:rsidR="00EB5956" w:rsidRDefault="00EB5956">
      <w:pPr>
        <w:pStyle w:val="Standard"/>
      </w:pPr>
    </w:p>
    <w:p w:rsidR="00EB5956" w:rsidRDefault="00270A52">
      <w:pPr>
        <w:pStyle w:val="Standard"/>
        <w:ind w:left="1418"/>
      </w:pPr>
      <w:r>
        <w:t>1) Específicos. Tienen como finalidad reducir la intensidad de las respuestas frente al injerto sin que se produzca un aumento de susceptibilidad frente</w:t>
      </w:r>
      <w:r>
        <w:t xml:space="preserve"> a las infecciones. Entre ellos están los Ac antiespecies y monoclonales.</w:t>
      </w:r>
    </w:p>
    <w:p w:rsidR="00EB5956" w:rsidRDefault="00EB5956">
      <w:pPr>
        <w:pStyle w:val="Standard"/>
        <w:ind w:left="1418"/>
      </w:pPr>
    </w:p>
    <w:p w:rsidR="00EB5956" w:rsidRDefault="00270A52">
      <w:pPr>
        <w:pStyle w:val="Standard"/>
        <w:ind w:left="1418"/>
      </w:pPr>
      <w:r>
        <w:rPr>
          <w:rFonts w:eastAsia="Times New Roman" w:cs="Tahoma"/>
          <w:bCs/>
          <w:iCs/>
          <w:color w:val="000000"/>
          <w:kern w:val="0"/>
          <w:shd w:val="clear" w:color="auto" w:fill="FFFFFF"/>
        </w:rPr>
        <w:t>2) Inespecíficos. Reducen la actividad global del sistema inmunitario frente a cualquier estímulo antigénico. Producen ua gran susceptibilidad al als infecciones en los receptores d</w:t>
      </w:r>
      <w:r>
        <w:rPr>
          <w:rFonts w:eastAsia="Times New Roman" w:cs="Tahoma"/>
          <w:bCs/>
          <w:iCs/>
          <w:color w:val="000000"/>
          <w:kern w:val="0"/>
          <w:shd w:val="clear" w:color="auto" w:fill="FFFFFF"/>
        </w:rPr>
        <w:t>e los transplantes. Los tres agentes más utilizados son la cilciosporina, esteroides y azatioprina.</w:t>
      </w:r>
    </w:p>
    <w:p w:rsidR="00EB5956" w:rsidRDefault="00EB5956">
      <w:pPr>
        <w:pStyle w:val="Standard"/>
        <w:ind w:left="709"/>
      </w:pPr>
    </w:p>
    <w:p w:rsidR="00EB5956" w:rsidRDefault="00270A52">
      <w:pPr>
        <w:pStyle w:val="Standard"/>
        <w:ind w:left="709"/>
        <w:rPr>
          <w:rFonts w:eastAsia="Times New Roman" w:cs="Tahoma"/>
          <w:bCs/>
          <w:iCs/>
          <w:color w:val="000000"/>
          <w:kern w:val="0"/>
          <w:shd w:val="clear" w:color="auto" w:fill="FFFFFF"/>
        </w:rPr>
      </w:pPr>
      <w:r>
        <w:rPr>
          <w:rFonts w:eastAsia="Times New Roman" w:cs="Tahoma"/>
          <w:bCs/>
          <w:iCs/>
          <w:color w:val="000000"/>
          <w:kern w:val="0"/>
          <w:shd w:val="clear" w:color="auto" w:fill="FFFFFF"/>
        </w:rPr>
        <w:t>El éxito de cualquier trasplante alogénico se basa en las medidas inmunosupresoras adoptadas que pueden dividirse en dos fases:</w:t>
      </w:r>
    </w:p>
    <w:p w:rsidR="00EB5956" w:rsidRDefault="00EB5956">
      <w:pPr>
        <w:pStyle w:val="Standard"/>
        <w:ind w:left="709"/>
      </w:pPr>
    </w:p>
    <w:p w:rsidR="00EB5956" w:rsidRDefault="00270A52">
      <w:pPr>
        <w:pStyle w:val="Standard"/>
        <w:ind w:left="1418"/>
        <w:rPr>
          <w:rFonts w:eastAsia="Times New Roman" w:cs="Tahoma"/>
          <w:bCs/>
          <w:iCs/>
          <w:color w:val="000000"/>
          <w:kern w:val="0"/>
          <w:shd w:val="clear" w:color="auto" w:fill="FFFFFF"/>
        </w:rPr>
      </w:pPr>
      <w:r>
        <w:rPr>
          <w:rFonts w:eastAsia="Times New Roman" w:cs="Tahoma"/>
          <w:bCs/>
          <w:iCs/>
          <w:color w:val="000000"/>
          <w:kern w:val="0"/>
          <w:shd w:val="clear" w:color="auto" w:fill="FFFFFF"/>
        </w:rPr>
        <w:t xml:space="preserve">a) Prevenir la </w:t>
      </w:r>
      <w:r>
        <w:rPr>
          <w:rFonts w:eastAsia="Times New Roman" w:cs="Tahoma"/>
          <w:bCs/>
          <w:iCs/>
          <w:color w:val="000000"/>
          <w:kern w:val="0"/>
          <w:shd w:val="clear" w:color="auto" w:fill="FFFFFF"/>
        </w:rPr>
        <w:t>sensibilización de LT inmediatamente después del trasplante para evitar el rechazo agudo inicial.</w:t>
      </w:r>
    </w:p>
    <w:p w:rsidR="00EB5956" w:rsidRDefault="00EB5956">
      <w:pPr>
        <w:pStyle w:val="Standard"/>
        <w:ind w:left="1418"/>
      </w:pPr>
    </w:p>
    <w:p w:rsidR="00EB5956" w:rsidRDefault="00270A52">
      <w:pPr>
        <w:pStyle w:val="Standard"/>
        <w:ind w:left="1418"/>
      </w:pPr>
      <w:r>
        <w:rPr>
          <w:rFonts w:eastAsia="Times New Roman" w:cs="Tahoma"/>
          <w:bCs/>
          <w:iCs/>
          <w:color w:val="000000"/>
          <w:kern w:val="0"/>
          <w:shd w:val="clear" w:color="auto" w:fill="FFFFFF"/>
        </w:rPr>
        <w:t>b) Desarrollar falta de respuesta progresiva al injerto, conforme el receptor permanece expuesto continuamente al HLA del donante. Esto depende del desarroll</w:t>
      </w:r>
      <w:r>
        <w:rPr>
          <w:rFonts w:eastAsia="Times New Roman" w:cs="Tahoma"/>
          <w:bCs/>
          <w:iCs/>
          <w:color w:val="000000"/>
          <w:kern w:val="0"/>
          <w:shd w:val="clear" w:color="auto" w:fill="FFFFFF"/>
        </w:rPr>
        <w:t>o de LTs antigenoespecíficos. Este equilibrio puede ser roto por una infección que obliga a retirar la terapia inmunosupresora.</w:t>
      </w:r>
    </w:p>
    <w:p w:rsidR="00EB5956" w:rsidRDefault="00EB5956">
      <w:pPr>
        <w:pStyle w:val="Standard"/>
        <w:ind w:left="709"/>
        <w:rPr>
          <w:rFonts w:eastAsia="Times New Roman" w:cs="Tahoma"/>
          <w:bCs/>
          <w:iCs/>
          <w:color w:val="000000"/>
          <w:kern w:val="0"/>
          <w:shd w:val="clear" w:color="auto" w:fill="FFFFFF"/>
        </w:rPr>
      </w:pPr>
    </w:p>
    <w:p w:rsidR="00EB5956" w:rsidRDefault="00270A52">
      <w:pPr>
        <w:pStyle w:val="Standard"/>
        <w:ind w:left="709"/>
      </w:pPr>
      <w:r>
        <w:rPr>
          <w:rFonts w:eastAsia="Times New Roman" w:cs="Tahoma"/>
          <w:bCs/>
          <w:iCs/>
          <w:color w:val="000000"/>
          <w:kern w:val="0"/>
          <w:shd w:val="clear" w:color="auto" w:fill="FFFFFF"/>
        </w:rPr>
        <w:t>La habilidad, en el manejo con éxito de la inmunosupresión, está en ser capaz de suprimir la respuesta inmunitaria indeseada, a</w:t>
      </w:r>
      <w:r>
        <w:rPr>
          <w:rFonts w:eastAsia="Times New Roman" w:cs="Tahoma"/>
          <w:bCs/>
          <w:iCs/>
          <w:color w:val="000000"/>
          <w:kern w:val="0"/>
          <w:shd w:val="clear" w:color="auto" w:fill="FFFFFF"/>
        </w:rPr>
        <w:t>l mismo tiempo que se deja al paciente con la suficiente competencia inmunitaria para combatir las infecciones.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h) ¿Qué es la ONT?</w:t>
      </w:r>
    </w:p>
    <w:p w:rsidR="00EB5956" w:rsidRDefault="00EB5956">
      <w:pPr>
        <w:pStyle w:val="Standard"/>
        <w:ind w:left="709"/>
      </w:pPr>
    </w:p>
    <w:p w:rsidR="00EB5956" w:rsidRDefault="00270A52">
      <w:pPr>
        <w:pStyle w:val="Standard"/>
        <w:ind w:left="709"/>
      </w:pPr>
      <w:r>
        <w:rPr>
          <w:bCs/>
          <w:iCs/>
          <w:color w:val="000000"/>
          <w:shd w:val="clear" w:color="auto" w:fill="FFFFFF"/>
        </w:rPr>
        <w:t xml:space="preserve">La Organización Nacional de Trasplantes (ONT) es isma un organismo público </w:t>
      </w:r>
      <w:hyperlink r:id="rId377" w:history="1">
        <w:r>
          <w:rPr>
            <w:rStyle w:val="Hipervnculo"/>
            <w:bCs/>
            <w:iCs/>
            <w:color w:val="000000"/>
            <w:u w:val="none"/>
            <w:shd w:val="clear" w:color="auto" w:fill="FFFFFF"/>
          </w:rPr>
          <w:t>español</w:t>
        </w:r>
      </w:hyperlink>
      <w:r>
        <w:rPr>
          <w:bCs/>
          <w:iCs/>
          <w:color w:val="000000"/>
          <w:shd w:val="clear" w:color="auto" w:fill="FFFFFF"/>
        </w:rPr>
        <w:t xml:space="preserve"> encargado de los asuntos relacionados con </w:t>
      </w:r>
      <w:hyperlink r:id="rId378" w:history="1">
        <w:r>
          <w:rPr>
            <w:rStyle w:val="Hipervnculo"/>
            <w:bCs/>
            <w:iCs/>
            <w:color w:val="000000"/>
            <w:u w:val="none"/>
            <w:shd w:val="clear" w:color="auto" w:fill="FFFFFF"/>
          </w:rPr>
          <w:t>trasplantes</w:t>
        </w:r>
      </w:hyperlink>
      <w:r>
        <w:rPr>
          <w:bCs/>
          <w:iCs/>
          <w:color w:val="000000"/>
          <w:shd w:val="clear" w:color="auto" w:fill="FFFFFF"/>
        </w:rPr>
        <w:t xml:space="preserve">. Su promotor y actual director es el </w:t>
      </w:r>
      <w:hyperlink r:id="rId379" w:history="1">
        <w:r>
          <w:rPr>
            <w:rStyle w:val="Hipervnculo"/>
            <w:bCs/>
            <w:iCs/>
            <w:color w:val="000000"/>
            <w:u w:val="none"/>
            <w:shd w:val="clear" w:color="auto" w:fill="FFFFFF"/>
          </w:rPr>
          <w:t>nefrólogo</w:t>
        </w:r>
      </w:hyperlink>
      <w:r>
        <w:rPr>
          <w:bCs/>
          <w:iCs/>
          <w:color w:val="000000"/>
          <w:shd w:val="clear" w:color="auto" w:fill="FFFFFF"/>
        </w:rPr>
        <w:t xml:space="preserve"> </w:t>
      </w:r>
      <w:hyperlink r:id="rId380" w:history="1">
        <w:r>
          <w:rPr>
            <w:rStyle w:val="Hipervnculo"/>
            <w:bCs/>
            <w:iCs/>
            <w:color w:val="000000"/>
            <w:u w:val="none"/>
            <w:shd w:val="clear" w:color="auto" w:fill="FFFFFF"/>
          </w:rPr>
          <w:t>Rafael Matesanz</w:t>
        </w:r>
      </w:hyperlink>
      <w:r>
        <w:rPr>
          <w:bCs/>
          <w:iCs/>
          <w:color w:val="000000"/>
          <w:shd w:val="clear" w:color="auto" w:fill="FFFFFF"/>
        </w:rPr>
        <w:t>.</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Es un organismo coordinador de carácter técnico, fundado en </w:t>
      </w:r>
      <w:hyperlink r:id="rId381" w:history="1">
        <w:r>
          <w:rPr>
            <w:rStyle w:val="Hipervnculo"/>
            <w:bCs/>
            <w:iCs/>
            <w:color w:val="000000"/>
            <w:u w:val="none"/>
            <w:shd w:val="clear" w:color="auto" w:fill="FFFFFF"/>
          </w:rPr>
          <w:t>1989</w:t>
        </w:r>
      </w:hyperlink>
      <w:r>
        <w:rPr>
          <w:bCs/>
          <w:iCs/>
          <w:color w:val="000000"/>
          <w:shd w:val="clear" w:color="auto" w:fill="FFFFFF"/>
        </w:rPr>
        <w:t xml:space="preserve"> y perteneciente al </w:t>
      </w:r>
      <w:hyperlink r:id="rId382" w:history="1">
        <w:r>
          <w:rPr>
            <w:rStyle w:val="Hipervnculo"/>
            <w:bCs/>
            <w:iCs/>
            <w:color w:val="000000"/>
            <w:u w:val="none"/>
            <w:shd w:val="clear" w:color="auto" w:fill="FFFFFF"/>
          </w:rPr>
          <w:t>Ministerio de Sanidad y Consumo</w:t>
        </w:r>
      </w:hyperlink>
      <w:r>
        <w:rPr>
          <w:bCs/>
          <w:iCs/>
          <w:color w:val="000000"/>
          <w:shd w:val="clear" w:color="auto" w:fill="FFFFFF"/>
        </w:rPr>
        <w:t>, encargado de desarrollar las funciones relacionadas con la obtención y utilización clínica de órganos, tejidos y células. Tras su creación, España ha pasado de 14 donantes por millón de poblac</w:t>
      </w:r>
      <w:r>
        <w:rPr>
          <w:bCs/>
          <w:iCs/>
          <w:color w:val="000000"/>
          <w:shd w:val="clear" w:color="auto" w:fill="FFFFFF"/>
        </w:rPr>
        <w:t>ión (pmp) a 35,1 donantes pmp en 2005. Esto es, de estar en la parte media-baja de los índices de donación en Europa, a tener con diferencia el índice más elevado, no ya de Europa, sino del mundo.</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Para llevar a cabo dichas funciones actúa como una unidad </w:t>
      </w:r>
      <w:r>
        <w:rPr>
          <w:bCs/>
          <w:iCs/>
          <w:color w:val="000000"/>
          <w:shd w:val="clear" w:color="auto" w:fill="FFFFFF"/>
        </w:rPr>
        <w:t>técnica operativa, que siguiendo los principios de cooperación, eficacia y solidaridad, cumple con su misión de coordinar y facilitar las actividades de donación, extracción, preservación, distribución, intercambio y trasplante de órganos, tejidos y célula</w:t>
      </w:r>
      <w:r>
        <w:rPr>
          <w:bCs/>
          <w:iCs/>
          <w:color w:val="000000"/>
          <w:shd w:val="clear" w:color="auto" w:fill="FFFFFF"/>
        </w:rPr>
        <w:t>s en el conjunto del Sistema Sanitario Español.</w:t>
      </w:r>
    </w:p>
    <w:p w:rsidR="00EB5956" w:rsidRDefault="00270A52">
      <w:pPr>
        <w:pStyle w:val="Standard"/>
        <w:ind w:left="709"/>
      </w:pPr>
      <w:r>
        <w:rPr>
          <w:bCs/>
          <w:iCs/>
          <w:color w:val="000000"/>
          <w:shd w:val="clear" w:color="auto" w:fill="FFFFFF"/>
        </w:rPr>
        <w:t xml:space="preserve">La ONT actúa como agencia de servicios para el conjunto del Sistema Nacional de Salud, promoviendo el incremento continuado de la disponibilidad de órganos, tejidos y células para el trasplante. Garantiza la </w:t>
      </w:r>
      <w:r>
        <w:rPr>
          <w:bCs/>
          <w:iCs/>
          <w:color w:val="000000"/>
          <w:shd w:val="clear" w:color="auto" w:fill="FFFFFF"/>
        </w:rPr>
        <w:t>más apropiada y correcta distribución de acuerdo al grado de conocimientos técnicos y a los principios éticos de equidad que deben presidir la actividad trasplantadora.</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Su principal objetivo es por tanto la promoción de la donación altruista con el único </w:t>
      </w:r>
      <w:r>
        <w:rPr>
          <w:bCs/>
          <w:iCs/>
          <w:color w:val="000000"/>
          <w:shd w:val="clear" w:color="auto" w:fill="FFFFFF"/>
        </w:rPr>
        <w:t>fin de que el ciudadano español que necesite un trasplante tenga las mayores y mejores posibilidades de conseguirlo.</w:t>
      </w:r>
    </w:p>
    <w:p w:rsidR="00EB5956" w:rsidRDefault="00EB5956">
      <w:pPr>
        <w:pStyle w:val="Standard"/>
        <w:ind w:left="709"/>
      </w:pPr>
    </w:p>
    <w:p w:rsidR="00EB5956" w:rsidRDefault="00EB5956">
      <w:pPr>
        <w:pStyle w:val="Standard"/>
        <w:ind w:left="709"/>
      </w:pPr>
    </w:p>
    <w:p w:rsidR="00EB5956" w:rsidRDefault="00270A52">
      <w:pPr>
        <w:pStyle w:val="Standard"/>
        <w:ind w:left="709"/>
      </w:pPr>
      <w:r>
        <w:t>i) ¿Qué son las células madre y de qué tipo son?</w:t>
      </w:r>
    </w:p>
    <w:p w:rsidR="00EB5956" w:rsidRDefault="00EB5956">
      <w:pPr>
        <w:pStyle w:val="Standard"/>
        <w:ind w:left="709"/>
      </w:pPr>
    </w:p>
    <w:p w:rsidR="00EB5956" w:rsidRDefault="00270A52">
      <w:pPr>
        <w:pStyle w:val="Standard"/>
        <w:ind w:left="709"/>
      </w:pPr>
      <w:r>
        <w:rPr>
          <w:bCs/>
          <w:iCs/>
          <w:color w:val="000000"/>
          <w:shd w:val="clear" w:color="auto" w:fill="FFFFFF"/>
        </w:rPr>
        <w:t xml:space="preserve">Las células madre son </w:t>
      </w:r>
      <w:hyperlink r:id="rId383" w:history="1">
        <w:r>
          <w:rPr>
            <w:rStyle w:val="Hipervnculo"/>
            <w:bCs/>
            <w:iCs/>
            <w:color w:val="000000"/>
            <w:u w:val="none"/>
            <w:shd w:val="clear" w:color="auto" w:fill="FFFFFF"/>
          </w:rPr>
          <w:t>células</w:t>
        </w:r>
      </w:hyperlink>
      <w:r>
        <w:rPr>
          <w:bCs/>
          <w:iCs/>
          <w:color w:val="000000"/>
          <w:shd w:val="clear" w:color="auto" w:fill="FFFFFF"/>
        </w:rPr>
        <w:t xml:space="preserve"> que </w:t>
      </w:r>
      <w:r>
        <w:rPr>
          <w:bCs/>
          <w:iCs/>
          <w:color w:val="000000"/>
          <w:shd w:val="clear" w:color="auto" w:fill="FFFFFF"/>
        </w:rPr>
        <w:t>se encuentran en todos los organismos multicelulares</w:t>
      </w:r>
      <w:r>
        <w:rPr>
          <w:rStyle w:val="corchete-llamada1"/>
          <w:bCs/>
          <w:iCs/>
          <w:color w:val="000000"/>
          <w:shd w:val="clear" w:color="auto" w:fill="FFFFFF"/>
          <w:vertAlign w:val="superscript"/>
        </w:rPr>
        <w:t>[]</w:t>
      </w:r>
      <w:r>
        <w:rPr>
          <w:bCs/>
          <w:iCs/>
          <w:color w:val="000000"/>
          <w:shd w:val="clear" w:color="auto" w:fill="FFFFFF"/>
        </w:rPr>
        <w:t xml:space="preserve"> y que tienen la capacidad de dividirse (a través de la </w:t>
      </w:r>
      <w:hyperlink r:id="rId384" w:history="1">
        <w:r>
          <w:rPr>
            <w:rStyle w:val="Hipervnculo"/>
            <w:bCs/>
            <w:iCs/>
            <w:color w:val="000000"/>
            <w:u w:val="none"/>
            <w:shd w:val="clear" w:color="auto" w:fill="FFFFFF"/>
          </w:rPr>
          <w:t>mitosis</w:t>
        </w:r>
      </w:hyperlink>
      <w:r>
        <w:rPr>
          <w:bCs/>
          <w:iCs/>
          <w:color w:val="000000"/>
          <w:shd w:val="clear" w:color="auto" w:fill="FFFFFF"/>
        </w:rPr>
        <w:t xml:space="preserve">) y diferenciarse en diversos tipos de células especializadas y de </w:t>
      </w:r>
      <w:hyperlink r:id="rId385" w:history="1">
        <w:r>
          <w:rPr>
            <w:rStyle w:val="Hipervnculo"/>
            <w:bCs/>
            <w:iCs/>
            <w:color w:val="000000"/>
            <w:u w:val="none"/>
            <w:shd w:val="clear" w:color="auto" w:fill="FFFFFF"/>
          </w:rPr>
          <w:t>autorrenovarse</w:t>
        </w:r>
      </w:hyperlink>
      <w:r>
        <w:rPr>
          <w:bCs/>
          <w:iCs/>
          <w:color w:val="000000"/>
          <w:shd w:val="clear" w:color="auto" w:fill="FFFFFF"/>
        </w:rPr>
        <w:t xml:space="preserve"> para producir más células madre. En los mamíferos, existen diversos tipos de células madre que se pueden clasificar teniendo en cuenta su </w:t>
      </w:r>
      <w:hyperlink r:id="rId386" w:history="1">
        <w:r>
          <w:rPr>
            <w:rStyle w:val="Hipervnculo"/>
            <w:bCs/>
            <w:iCs/>
            <w:color w:val="000000"/>
            <w:u w:val="none"/>
            <w:shd w:val="clear" w:color="auto" w:fill="FFFFFF"/>
          </w:rPr>
          <w:t>potencia</w:t>
        </w:r>
      </w:hyperlink>
      <w:r>
        <w:rPr>
          <w:bCs/>
          <w:iCs/>
          <w:color w:val="000000"/>
          <w:shd w:val="clear" w:color="auto" w:fill="FFFFFF"/>
        </w:rPr>
        <w:t>,</w:t>
      </w:r>
      <w:r>
        <w:rPr>
          <w:rStyle w:val="corchete-llamada1"/>
          <w:bCs/>
          <w:iCs/>
          <w:color w:val="000000"/>
          <w:shd w:val="clear" w:color="auto" w:fill="FFFFFF"/>
          <w:vertAlign w:val="superscript"/>
        </w:rPr>
        <w:t>[]</w:t>
      </w:r>
      <w:r>
        <w:rPr>
          <w:bCs/>
          <w:iCs/>
          <w:color w:val="000000"/>
          <w:shd w:val="clear" w:color="auto" w:fill="FFFFFF"/>
        </w:rPr>
        <w:t xml:space="preserve"> es decir, el número de diferentes tipos celulares en los que puede diferenciarse.</w:t>
      </w:r>
      <w:r>
        <w:rPr>
          <w:rStyle w:val="corchete-llamada1"/>
          <w:bCs/>
          <w:iCs/>
          <w:color w:val="000000"/>
          <w:shd w:val="clear" w:color="auto" w:fill="FFFFFF"/>
          <w:vertAlign w:val="superscript"/>
        </w:rPr>
        <w:t>[]</w:t>
      </w:r>
      <w:r>
        <w:rPr>
          <w:bCs/>
          <w:iCs/>
          <w:color w:val="000000"/>
          <w:shd w:val="clear" w:color="auto" w:fill="FFFFFF"/>
        </w:rPr>
        <w:t xml:space="preserve"> En los organismos adultos, las células madre y las células progenitoras actúan en la </w:t>
      </w:r>
      <w:r>
        <w:rPr>
          <w:bCs/>
          <w:iCs/>
          <w:color w:val="000000"/>
          <w:shd w:val="clear" w:color="auto" w:fill="FFFFFF"/>
        </w:rPr>
        <w:t xml:space="preserve">regeneración o reparación de los </w:t>
      </w:r>
      <w:hyperlink r:id="rId387" w:history="1">
        <w:r>
          <w:rPr>
            <w:rStyle w:val="Hipervnculo"/>
            <w:bCs/>
            <w:iCs/>
            <w:color w:val="000000"/>
            <w:u w:val="none"/>
            <w:shd w:val="clear" w:color="auto" w:fill="FFFFFF"/>
          </w:rPr>
          <w:t>tejidos</w:t>
        </w:r>
      </w:hyperlink>
      <w:r>
        <w:rPr>
          <w:bCs/>
          <w:iCs/>
          <w:color w:val="000000"/>
          <w:shd w:val="clear" w:color="auto" w:fill="FFFFFF"/>
        </w:rPr>
        <w:t xml:space="preserve"> del organismo.</w:t>
      </w:r>
    </w:p>
    <w:p w:rsidR="00EB5956" w:rsidRDefault="00EB5956">
      <w:pPr>
        <w:pStyle w:val="Standard"/>
        <w:ind w:left="709"/>
      </w:pPr>
    </w:p>
    <w:p w:rsidR="00EB5956" w:rsidRDefault="00EB5956">
      <w:pPr>
        <w:pStyle w:val="Standard"/>
        <w:ind w:left="709"/>
      </w:pPr>
    </w:p>
    <w:p w:rsidR="00EB5956" w:rsidRDefault="00270A52">
      <w:pPr>
        <w:pStyle w:val="Standard"/>
        <w:ind w:left="709"/>
      </w:pPr>
      <w:r>
        <w:rPr>
          <w:rStyle w:val="mw-headline"/>
          <w:bCs/>
          <w:iCs/>
          <w:color w:val="000000"/>
          <w:shd w:val="clear" w:color="auto" w:fill="FFFFFF"/>
        </w:rPr>
        <w:t>Tipos de células madre:</w:t>
      </w:r>
    </w:p>
    <w:p w:rsidR="00EB5956" w:rsidRDefault="00EB5956">
      <w:pPr>
        <w:pStyle w:val="Standard"/>
        <w:ind w:left="709"/>
      </w:pPr>
    </w:p>
    <w:p w:rsidR="00EB5956" w:rsidRDefault="00270A52">
      <w:pPr>
        <w:pStyle w:val="Standard"/>
        <w:numPr>
          <w:ilvl w:val="0"/>
          <w:numId w:val="32"/>
        </w:numPr>
        <w:ind w:left="1429"/>
      </w:pPr>
      <w:r>
        <w:rPr>
          <w:bCs/>
          <w:iCs/>
          <w:color w:val="000000"/>
          <w:shd w:val="clear" w:color="auto" w:fill="FFFFFF"/>
        </w:rPr>
        <w:t>Las células madre totipotentes pueden crecer y formar un organismo completo, tanto los componentes embrionari</w:t>
      </w:r>
      <w:r>
        <w:rPr>
          <w:bCs/>
          <w:iCs/>
          <w:color w:val="000000"/>
          <w:shd w:val="clear" w:color="auto" w:fill="FFFFFF"/>
        </w:rPr>
        <w:t xml:space="preserve">os (como por ejemplo, las tres </w:t>
      </w:r>
      <w:hyperlink r:id="rId388" w:history="1">
        <w:r>
          <w:rPr>
            <w:rStyle w:val="Hipervnculo"/>
            <w:bCs/>
            <w:iCs/>
            <w:color w:val="000000"/>
            <w:u w:val="none"/>
            <w:shd w:val="clear" w:color="auto" w:fill="FFFFFF"/>
          </w:rPr>
          <w:t>capas embrionarias</w:t>
        </w:r>
      </w:hyperlink>
      <w:r>
        <w:rPr>
          <w:bCs/>
          <w:iCs/>
          <w:color w:val="000000"/>
          <w:shd w:val="clear" w:color="auto" w:fill="FFFFFF"/>
        </w:rPr>
        <w:t xml:space="preserve">, el linaje germinal y los </w:t>
      </w:r>
      <w:hyperlink r:id="rId389" w:history="1">
        <w:r>
          <w:rPr>
            <w:rStyle w:val="Hipervnculo"/>
            <w:bCs/>
            <w:iCs/>
            <w:color w:val="000000"/>
            <w:u w:val="none"/>
            <w:shd w:val="clear" w:color="auto" w:fill="FFFFFF"/>
          </w:rPr>
          <w:t>tejidos</w:t>
        </w:r>
      </w:hyperlink>
      <w:r>
        <w:rPr>
          <w:bCs/>
          <w:iCs/>
          <w:color w:val="000000"/>
          <w:shd w:val="clear" w:color="auto" w:fill="FFFFFF"/>
        </w:rPr>
        <w:t xml:space="preserve"> que darán lugar al </w:t>
      </w:r>
      <w:hyperlink r:id="rId390" w:history="1">
        <w:r>
          <w:rPr>
            <w:rStyle w:val="Hipervnculo"/>
            <w:bCs/>
            <w:iCs/>
            <w:color w:val="000000"/>
            <w:u w:val="none"/>
            <w:shd w:val="clear" w:color="auto" w:fill="FFFFFF"/>
          </w:rPr>
          <w:t>saco vitelino</w:t>
        </w:r>
      </w:hyperlink>
      <w:r>
        <w:rPr>
          <w:bCs/>
          <w:iCs/>
          <w:color w:val="000000"/>
          <w:shd w:val="clear" w:color="auto" w:fill="FFFFFF"/>
        </w:rPr>
        <w:t xml:space="preserve">), como los extraembrionarios (como la </w:t>
      </w:r>
      <w:hyperlink r:id="rId391" w:history="1">
        <w:r>
          <w:rPr>
            <w:rStyle w:val="Hipervnculo"/>
            <w:bCs/>
            <w:iCs/>
            <w:color w:val="000000"/>
            <w:u w:val="none"/>
            <w:shd w:val="clear" w:color="auto" w:fill="FFFFFF"/>
          </w:rPr>
          <w:t>placenta</w:t>
        </w:r>
      </w:hyperlink>
      <w:r>
        <w:rPr>
          <w:bCs/>
          <w:iCs/>
          <w:color w:val="000000"/>
          <w:shd w:val="clear" w:color="auto" w:fill="FFFFFF"/>
        </w:rPr>
        <w:t xml:space="preserve">). Es decir, pueden formar todos los tipos celulares. La célula madre totipotente por excelencia es el </w:t>
      </w:r>
      <w:hyperlink r:id="rId392" w:history="1">
        <w:r>
          <w:rPr>
            <w:rStyle w:val="Hipervnculo"/>
            <w:bCs/>
            <w:iCs/>
            <w:color w:val="000000"/>
            <w:u w:val="none"/>
            <w:shd w:val="clear" w:color="auto" w:fill="FFFFFF"/>
          </w:rPr>
          <w:t>cigoto</w:t>
        </w:r>
      </w:hyperlink>
      <w:r>
        <w:rPr>
          <w:bCs/>
          <w:iCs/>
          <w:color w:val="000000"/>
          <w:shd w:val="clear" w:color="auto" w:fill="FFFFFF"/>
        </w:rPr>
        <w:t xml:space="preserve">, formado cuando un </w:t>
      </w:r>
      <w:hyperlink r:id="rId393" w:history="1">
        <w:r>
          <w:rPr>
            <w:rStyle w:val="Hipervnculo"/>
            <w:bCs/>
            <w:iCs/>
            <w:color w:val="000000"/>
            <w:u w:val="none"/>
            <w:shd w:val="clear" w:color="auto" w:fill="FFFFFF"/>
          </w:rPr>
          <w:t>óvulo</w:t>
        </w:r>
      </w:hyperlink>
      <w:r>
        <w:rPr>
          <w:bCs/>
          <w:iCs/>
          <w:color w:val="000000"/>
          <w:shd w:val="clear" w:color="auto" w:fill="FFFFFF"/>
        </w:rPr>
        <w:t xml:space="preserve"> es </w:t>
      </w:r>
      <w:hyperlink r:id="rId394" w:history="1">
        <w:r>
          <w:rPr>
            <w:rStyle w:val="Hipervnculo"/>
            <w:bCs/>
            <w:iCs/>
            <w:color w:val="000000"/>
            <w:u w:val="none"/>
            <w:shd w:val="clear" w:color="auto" w:fill="FFFFFF"/>
          </w:rPr>
          <w:t>fecundado</w:t>
        </w:r>
      </w:hyperlink>
      <w:r>
        <w:rPr>
          <w:bCs/>
          <w:iCs/>
          <w:color w:val="000000"/>
          <w:shd w:val="clear" w:color="auto" w:fill="FFFFFF"/>
        </w:rPr>
        <w:t xml:space="preserve"> por un </w:t>
      </w:r>
      <w:hyperlink r:id="rId395" w:history="1">
        <w:r>
          <w:rPr>
            <w:rStyle w:val="Hipervnculo"/>
            <w:bCs/>
            <w:iCs/>
            <w:color w:val="000000"/>
            <w:u w:val="none"/>
            <w:shd w:val="clear" w:color="auto" w:fill="FFFFFF"/>
          </w:rPr>
          <w:t>espermatozoide</w:t>
        </w:r>
      </w:hyperlink>
      <w:r>
        <w:rPr>
          <w:bCs/>
          <w:iCs/>
          <w:color w:val="000000"/>
          <w:shd w:val="clear" w:color="auto" w:fill="FFFFFF"/>
        </w:rPr>
        <w:t>.</w:t>
      </w:r>
    </w:p>
    <w:p w:rsidR="00EB5956" w:rsidRDefault="00EB5956">
      <w:pPr>
        <w:pStyle w:val="Standard"/>
      </w:pPr>
    </w:p>
    <w:p w:rsidR="00EB5956" w:rsidRDefault="00270A52">
      <w:pPr>
        <w:pStyle w:val="Standard"/>
        <w:numPr>
          <w:ilvl w:val="0"/>
          <w:numId w:val="33"/>
        </w:numPr>
        <w:ind w:left="1429"/>
      </w:pPr>
      <w:r>
        <w:rPr>
          <w:bCs/>
          <w:iCs/>
          <w:color w:val="000000"/>
          <w:shd w:val="clear" w:color="auto" w:fill="FFFFFF"/>
        </w:rPr>
        <w:t xml:space="preserve">Las </w:t>
      </w:r>
      <w:hyperlink r:id="rId396" w:history="1">
        <w:r>
          <w:rPr>
            <w:rStyle w:val="Hipervnculo"/>
            <w:bCs/>
            <w:iCs/>
            <w:color w:val="000000"/>
            <w:u w:val="none"/>
            <w:shd w:val="clear" w:color="auto" w:fill="FFFFFF"/>
          </w:rPr>
          <w:t>células madre pluripotentes</w:t>
        </w:r>
      </w:hyperlink>
      <w:r>
        <w:rPr>
          <w:bCs/>
          <w:iCs/>
          <w:color w:val="000000"/>
          <w:shd w:val="clear" w:color="auto" w:fill="FFFFFF"/>
        </w:rPr>
        <w:t xml:space="preserve"> no pueden formar un organismo completo, pero sí cualquier otro tipo de célula correspondiente a los tres </w:t>
      </w:r>
      <w:r>
        <w:rPr>
          <w:bCs/>
          <w:iCs/>
          <w:color w:val="000000"/>
          <w:shd w:val="clear" w:color="auto" w:fill="FFFFFF"/>
        </w:rPr>
        <w:t>linajes embrionarios (</w:t>
      </w:r>
      <w:hyperlink r:id="rId397" w:history="1">
        <w:r>
          <w:rPr>
            <w:rStyle w:val="Hipervnculo"/>
            <w:bCs/>
            <w:iCs/>
            <w:color w:val="000000"/>
            <w:u w:val="none"/>
            <w:shd w:val="clear" w:color="auto" w:fill="FFFFFF"/>
          </w:rPr>
          <w:t>endodermo</w:t>
        </w:r>
      </w:hyperlink>
      <w:r>
        <w:rPr>
          <w:bCs/>
          <w:iCs/>
          <w:color w:val="000000"/>
          <w:shd w:val="clear" w:color="auto" w:fill="FFFFFF"/>
        </w:rPr>
        <w:t xml:space="preserve">, </w:t>
      </w:r>
      <w:hyperlink r:id="rId398" w:history="1">
        <w:r>
          <w:rPr>
            <w:rStyle w:val="Hipervnculo"/>
            <w:bCs/>
            <w:iCs/>
            <w:color w:val="000000"/>
            <w:u w:val="none"/>
            <w:shd w:val="clear" w:color="auto" w:fill="FFFFFF"/>
          </w:rPr>
          <w:t>ectodermo</w:t>
        </w:r>
      </w:hyperlink>
      <w:r>
        <w:rPr>
          <w:bCs/>
          <w:iCs/>
          <w:color w:val="000000"/>
          <w:shd w:val="clear" w:color="auto" w:fill="FFFFFF"/>
        </w:rPr>
        <w:t xml:space="preserve"> y </w:t>
      </w:r>
      <w:hyperlink r:id="rId399" w:history="1">
        <w:r>
          <w:rPr>
            <w:rStyle w:val="Hipervnculo"/>
            <w:bCs/>
            <w:iCs/>
            <w:color w:val="000000"/>
            <w:u w:val="none"/>
            <w:shd w:val="clear" w:color="auto" w:fill="FFFFFF"/>
          </w:rPr>
          <w:t>mesodermo</w:t>
        </w:r>
      </w:hyperlink>
      <w:r>
        <w:rPr>
          <w:bCs/>
          <w:iCs/>
          <w:color w:val="000000"/>
          <w:shd w:val="clear" w:color="auto" w:fill="FFFFFF"/>
        </w:rPr>
        <w:t>). Pueden, por tanto, formar linaj</w:t>
      </w:r>
      <w:r>
        <w:rPr>
          <w:bCs/>
          <w:iCs/>
          <w:color w:val="000000"/>
          <w:shd w:val="clear" w:color="auto" w:fill="FFFFFF"/>
        </w:rPr>
        <w:t xml:space="preserve">es celulares. Se encuentran en distintas etapas del </w:t>
      </w:r>
      <w:hyperlink r:id="rId400" w:history="1">
        <w:r>
          <w:rPr>
            <w:rStyle w:val="Hipervnculo"/>
            <w:bCs/>
            <w:iCs/>
            <w:color w:val="000000"/>
            <w:u w:val="none"/>
            <w:shd w:val="clear" w:color="auto" w:fill="FFFFFF"/>
          </w:rPr>
          <w:t>desarrollo embrionario</w:t>
        </w:r>
      </w:hyperlink>
      <w:r>
        <w:rPr>
          <w:bCs/>
          <w:iCs/>
          <w:color w:val="000000"/>
          <w:shd w:val="clear" w:color="auto" w:fill="FFFFFF"/>
        </w:rPr>
        <w:t>. Las células madre pluripotentes más estudiadas son las células madre embrionarias (en inglés "Embryonic stem ce</w:t>
      </w:r>
      <w:r>
        <w:rPr>
          <w:bCs/>
          <w:iCs/>
          <w:color w:val="000000"/>
          <w:shd w:val="clear" w:color="auto" w:fill="FFFFFF"/>
        </w:rPr>
        <w:t xml:space="preserve">lls" o "ES cells") que se pueden aislar de la masa celular interna del </w:t>
      </w:r>
      <w:hyperlink r:id="rId401" w:history="1">
        <w:r>
          <w:rPr>
            <w:rStyle w:val="Hipervnculo"/>
            <w:bCs/>
            <w:iCs/>
            <w:color w:val="000000"/>
            <w:u w:val="none"/>
            <w:shd w:val="clear" w:color="auto" w:fill="FFFFFF"/>
          </w:rPr>
          <w:t>blastocisto</w:t>
        </w:r>
      </w:hyperlink>
      <w:r>
        <w:rPr>
          <w:bCs/>
          <w:iCs/>
          <w:color w:val="000000"/>
          <w:shd w:val="clear" w:color="auto" w:fill="FFFFFF"/>
        </w:rPr>
        <w:t>. El blastocisto está formado por una capa externa denominada trofoblasto, formada por unas 70 células, y una masa c</w:t>
      </w:r>
      <w:r>
        <w:rPr>
          <w:bCs/>
          <w:iCs/>
          <w:color w:val="000000"/>
          <w:shd w:val="clear" w:color="auto" w:fill="FFFFFF"/>
        </w:rPr>
        <w:t>elular interna constituida por unas 30 células que son las células madre embrionarias que tienen la capacidad de diferenciarse en todos los tipos celulares que aparecen en el organismo adulto, dando lugar a los tejidos y órganos. En la actualidad se utiliz</w:t>
      </w:r>
      <w:r>
        <w:rPr>
          <w:bCs/>
          <w:iCs/>
          <w:color w:val="000000"/>
          <w:shd w:val="clear" w:color="auto" w:fill="FFFFFF"/>
        </w:rPr>
        <w:t>an como modelo para estudiar el desarrollo embrionario y para entender cuáles son los mecanismos y las señales que permiten a una célula pluripotente llegar a formar cualquier célula plenamente diferenciada del organismo. Las células madre germinales son c</w:t>
      </w:r>
      <w:r>
        <w:rPr>
          <w:bCs/>
          <w:iCs/>
          <w:color w:val="000000"/>
          <w:shd w:val="clear" w:color="auto" w:fill="FFFFFF"/>
        </w:rPr>
        <w:t xml:space="preserve">élulas madre embrionarias pluripotentes que se derivan de los esbozos gonadales del embrión. Estos esbozos gonadales se encuentran en una zona específica del embrión denominada cresta gonadal, que dará lugar a los </w:t>
      </w:r>
      <w:hyperlink r:id="rId402" w:history="1">
        <w:r>
          <w:rPr>
            <w:rStyle w:val="Hipervnculo"/>
            <w:bCs/>
            <w:iCs/>
            <w:color w:val="000000"/>
            <w:u w:val="none"/>
            <w:shd w:val="clear" w:color="auto" w:fill="FFFFFF"/>
          </w:rPr>
          <w:t>óvulos</w:t>
        </w:r>
      </w:hyperlink>
      <w:r>
        <w:rPr>
          <w:bCs/>
          <w:iCs/>
          <w:color w:val="000000"/>
          <w:shd w:val="clear" w:color="auto" w:fill="FFFFFF"/>
        </w:rPr>
        <w:t xml:space="preserve"> y espermatozoides. Tienen una capacidad de diferenciación similar a las de las células madre embrionarias, pero su aislamiento resulta más difícil. Hoy se pueden manipular células humanas de adulto y generar células con pluripotencialidad</w:t>
      </w:r>
      <w:r>
        <w:rPr>
          <w:bCs/>
          <w:iCs/>
          <w:color w:val="000000"/>
          <w:shd w:val="clear" w:color="auto" w:fill="FFFFFF"/>
        </w:rPr>
        <w:t xml:space="preserve"> inducida (iPS), que se ha visto poseen el mismo potencial de crecimiento y diferenciación de las células madre embrionarias, e irán sustituyendo o ampliando con creces las posibilidades biotecnológicas soñadas para las embrionarias. El compromiso de </w:t>
      </w:r>
      <w:hyperlink r:id="rId403" w:history="1">
        <w:r>
          <w:rPr>
            <w:rStyle w:val="Hipervnculo"/>
            <w:bCs/>
            <w:iCs/>
            <w:color w:val="000000"/>
            <w:u w:val="none"/>
            <w:shd w:val="clear" w:color="auto" w:fill="FFFFFF"/>
          </w:rPr>
          <w:t>Shinya Yamanaka</w:t>
        </w:r>
      </w:hyperlink>
      <w:r>
        <w:rPr>
          <w:bCs/>
          <w:iCs/>
          <w:color w:val="000000"/>
          <w:shd w:val="clear" w:color="auto" w:fill="FFFFFF"/>
        </w:rPr>
        <w:t>, diseñador de esta tecnología y ganador del premio nobel por su descubrimiento, en relación con su uso hacia otros fines, es un ejemplo de la ética y la responsabilidad del investigad</w:t>
      </w:r>
      <w:r>
        <w:rPr>
          <w:bCs/>
          <w:iCs/>
          <w:color w:val="000000"/>
          <w:shd w:val="clear" w:color="auto" w:fill="FFFFFF"/>
        </w:rPr>
        <w:t>or y supone asumir que la ciencia triunfa al servicio del hombre. Las ventajas técnicas de las iPS son muchas, las más importantes son: no inducen rechazo inmunológico lo que abre la posibilidad de crear fármacos específicos para un paciente determinado; n</w:t>
      </w:r>
      <w:r>
        <w:rPr>
          <w:bCs/>
          <w:iCs/>
          <w:color w:val="000000"/>
          <w:shd w:val="clear" w:color="auto" w:fill="FFFFFF"/>
        </w:rPr>
        <w:t>o requiere la utilización de óvulos humanos, la técnica es muy fácil de realizarse y su costo es reducido.</w:t>
      </w:r>
    </w:p>
    <w:p w:rsidR="00EB5956" w:rsidRDefault="00EB5956">
      <w:pPr>
        <w:pStyle w:val="Standard"/>
      </w:pPr>
    </w:p>
    <w:p w:rsidR="00EB5956" w:rsidRDefault="00270A52">
      <w:pPr>
        <w:pStyle w:val="Standard"/>
        <w:numPr>
          <w:ilvl w:val="0"/>
          <w:numId w:val="34"/>
        </w:numPr>
        <w:ind w:left="1429"/>
      </w:pPr>
      <w:r>
        <w:rPr>
          <w:bCs/>
          <w:iCs/>
          <w:color w:val="000000"/>
          <w:shd w:val="clear" w:color="auto" w:fill="FFFFFF"/>
        </w:rPr>
        <w:t>Las células madre multipotentes son aquellas que sólo pueden generar células de su misma capa o linaje de origen embrionario (por ejemplo: una célul</w:t>
      </w:r>
      <w:r>
        <w:rPr>
          <w:bCs/>
          <w:iCs/>
          <w:color w:val="000000"/>
          <w:shd w:val="clear" w:color="auto" w:fill="FFFFFF"/>
        </w:rPr>
        <w:t xml:space="preserve">a madre mesenquimal de </w:t>
      </w:r>
      <w:hyperlink r:id="rId404" w:history="1">
        <w:r>
          <w:rPr>
            <w:rStyle w:val="Hipervnculo"/>
            <w:bCs/>
            <w:iCs/>
            <w:color w:val="000000"/>
            <w:u w:val="none"/>
            <w:shd w:val="clear" w:color="auto" w:fill="FFFFFF"/>
          </w:rPr>
          <w:t>médula ósea</w:t>
        </w:r>
      </w:hyperlink>
      <w:r>
        <w:rPr>
          <w:bCs/>
          <w:iCs/>
          <w:color w:val="000000"/>
          <w:shd w:val="clear" w:color="auto" w:fill="FFFFFF"/>
        </w:rPr>
        <w:t xml:space="preserve">, al tener naturaleza mesodérmica, dará origen a células de esa capa como </w:t>
      </w:r>
      <w:hyperlink r:id="rId405" w:history="1">
        <w:r>
          <w:rPr>
            <w:rStyle w:val="Hipervnculo"/>
            <w:bCs/>
            <w:iCs/>
            <w:color w:val="000000"/>
            <w:u w:val="none"/>
            <w:shd w:val="clear" w:color="auto" w:fill="FFFFFF"/>
          </w:rPr>
          <w:t>miocitos</w:t>
        </w:r>
      </w:hyperlink>
      <w:r>
        <w:rPr>
          <w:bCs/>
          <w:iCs/>
          <w:color w:val="000000"/>
          <w:shd w:val="clear" w:color="auto" w:fill="FFFFFF"/>
        </w:rPr>
        <w:t xml:space="preserve">, </w:t>
      </w:r>
      <w:hyperlink r:id="rId406" w:history="1">
        <w:r>
          <w:rPr>
            <w:rStyle w:val="Hipervnculo"/>
            <w:bCs/>
            <w:iCs/>
            <w:color w:val="000000"/>
            <w:u w:val="none"/>
            <w:shd w:val="clear" w:color="auto" w:fill="FFFFFF"/>
          </w:rPr>
          <w:t>adipocitos</w:t>
        </w:r>
      </w:hyperlink>
      <w:r>
        <w:rPr>
          <w:bCs/>
          <w:iCs/>
          <w:color w:val="000000"/>
          <w:shd w:val="clear" w:color="auto" w:fill="FFFFFF"/>
        </w:rPr>
        <w:t xml:space="preserve"> u </w:t>
      </w:r>
      <w:hyperlink r:id="rId407" w:history="1">
        <w:r>
          <w:rPr>
            <w:rStyle w:val="Hipervnculo"/>
            <w:bCs/>
            <w:iCs/>
            <w:color w:val="000000"/>
            <w:u w:val="none"/>
            <w:shd w:val="clear" w:color="auto" w:fill="FFFFFF"/>
          </w:rPr>
          <w:t>osteocitos</w:t>
        </w:r>
      </w:hyperlink>
      <w:r>
        <w:rPr>
          <w:bCs/>
          <w:iCs/>
          <w:color w:val="000000"/>
          <w:shd w:val="clear" w:color="auto" w:fill="FFFFFF"/>
        </w:rPr>
        <w:t xml:space="preserve">, entre otras). Otro ejemplo son las </w:t>
      </w:r>
      <w:hyperlink r:id="rId408" w:history="1">
        <w:r>
          <w:rPr>
            <w:rStyle w:val="Hipervnculo"/>
            <w:bCs/>
            <w:iCs/>
            <w:color w:val="000000"/>
            <w:u w:val="none"/>
            <w:shd w:val="clear" w:color="auto" w:fill="FFFFFF"/>
          </w:rPr>
          <w:t>células madre hematopoyéticas</w:t>
        </w:r>
      </w:hyperlink>
      <w:r>
        <w:rPr>
          <w:bCs/>
          <w:iCs/>
          <w:color w:val="000000"/>
          <w:shd w:val="clear" w:color="auto" w:fill="FFFFFF"/>
        </w:rPr>
        <w:t xml:space="preserve"> - </w:t>
      </w:r>
      <w:r>
        <w:rPr>
          <w:bCs/>
          <w:iCs/>
          <w:color w:val="000000"/>
          <w:shd w:val="clear" w:color="auto" w:fill="FFFFFF"/>
        </w:rPr>
        <w:t>células madre de la sangre que puede diferenciarse en los múltiples tipos celulares de la sangre.</w:t>
      </w:r>
    </w:p>
    <w:p w:rsidR="00EB5956" w:rsidRDefault="00EB5956">
      <w:pPr>
        <w:pStyle w:val="Standard"/>
      </w:pPr>
    </w:p>
    <w:p w:rsidR="00EB5956" w:rsidRDefault="00270A52">
      <w:pPr>
        <w:pStyle w:val="Standard"/>
        <w:numPr>
          <w:ilvl w:val="0"/>
          <w:numId w:val="35"/>
        </w:numPr>
        <w:ind w:left="1429"/>
      </w:pPr>
      <w:r>
        <w:rPr>
          <w:bCs/>
          <w:iCs/>
          <w:color w:val="000000"/>
          <w:shd w:val="clear" w:color="auto" w:fill="FFFFFF"/>
        </w:rPr>
        <w:t>Las células madre unipotentes, también llamadas células progenitoras son células madre que tiene la capacidad de diferenciarse en sólo un tipo de células. Po</w:t>
      </w:r>
      <w:r>
        <w:rPr>
          <w:bCs/>
          <w:iCs/>
          <w:color w:val="000000"/>
          <w:shd w:val="clear" w:color="auto" w:fill="FFFFFF"/>
        </w:rPr>
        <w:t xml:space="preserve">r ejemplo las </w:t>
      </w:r>
      <w:hyperlink r:id="rId409" w:history="1">
        <w:r>
          <w:rPr>
            <w:rStyle w:val="Hipervnculo"/>
            <w:bCs/>
            <w:iCs/>
            <w:color w:val="000000"/>
            <w:u w:val="none"/>
            <w:shd w:val="clear" w:color="auto" w:fill="FFFFFF"/>
          </w:rPr>
          <w:t>células madre musculares</w:t>
        </w:r>
      </w:hyperlink>
      <w:r>
        <w:rPr>
          <w:bCs/>
          <w:iCs/>
          <w:color w:val="000000"/>
          <w:shd w:val="clear" w:color="auto" w:fill="FFFFFF"/>
        </w:rPr>
        <w:t>, también denominadas células satélite sólo pueden diferenciarse en células musculares.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rPr>
          <w:rFonts w:cs="Arial"/>
          <w:bCs/>
          <w:iCs/>
          <w:color w:val="000000"/>
          <w:shd w:val="clear" w:color="auto" w:fill="FFFFFF"/>
        </w:rPr>
        <w:t xml:space="preserve">A2.4.2  La donación </w:t>
      </w:r>
      <w:r>
        <w:rPr>
          <w:rFonts w:cs="Arial"/>
          <w:bCs/>
          <w:iCs/>
          <w:color w:val="000000"/>
          <w:shd w:val="clear" w:color="auto" w:fill="FFFFFF"/>
        </w:rPr>
        <w:t>de sangre</w:t>
      </w:r>
    </w:p>
    <w:p w:rsidR="00EB5956" w:rsidRDefault="00EB5956">
      <w:pPr>
        <w:pStyle w:val="Standard"/>
        <w:ind w:left="709"/>
        <w:rPr>
          <w:rFonts w:cs="Arial"/>
          <w:bCs/>
          <w:iCs/>
          <w:color w:val="000000"/>
          <w:shd w:val="clear" w:color="auto" w:fill="FFFFFF"/>
        </w:rPr>
      </w:pPr>
    </w:p>
    <w:p w:rsidR="00EB5956" w:rsidRDefault="00270A52">
      <w:pPr>
        <w:pStyle w:val="Standard"/>
        <w:ind w:left="709"/>
      </w:pPr>
      <w:r>
        <w:rPr>
          <w:rFonts w:cs="Arial"/>
          <w:bCs/>
          <w:iCs/>
          <w:color w:val="000000"/>
          <w:shd w:val="clear" w:color="auto" w:fill="FFFFFF"/>
        </w:rPr>
        <w:br/>
      </w:r>
      <w:r>
        <w:rPr>
          <w:rFonts w:cs="Arial"/>
          <w:bCs/>
          <w:iCs/>
          <w:color w:val="000000"/>
          <w:shd w:val="clear" w:color="auto" w:fill="FFFFFF"/>
        </w:rPr>
        <w:t xml:space="preserve">Realiza la siguiente </w:t>
      </w:r>
      <w:hyperlink r:id="rId410" w:history="1">
        <w:r>
          <w:rPr>
            <w:rStyle w:val="Hipervnculo"/>
            <w:bCs/>
            <w:iCs/>
            <w:color w:val="000000"/>
            <w:u w:val="none"/>
            <w:shd w:val="clear" w:color="auto" w:fill="FFFFFF"/>
          </w:rPr>
          <w:t>WebQuest sobre la sangre y las donaciones</w:t>
        </w:r>
      </w:hyperlink>
      <w:r>
        <w:rPr>
          <w:rFonts w:cs="Arial"/>
          <w:bCs/>
          <w:iCs/>
          <w:color w:val="000000"/>
          <w:shd w:val="clear" w:color="auto" w:fill="FFFFFF"/>
        </w:rPr>
        <w:t>:</w:t>
      </w:r>
    </w:p>
    <w:p w:rsidR="00EB5956" w:rsidRDefault="00270A52">
      <w:pPr>
        <w:pStyle w:val="Standard"/>
        <w:ind w:left="709"/>
      </w:pPr>
      <w:r>
        <w:t xml:space="preserve"> </w:t>
      </w:r>
    </w:p>
    <w:p w:rsidR="00EB5956" w:rsidRDefault="00270A52">
      <w:pPr>
        <w:pStyle w:val="Standard"/>
        <w:ind w:left="709"/>
      </w:pPr>
      <w:r>
        <w:t>ESTA ACTVIDAD NO LA HEMOS PODIDO REALIZAR POR PROBLEMAS CON LA WEB</w:t>
      </w:r>
      <w:r>
        <w:t>.</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pPr>
      <w:r>
        <w:rPr>
          <w:rFonts w:cs="Arial"/>
          <w:bCs/>
          <w:iCs/>
          <w:color w:val="000000"/>
          <w:shd w:val="clear" w:color="auto" w:fill="FFFFFF"/>
        </w:rPr>
        <w:t>3  Los Condicionamientos de La Investigación Médica. Las patentes. La Sanidad en los países de nivel de desarrollo bajo.</w:t>
      </w:r>
    </w:p>
    <w:p w:rsidR="00EB5956" w:rsidRDefault="00EB5956">
      <w:pPr>
        <w:pStyle w:val="Standard"/>
        <w:ind w:left="709"/>
        <w:rPr>
          <w:rFonts w:cs="Arial"/>
          <w:bCs/>
          <w:iCs/>
          <w:color w:val="000000"/>
          <w:shd w:val="clear" w:color="auto" w:fill="FFFFFF"/>
        </w:rPr>
      </w:pPr>
    </w:p>
    <w:p w:rsidR="00EB5956" w:rsidRDefault="00270A52">
      <w:pPr>
        <w:pStyle w:val="Standard"/>
      </w:pPr>
      <w:r>
        <w:rPr>
          <w:rFonts w:cs="Arial"/>
          <w:bCs/>
          <w:iCs/>
          <w:color w:val="000000"/>
          <w:shd w:val="clear" w:color="auto" w:fill="FFFFFF"/>
        </w:rPr>
        <w:t>A3.1.1  El desarrollo de los medicamentos y las patentes.</w:t>
      </w:r>
    </w:p>
    <w:p w:rsidR="00EB5956" w:rsidRDefault="00EB5956">
      <w:pPr>
        <w:pStyle w:val="Standard"/>
        <w:ind w:left="709"/>
        <w:rPr>
          <w:rFonts w:eastAsia="Times New Roman" w:cs="Arial"/>
          <w:bCs/>
          <w:iCs/>
          <w:color w:val="000000"/>
          <w:kern w:val="0"/>
          <w:shd w:val="clear" w:color="auto" w:fill="FFFFFF"/>
        </w:rPr>
      </w:pPr>
    </w:p>
    <w:p w:rsidR="00EB5956" w:rsidRDefault="00270A52">
      <w:pPr>
        <w:pStyle w:val="Standard"/>
        <w:ind w:left="709"/>
      </w:pPr>
      <w:r>
        <w:rPr>
          <w:rFonts w:eastAsia="Times New Roman" w:cs="Arial"/>
          <w:bCs/>
          <w:iCs/>
          <w:noProof/>
          <w:color w:val="000000"/>
          <w:kern w:val="0"/>
          <w:shd w:val="clear" w:color="auto" w:fill="FFFFFF"/>
        </w:rPr>
        <w:drawing>
          <wp:inline distT="0" distB="0" distL="0" distR="0">
            <wp:extent cx="95399" cy="95399"/>
            <wp:effectExtent l="0" t="0" r="0" b="0"/>
            <wp:docPr id="68" name="Imagen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95399" cy="95399"/>
                    </a:xfrm>
                    <a:prstGeom prst="rect">
                      <a:avLst/>
                    </a:prstGeom>
                    <a:noFill/>
                    <a:ln>
                      <a:noFill/>
                      <a:prstDash/>
                    </a:ln>
                  </pic:spPr>
                </pic:pic>
              </a:graphicData>
            </a:graphic>
          </wp:inline>
        </w:drawing>
      </w:r>
      <w:r>
        <w:rPr>
          <w:rFonts w:eastAsia="Times New Roman" w:cs="Arial"/>
          <w:bCs/>
          <w:iCs/>
          <w:color w:val="000000"/>
          <w:kern w:val="0"/>
          <w:shd w:val="clear" w:color="auto" w:fill="FFFFFF"/>
        </w:rPr>
        <w:t>  Actividad</w:t>
      </w:r>
    </w:p>
    <w:p w:rsidR="00EB5956" w:rsidRDefault="00EB5956">
      <w:pPr>
        <w:pStyle w:val="Standard"/>
        <w:ind w:left="1429"/>
      </w:pPr>
    </w:p>
    <w:p w:rsidR="00EB5956" w:rsidRDefault="00270A52">
      <w:pPr>
        <w:pStyle w:val="Standard"/>
        <w:numPr>
          <w:ilvl w:val="0"/>
          <w:numId w:val="36"/>
        </w:numPr>
        <w:ind w:left="1429"/>
      </w:pPr>
      <w:r>
        <w:t xml:space="preserve">Elabora un mapa </w:t>
      </w:r>
      <w:r>
        <w:t>conceptual en el que indiques las fases por las que pasa un medicamento hasta llegar a las farmacias.</w:t>
      </w: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pPr>
      <w:r>
        <w:rPr>
          <w:noProof/>
        </w:rPr>
        <mc:AlternateContent>
          <mc:Choice Requires="wps">
            <w:drawing>
              <wp:anchor distT="0" distB="0" distL="114300" distR="114300" simplePos="0" relativeHeight="52" behindDoc="0" locked="0" layoutInCell="1" allowOverlap="1">
                <wp:simplePos x="0" y="0"/>
                <wp:positionH relativeFrom="column">
                  <wp:posOffset>2031997</wp:posOffset>
                </wp:positionH>
                <wp:positionV relativeFrom="paragraph">
                  <wp:posOffset>113028</wp:posOffset>
                </wp:positionV>
                <wp:extent cx="2105662" cy="539752"/>
                <wp:effectExtent l="0" t="0" r="27938" b="12698"/>
                <wp:wrapNone/>
                <wp:docPr id="69" name="71 Rectángulo"/>
                <wp:cNvGraphicFramePr/>
                <a:graphic xmlns:a="http://schemas.openxmlformats.org/drawingml/2006/main">
                  <a:graphicData uri="http://schemas.microsoft.com/office/word/2010/wordprocessingShape">
                    <wps:wsp>
                      <wps:cNvSpPr/>
                      <wps:spPr>
                        <a:xfrm>
                          <a:off x="0" y="0"/>
                          <a:ext cx="2105662" cy="539752"/>
                        </a:xfrm>
                        <a:prstGeom prst="rect">
                          <a:avLst/>
                        </a:prstGeom>
                        <a:solidFill>
                          <a:srgbClr val="FFFFFF"/>
                        </a:solidFill>
                        <a:ln w="12701">
                          <a:solidFill>
                            <a:srgbClr val="000000"/>
                          </a:solidFill>
                          <a:prstDash val="solid"/>
                        </a:ln>
                      </wps:spPr>
                      <wps:txbx>
                        <w:txbxContent>
                          <w:p w:rsidR="00EB5956" w:rsidRDefault="00270A52">
                            <w:pPr>
                              <w:jc w:val="center"/>
                            </w:pPr>
                            <w:r>
                              <w:t>Nuevos medicamentos</w:t>
                            </w:r>
                          </w:p>
                        </w:txbxContent>
                      </wps:txbx>
                      <wps:bodyPr vert="horz" wrap="square" lIns="0" tIns="0" rIns="0" bIns="0" anchor="ctr" anchorCtr="1" compatLnSpc="0"/>
                    </wps:wsp>
                  </a:graphicData>
                </a:graphic>
              </wp:anchor>
            </w:drawing>
          </mc:Choice>
          <mc:Fallback>
            <w:pict>
              <v:rect id="71 Rectángulo" o:spid="_x0000_s1037" style="position:absolute;margin-left:160pt;margin-top:8.9pt;width:165.8pt;height:42.5pt;z-index:5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" strokeweight=".35281mm">
                <v:textbox inset="0,0,0,0">
                  <w:txbxContent>
                    <w:p w:rsidR="00EB5956" w:rsidRDefault="00270A52">
                      <w:pPr>
                        <w:jc w:val="center"/>
                      </w:pPr>
                      <w:r>
                        <w:t>Nuevos medicamentos</w:t>
                      </w:r>
                    </w:p>
                  </w:txbxContent>
                </v:textbox>
              </v:rect>
            </w:pict>
          </mc:Fallback>
        </mc:AlternateContent>
      </w:r>
    </w:p>
    <w:p w:rsidR="00EB5956" w:rsidRDefault="00EB5956">
      <w:pPr>
        <w:pStyle w:val="Standard"/>
      </w:pPr>
    </w:p>
    <w:p w:rsidR="00EB5956" w:rsidRDefault="00EB5956">
      <w:pPr>
        <w:pStyle w:val="Standard"/>
        <w:ind w:left="709"/>
      </w:pPr>
    </w:p>
    <w:p w:rsidR="00EB5956" w:rsidRDefault="00EB5956">
      <w:pPr>
        <w:pStyle w:val="Standard"/>
        <w:ind w:left="709"/>
      </w:pPr>
    </w:p>
    <w:p w:rsidR="00EB5956" w:rsidRDefault="00270A52">
      <w:pPr>
        <w:pStyle w:val="Standard"/>
        <w:ind w:left="709"/>
      </w:pPr>
      <w:r>
        <w:rPr>
          <w:noProof/>
        </w:rPr>
        <mc:AlternateContent>
          <mc:Choice Requires="wps">
            <w:drawing>
              <wp:anchor distT="0" distB="0" distL="114300" distR="114300" simplePos="0" relativeHeight="57" behindDoc="0" locked="0" layoutInCell="1" allowOverlap="1">
                <wp:simplePos x="0" y="0"/>
                <wp:positionH relativeFrom="column">
                  <wp:posOffset>3048481</wp:posOffset>
                </wp:positionH>
                <wp:positionV relativeFrom="paragraph">
                  <wp:posOffset>-48243</wp:posOffset>
                </wp:positionV>
                <wp:extent cx="0" cy="248286"/>
                <wp:effectExtent l="0" t="0" r="19050" b="18414"/>
                <wp:wrapNone/>
                <wp:docPr id="70" name="72 Conector recto"/>
                <wp:cNvGraphicFramePr/>
                <a:graphic xmlns:a="http://schemas.openxmlformats.org/drawingml/2006/main">
                  <a:graphicData uri="http://schemas.microsoft.com/office/word/2010/wordprocessingShape">
                    <wps:wsp>
                      <wps:cNvCnPr/>
                      <wps:spPr>
                        <a:xfrm>
                          <a:off x="0" y="0"/>
                          <a:ext cx="0" cy="248286"/>
                        </a:xfrm>
                        <a:prstGeom prst="straightConnector1">
                          <a:avLst/>
                        </a:prstGeom>
                        <a:noFill/>
                        <a:ln w="12701">
                          <a:solidFill>
                            <a:srgbClr val="000000"/>
                          </a:solidFill>
                          <a:prstDash val="solid"/>
                        </a:ln>
                      </wps:spPr>
                      <wps:bodyPr/>
                    </wps:wsp>
                  </a:graphicData>
                </a:graphic>
              </wp:anchor>
            </w:drawing>
          </mc:Choice>
          <mc:Fallback>
            <w:pict>
              <v:shape id="72 Conector recto" o:spid="_x0000_s1026" type="#_x0000_t32" style="position:absolute;margin-left:240.05pt;margin-top:-3.8pt;width:0;height:19.55pt;z-index: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" strokeweight=".35281mm"/>
            </w:pict>
          </mc:Fallback>
        </mc:AlternateContent>
      </w:r>
      <w:r>
        <w:rPr>
          <w:noProof/>
        </w:rPr>
        <mc:AlternateContent>
          <mc:Choice Requires="wps">
            <w:drawing>
              <wp:anchor distT="0" distB="0" distL="114300" distR="114300" simplePos="0" relativeHeight="60" behindDoc="0" locked="0" layoutInCell="1" allowOverlap="1">
                <wp:simplePos x="0" y="0"/>
                <wp:positionH relativeFrom="column">
                  <wp:posOffset>1366561</wp:posOffset>
                </wp:positionH>
                <wp:positionV relativeFrom="paragraph">
                  <wp:posOffset>221037</wp:posOffset>
                </wp:positionV>
                <wp:extent cx="3289938" cy="0"/>
                <wp:effectExtent l="0" t="0" r="24762" b="19050"/>
                <wp:wrapNone/>
                <wp:docPr id="71" name="73 Conector recto"/>
                <wp:cNvGraphicFramePr/>
                <a:graphic xmlns:a="http://schemas.openxmlformats.org/drawingml/2006/main">
                  <a:graphicData uri="http://schemas.microsoft.com/office/word/2010/wordprocessingShape">
                    <wps:wsp>
                      <wps:cNvCnPr/>
                      <wps:spPr>
                        <a:xfrm>
                          <a:off x="0" y="0"/>
                          <a:ext cx="3289938" cy="0"/>
                        </a:xfrm>
                        <a:prstGeom prst="straightConnector1">
                          <a:avLst/>
                        </a:prstGeom>
                        <a:noFill/>
                        <a:ln w="12701">
                          <a:solidFill>
                            <a:srgbClr val="000000"/>
                          </a:solidFill>
                          <a:prstDash val="solid"/>
                        </a:ln>
                      </wps:spPr>
                      <wps:bodyPr/>
                    </wps:wsp>
                  </a:graphicData>
                </a:graphic>
              </wp:anchor>
            </w:drawing>
          </mc:Choice>
          <mc:Fallback>
            <w:pict>
              <v:shape id="73 Conector recto" o:spid="_x0000_s1026" type="#_x0000_t32" style="position:absolute;margin-left:107.6pt;margin-top:17.4pt;width:259.05pt;height:0;z-index: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" strokeweight=".35281mm"/>
            </w:pict>
          </mc:Fallback>
        </mc:AlternateContent>
      </w:r>
      <w:r>
        <w:rPr>
          <w:noProof/>
        </w:rPr>
        <mc:AlternateContent>
          <mc:Choice Requires="wps">
            <w:drawing>
              <wp:anchor distT="0" distB="0" distL="114300" distR="114300" simplePos="0" relativeHeight="61" behindDoc="0" locked="0" layoutInCell="1" allowOverlap="1">
                <wp:simplePos x="0" y="0"/>
                <wp:positionH relativeFrom="column">
                  <wp:posOffset>1366561</wp:posOffset>
                </wp:positionH>
                <wp:positionV relativeFrom="paragraph">
                  <wp:posOffset>221037</wp:posOffset>
                </wp:positionV>
                <wp:extent cx="0" cy="419737"/>
                <wp:effectExtent l="0" t="0" r="19050" b="18413"/>
                <wp:wrapNone/>
                <wp:docPr id="72" name="74 Conector recto"/>
                <wp:cNvGraphicFramePr/>
                <a:graphic xmlns:a="http://schemas.openxmlformats.org/drawingml/2006/main">
                  <a:graphicData uri="http://schemas.microsoft.com/office/word/2010/wordprocessingShape">
                    <wps:wsp>
                      <wps:cNvCnPr/>
                      <wps:spPr>
                        <a:xfrm>
                          <a:off x="0" y="0"/>
                          <a:ext cx="0" cy="419737"/>
                        </a:xfrm>
                        <a:prstGeom prst="straightConnector1">
                          <a:avLst/>
                        </a:prstGeom>
                        <a:noFill/>
                        <a:ln w="12701">
                          <a:solidFill>
                            <a:srgbClr val="000000"/>
                          </a:solidFill>
                          <a:prstDash val="solid"/>
                        </a:ln>
                      </wps:spPr>
                      <wps:bodyPr/>
                    </wps:wsp>
                  </a:graphicData>
                </a:graphic>
              </wp:anchor>
            </w:drawing>
          </mc:Choice>
          <mc:Fallback>
            <w:pict>
              <v:shape id="74 Conector recto" o:spid="_x0000_s1026" type="#_x0000_t32" style="position:absolute;margin-left:107.6pt;margin-top:17.4pt;width:0;height:33.05pt;z-index: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" strokeweight=".35281mm"/>
            </w:pict>
          </mc:Fallback>
        </mc:AlternateContent>
      </w:r>
      <w:r>
        <w:rPr>
          <w:noProof/>
        </w:rPr>
        <mc:AlternateContent>
          <mc:Choice Requires="wps">
            <w:drawing>
              <wp:anchor distT="0" distB="0" distL="114300" distR="114300" simplePos="0" relativeHeight="62" behindDoc="0" locked="0" layoutInCell="1" allowOverlap="1">
                <wp:simplePos x="0" y="0"/>
                <wp:positionH relativeFrom="column">
                  <wp:posOffset>4657679</wp:posOffset>
                </wp:positionH>
                <wp:positionV relativeFrom="paragraph">
                  <wp:posOffset>221037</wp:posOffset>
                </wp:positionV>
                <wp:extent cx="0" cy="403863"/>
                <wp:effectExtent l="0" t="0" r="19050" b="15237"/>
                <wp:wrapNone/>
                <wp:docPr id="73" name="75 Conector recto"/>
                <wp:cNvGraphicFramePr/>
                <a:graphic xmlns:a="http://schemas.openxmlformats.org/drawingml/2006/main">
                  <a:graphicData uri="http://schemas.microsoft.com/office/word/2010/wordprocessingShape">
                    <wps:wsp>
                      <wps:cNvCnPr/>
                      <wps:spPr>
                        <a:xfrm>
                          <a:off x="0" y="0"/>
                          <a:ext cx="0" cy="403863"/>
                        </a:xfrm>
                        <a:prstGeom prst="straightConnector1">
                          <a:avLst/>
                        </a:prstGeom>
                        <a:noFill/>
                        <a:ln w="12701">
                          <a:solidFill>
                            <a:srgbClr val="000000"/>
                          </a:solidFill>
                          <a:prstDash val="solid"/>
                        </a:ln>
                      </wps:spPr>
                      <wps:bodyPr/>
                    </wps:wsp>
                  </a:graphicData>
                </a:graphic>
              </wp:anchor>
            </w:drawing>
          </mc:Choice>
          <mc:Fallback>
            <w:pict>
              <v:shape id="75 Conector recto" o:spid="_x0000_s1026" type="#_x0000_t32" style="position:absolute;margin-left:366.75pt;margin-top:17.4pt;width:0;height:31.8pt;z-index: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" strokeweight=".35281mm"/>
            </w:pict>
          </mc:Fallback>
        </mc:AlternateContent>
      </w:r>
    </w:p>
    <w:p w:rsidR="00EB5956" w:rsidRDefault="00EB5956">
      <w:pPr>
        <w:pStyle w:val="Standard"/>
        <w:ind w:left="709"/>
      </w:pPr>
    </w:p>
    <w:p w:rsidR="00EB5956" w:rsidRDefault="00EB5956">
      <w:pPr>
        <w:pStyle w:val="Standard"/>
        <w:ind w:left="709"/>
      </w:pPr>
    </w:p>
    <w:p w:rsidR="00EB5956" w:rsidRDefault="00270A52">
      <w:pPr>
        <w:pStyle w:val="Standard"/>
        <w:ind w:left="709"/>
      </w:pPr>
      <w:r>
        <w:rPr>
          <w:noProof/>
        </w:rPr>
        <mc:AlternateContent>
          <mc:Choice Requires="wps">
            <w:drawing>
              <wp:anchor distT="0" distB="0" distL="114300" distR="114300" simplePos="0" relativeHeight="54" behindDoc="0" locked="0" layoutInCell="1" allowOverlap="1">
                <wp:simplePos x="0" y="0"/>
                <wp:positionH relativeFrom="column">
                  <wp:posOffset>3694432</wp:posOffset>
                </wp:positionH>
                <wp:positionV relativeFrom="paragraph">
                  <wp:posOffset>113669</wp:posOffset>
                </wp:positionV>
                <wp:extent cx="1968502" cy="518163"/>
                <wp:effectExtent l="0" t="0" r="12698" b="15237"/>
                <wp:wrapNone/>
                <wp:docPr id="74" name="77 Forma libre"/>
                <wp:cNvGraphicFramePr/>
                <a:graphic xmlns:a="http://schemas.openxmlformats.org/drawingml/2006/main">
                  <a:graphicData uri="http://schemas.microsoft.com/office/word/2010/wordprocessingShape">
                    <wps:wsp>
                      <wps:cNvSpPr/>
                      <wps:spPr>
                        <a:xfrm>
                          <a:off x="0" y="0"/>
                          <a:ext cx="1968502" cy="51816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6D9F1"/>
                        </a:solidFill>
                        <a:ln w="12701">
                          <a:solidFill>
                            <a:srgbClr val="000000"/>
                          </a:solidFill>
                          <a:prstDash val="solid"/>
                        </a:ln>
                      </wps:spPr>
                      <wps:txbx>
                        <w:txbxContent>
                          <w:p w:rsidR="00EB5956" w:rsidRDefault="00270A52">
                            <w:pPr>
                              <w:jc w:val="center"/>
                            </w:pPr>
                            <w:r>
                              <w:rPr>
                                <w:b/>
                                <w:bCs/>
                              </w:rPr>
                              <w:t>Etapa clínica</w:t>
                            </w:r>
                          </w:p>
                        </w:txbxContent>
                      </wps:txbx>
                      <wps:bodyPr vert="horz" wrap="square" lIns="0" tIns="0" rIns="0" bIns="0" anchor="ctr" anchorCtr="0" compatLnSpc="0"/>
                    </wps:wsp>
                  </a:graphicData>
                </a:graphic>
              </wp:anchor>
            </w:drawing>
          </mc:Choice>
          <mc:Fallback>
            <w:pict>
              <v:shape id="77 Forma libre" o:spid="_x0000_s1038" style="position:absolute;left:0;text-align:left;margin-left:290.9pt;margin-top:8.95pt;width:155pt;height:40.8pt;z-index:54;visibility:visible;mso-wrap-style:square;mso-wrap-distance-left:9pt;mso-wrap-distance-top:0;mso-wrap-distance-right:9pt;mso-wrap-distance-bottom:0;mso-position-horizontal:absolute;mso-position-horizontal-relative:text;mso-position-vertical:absolute;mso-position-vertical-relative:text;v-text-anchor:middle" coordsize="1968502,518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" adj="-11796480,,5400" path="m86361,at,,172722,172722,86361,,,86361l,431803at,345442,172722,518164,,431803,86361,518164l1882142,518163at1795781,345441,1968503,518163,1882142,518163,1968503,431802l1968502,86361at1795780,,1968502,172722,1968502,86361,1882141,l86361,xe" fillcolor="#c6d9f1" strokeweight=".35281mm">
                <v:stroke joinstyle="miter"/>
                <v:formulas/>
                <v:path arrowok="t" o:connecttype="custom" o:connectlocs="984251,0;1968502,259082;984251,518163;0,259082" o:connectangles="270,0,90,180" textboxrect="25295,25295,1943207,492868"/>
                <v:textbox inset="0,0,0,0">
                  <w:txbxContent>
                    <w:p w:rsidR="00EB5956" w:rsidRDefault="00270A52">
                      <w:pPr>
                        <w:jc w:val="center"/>
                      </w:pPr>
                      <w:r>
                        <w:rPr>
                          <w:b/>
                          <w:bCs/>
                        </w:rPr>
                        <w:t>Etapa clínica</w:t>
                      </w:r>
                    </w:p>
                  </w:txbxContent>
                </v:textbox>
              </v:shape>
            </w:pict>
          </mc:Fallback>
        </mc:AlternateContent>
      </w:r>
      <w:r>
        <w:rPr>
          <w:noProof/>
        </w:rPr>
        <mc:AlternateContent>
          <mc:Choice Requires="wps">
            <w:drawing>
              <wp:anchor distT="0" distB="0" distL="114300" distR="114300" simplePos="0" relativeHeight="53" behindDoc="0" locked="0" layoutInCell="1" allowOverlap="1">
                <wp:simplePos x="0" y="0"/>
                <wp:positionH relativeFrom="column">
                  <wp:posOffset>280035</wp:posOffset>
                </wp:positionH>
                <wp:positionV relativeFrom="paragraph">
                  <wp:posOffset>109215</wp:posOffset>
                </wp:positionV>
                <wp:extent cx="2274570" cy="475616"/>
                <wp:effectExtent l="0" t="0" r="11430" b="19684"/>
                <wp:wrapNone/>
                <wp:docPr id="75" name="76 Forma libre"/>
                <wp:cNvGraphicFramePr/>
                <a:graphic xmlns:a="http://schemas.openxmlformats.org/drawingml/2006/main">
                  <a:graphicData uri="http://schemas.microsoft.com/office/word/2010/wordprocessingShape">
                    <wps:wsp>
                      <wps:cNvSpPr/>
                      <wps:spPr>
                        <a:xfrm>
                          <a:off x="0" y="0"/>
                          <a:ext cx="2274570" cy="4756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6D9F1"/>
                        </a:solidFill>
                        <a:ln w="12701">
                          <a:solidFill>
                            <a:srgbClr val="000000"/>
                          </a:solidFill>
                          <a:prstDash val="solid"/>
                        </a:ln>
                      </wps:spPr>
                      <wps:txbx>
                        <w:txbxContent>
                          <w:p w:rsidR="00EB5956" w:rsidRDefault="00270A52">
                            <w:pPr>
                              <w:jc w:val="center"/>
                            </w:pPr>
                            <w:r>
                              <w:rPr>
                                <w:b/>
                                <w:bCs/>
                              </w:rPr>
                              <w:t>Etapa preclínica</w:t>
                            </w:r>
                          </w:p>
                        </w:txbxContent>
                      </wps:txbx>
                      <wps:bodyPr vert="horz" wrap="square" lIns="0" tIns="0" rIns="0" bIns="0" anchor="ctr" anchorCtr="0" compatLnSpc="0"/>
                    </wps:wsp>
                  </a:graphicData>
                </a:graphic>
              </wp:anchor>
            </w:drawing>
          </mc:Choice>
          <mc:Fallback>
            <w:pict>
              <v:shape id="76 Forma libre" o:spid="_x0000_s1039" style="position:absolute;left:0;text-align:left;margin-left:22.05pt;margin-top:8.6pt;width:179.1pt;height:37.45pt;z-index:53;visibility:visible;mso-wrap-style:square;mso-wrap-distance-left:9pt;mso-wrap-distance-top:0;mso-wrap-distance-right:9pt;mso-wrap-distance-bottom:0;mso-position-horizontal:absolute;mso-position-horizontal-relative:text;mso-position-vertical:absolute;mso-position-vertical-relative:text;v-text-anchor:middle" coordsize="2274570,4756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" adj="-11796480,,5400" path="m79269,at,,158538,158538,79269,,,79269l,396347at,317078,158538,475616,,396347,79269,475616l2195301,475616at2116032,317078,2274570,475616,2195301,475616,2274570,396347l2274570,79269at2116032,,2274570,158538,2274570,79269,2195301,l79269,xe" fillcolor="#c6d9f1" strokeweight=".35281mm">
                <v:stroke joinstyle="miter"/>
                <v:formulas/>
                <v:path arrowok="t" o:connecttype="custom" o:connectlocs="1137285,0;2274570,237808;1137285,475616;0,237808" o:connectangles="270,0,90,180" textboxrect="23218,23218,2251352,452398"/>
                <v:textbox inset="0,0,0,0">
                  <w:txbxContent>
                    <w:p w:rsidR="00EB5956" w:rsidRDefault="00270A52">
                      <w:pPr>
                        <w:jc w:val="center"/>
                      </w:pPr>
                      <w:r>
                        <w:rPr>
                          <w:b/>
                          <w:bCs/>
                        </w:rPr>
                        <w:t>Etapa preclínica</w:t>
                      </w:r>
                    </w:p>
                  </w:txbxContent>
                </v:textbox>
              </v:shape>
            </w:pict>
          </mc:Fallback>
        </mc:AlternateContent>
      </w:r>
    </w:p>
    <w:p w:rsidR="00EB5956" w:rsidRDefault="00EB5956">
      <w:pPr>
        <w:pStyle w:val="Standard"/>
        <w:ind w:left="709"/>
      </w:pPr>
    </w:p>
    <w:p w:rsidR="00EB5956" w:rsidRDefault="00EB5956">
      <w:pPr>
        <w:pStyle w:val="Standard"/>
        <w:ind w:left="709"/>
      </w:pPr>
    </w:p>
    <w:p w:rsidR="00EB5956" w:rsidRDefault="00270A52">
      <w:pPr>
        <w:pStyle w:val="Standard"/>
        <w:ind w:left="709"/>
      </w:pPr>
      <w:r>
        <w:rPr>
          <w:noProof/>
        </w:rPr>
        <mc:AlternateContent>
          <mc:Choice Requires="wps">
            <w:drawing>
              <wp:anchor distT="0" distB="0" distL="114300" distR="114300" simplePos="0" relativeHeight="59" behindDoc="0" locked="0" layoutInCell="1" allowOverlap="1">
                <wp:simplePos x="0" y="0"/>
                <wp:positionH relativeFrom="column">
                  <wp:posOffset>4655823</wp:posOffset>
                </wp:positionH>
                <wp:positionV relativeFrom="paragraph">
                  <wp:posOffset>106683</wp:posOffset>
                </wp:positionV>
                <wp:extent cx="5715" cy="573402"/>
                <wp:effectExtent l="0" t="0" r="32385" b="17148"/>
                <wp:wrapNone/>
                <wp:docPr id="76" name="79 Conector recto"/>
                <wp:cNvGraphicFramePr/>
                <a:graphic xmlns:a="http://schemas.openxmlformats.org/drawingml/2006/main">
                  <a:graphicData uri="http://schemas.microsoft.com/office/word/2010/wordprocessingShape">
                    <wps:wsp>
                      <wps:cNvCnPr/>
                      <wps:spPr>
                        <a:xfrm>
                          <a:off x="0" y="0"/>
                          <a:ext cx="5715" cy="573402"/>
                        </a:xfrm>
                        <a:prstGeom prst="straightConnector1">
                          <a:avLst/>
                        </a:prstGeom>
                        <a:noFill/>
                        <a:ln w="12701">
                          <a:solidFill>
                            <a:srgbClr val="000000"/>
                          </a:solidFill>
                          <a:prstDash val="solid"/>
                        </a:ln>
                      </wps:spPr>
                      <wps:bodyPr/>
                    </wps:wsp>
                  </a:graphicData>
                </a:graphic>
              </wp:anchor>
            </w:drawing>
          </mc:Choice>
          <mc:Fallback>
            <w:pict>
              <v:shape id="79 Conector recto" o:spid="_x0000_s1026" type="#_x0000_t32" style="position:absolute;margin-left:366.6pt;margin-top:8.4pt;width:.45pt;height:45.15pt;z-index: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" strokeweight=".35281mm"/>
            </w:pict>
          </mc:Fallback>
        </mc:AlternateContent>
      </w:r>
      <w:r>
        <w:rPr>
          <w:noProof/>
        </w:rPr>
        <mc:AlternateContent>
          <mc:Choice Requires="wps">
            <w:drawing>
              <wp:anchor distT="0" distB="0" distL="114300" distR="114300" simplePos="0" relativeHeight="58" behindDoc="0" locked="0" layoutInCell="1" allowOverlap="1">
                <wp:simplePos x="0" y="0"/>
                <wp:positionH relativeFrom="column">
                  <wp:posOffset>1365885</wp:posOffset>
                </wp:positionH>
                <wp:positionV relativeFrom="paragraph">
                  <wp:posOffset>83823</wp:posOffset>
                </wp:positionV>
                <wp:extent cx="0" cy="542925"/>
                <wp:effectExtent l="0" t="0" r="19050" b="9525"/>
                <wp:wrapNone/>
                <wp:docPr id="77" name="78 Conector recto"/>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12701">
                          <a:solidFill>
                            <a:srgbClr val="000000"/>
                          </a:solidFill>
                          <a:prstDash val="solid"/>
                        </a:ln>
                      </wps:spPr>
                      <wps:bodyPr/>
                    </wps:wsp>
                  </a:graphicData>
                </a:graphic>
              </wp:anchor>
            </w:drawing>
          </mc:Choice>
          <mc:Fallback>
            <w:pict>
              <v:shape id="78 Conector recto" o:spid="_x0000_s1026" type="#_x0000_t32" style="position:absolute;margin-left:107.55pt;margin-top:6.6pt;width:0;height:42.75pt;z-index: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" strokeweight=".35281mm"/>
            </w:pict>
          </mc:Fallback>
        </mc:AlternateContent>
      </w:r>
    </w:p>
    <w:p w:rsidR="00EB5956" w:rsidRDefault="00EB5956">
      <w:pPr>
        <w:pStyle w:val="Standard"/>
        <w:ind w:left="709"/>
      </w:pPr>
    </w:p>
    <w:p w:rsidR="00EB5956" w:rsidRDefault="00EB5956">
      <w:pPr>
        <w:pStyle w:val="Standard"/>
        <w:ind w:left="709"/>
      </w:pPr>
    </w:p>
    <w:p w:rsidR="00EB5956" w:rsidRDefault="00270A52">
      <w:pPr>
        <w:pStyle w:val="Standard"/>
        <w:ind w:left="709"/>
      </w:pPr>
      <w:r>
        <w:rPr>
          <w:noProof/>
        </w:rPr>
        <mc:AlternateContent>
          <mc:Choice Requires="wps">
            <w:drawing>
              <wp:anchor distT="0" distB="0" distL="114300" distR="114300" simplePos="0" relativeHeight="56" behindDoc="0" locked="0" layoutInCell="1" allowOverlap="1">
                <wp:simplePos x="0" y="0"/>
                <wp:positionH relativeFrom="column">
                  <wp:posOffset>3479804</wp:posOffset>
                </wp:positionH>
                <wp:positionV relativeFrom="paragraph">
                  <wp:posOffset>152403</wp:posOffset>
                </wp:positionV>
                <wp:extent cx="2602867" cy="2416814"/>
                <wp:effectExtent l="0" t="0" r="26033" b="21586"/>
                <wp:wrapNone/>
                <wp:docPr id="78" name="81 Forma libre"/>
                <wp:cNvGraphicFramePr/>
                <a:graphic xmlns:a="http://schemas.openxmlformats.org/drawingml/2006/main">
                  <a:graphicData uri="http://schemas.microsoft.com/office/word/2010/wordprocessingShape">
                    <wps:wsp>
                      <wps:cNvSpPr/>
                      <wps:spPr>
                        <a:xfrm>
                          <a:off x="0" y="0"/>
                          <a:ext cx="2602867" cy="241681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EECE1"/>
                        </a:solidFill>
                        <a:ln w="12701">
                          <a:solidFill>
                            <a:srgbClr val="000000"/>
                          </a:solidFill>
                          <a:prstDash val="solid"/>
                        </a:ln>
                      </wps:spPr>
                      <wps:txbx>
                        <w:txbxContent>
                          <w:p w:rsidR="00EB5956" w:rsidRDefault="00270A52">
                            <w:pPr>
                              <w:jc w:val="center"/>
                            </w:pPr>
                            <w:r>
                              <w:rPr>
                                <w:bCs/>
                              </w:rPr>
                              <w:t>-Prueba con personas voluntarias.</w:t>
                            </w:r>
                          </w:p>
                          <w:p w:rsidR="00EB5956" w:rsidRDefault="00270A52">
                            <w:pPr>
                              <w:jc w:val="center"/>
                            </w:pPr>
                            <w:r>
                              <w:rPr>
                                <w:bCs/>
                              </w:rPr>
                              <w:t>-Etapa de 2 a 10 años de duración.</w:t>
                            </w:r>
                          </w:p>
                          <w:p w:rsidR="00EB5956" w:rsidRDefault="00270A52">
                            <w:pPr>
                              <w:jc w:val="center"/>
                            </w:pPr>
                            <w:r>
                              <w:rPr>
                                <w:bCs/>
                              </w:rPr>
                              <w:t>-Consta de 3 fases:</w:t>
                            </w:r>
                          </w:p>
                          <w:p w:rsidR="00EB5956" w:rsidRDefault="00270A52">
                            <w:pPr>
                              <w:jc w:val="center"/>
                            </w:pPr>
                            <w:r>
                              <w:t>.Prueba en pequeños grupos voluntarios</w:t>
                            </w:r>
                          </w:p>
                          <w:p w:rsidR="00EB5956" w:rsidRDefault="00270A52">
                            <w:pPr>
                              <w:jc w:val="center"/>
                            </w:pPr>
                            <w:r>
                              <w:t>sanos.</w:t>
                            </w:r>
                          </w:p>
                          <w:p w:rsidR="00EB5956" w:rsidRDefault="00270A52">
                            <w:pPr>
                              <w:jc w:val="center"/>
                            </w:pPr>
                            <w:r>
                              <w:t>.Prueba en pequeños grupos enfermos.</w:t>
                            </w:r>
                          </w:p>
                          <w:p w:rsidR="00EB5956" w:rsidRDefault="00270A52">
                            <w:pPr>
                              <w:jc w:val="center"/>
                            </w:pPr>
                            <w:r>
                              <w:t>.Mayor grupo de voluntarios</w:t>
                            </w:r>
                            <w:r>
                              <w:rPr>
                                <w:color w:val="FF00FF"/>
                              </w:rPr>
                              <w:t>.</w:t>
                            </w:r>
                          </w:p>
                        </w:txbxContent>
                      </wps:txbx>
                      <wps:bodyPr vert="horz" wrap="square" lIns="0" tIns="0" rIns="0" bIns="0" anchor="ctr" anchorCtr="0" compatLnSpc="0"/>
                    </wps:wsp>
                  </a:graphicData>
                </a:graphic>
              </wp:anchor>
            </w:drawing>
          </mc:Choice>
          <mc:Fallback>
            <w:pict>
              <v:shape id="81 Forma libre" o:spid="_x0000_s1040" style="position:absolute;left:0;text-align:left;margin-left:274pt;margin-top:12pt;width:204.95pt;height:190.3pt;z-index:56;visibility:visible;mso-wrap-style:square;mso-wrap-distance-left:9pt;mso-wrap-distance-top:0;mso-wrap-distance-right:9pt;mso-wrap-distance-bottom:0;mso-position-horizontal:absolute;mso-position-horizontal-relative:text;mso-position-vertical:absolute;mso-position-vertical-relative:text;v-text-anchor:middle" coordsize="2602867,241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" adj="-11796480,,5400" path="m402802,at,,805604,805604,402802,,,402802l,2014012at,1611210,805604,2416814,,2014012,402802,2416814l2200065,2416814at1797263,1611210,2602867,2416814,2200065,2416814,2602867,2014012l2602867,402802at1797263,,2602867,805604,2602867,402802,2200065,l402802,xe" fillcolor="#eeece1" strokeweight=".35281mm">
                <v:stroke joinstyle="miter"/>
                <v:formulas/>
                <v:path arrowok="t" o:connecttype="custom" o:connectlocs="1301434,0;2602867,1208407;1301434,2416814;0,1208407" o:connectangles="270,0,90,180" textboxrect="117981,117981,2484886,2298833"/>
                <v:textbox inset="0,0,0,0">
                  <w:txbxContent>
                    <w:p w:rsidR="00EB5956" w:rsidRDefault="00270A52">
                      <w:pPr>
                        <w:jc w:val="center"/>
                      </w:pPr>
                      <w:r>
                        <w:rPr>
                          <w:bCs/>
                        </w:rPr>
                        <w:t>-Prueba con personas voluntarias.</w:t>
                      </w:r>
                    </w:p>
                    <w:p w:rsidR="00EB5956" w:rsidRDefault="00270A52">
                      <w:pPr>
                        <w:jc w:val="center"/>
                      </w:pPr>
                      <w:r>
                        <w:rPr>
                          <w:bCs/>
                        </w:rPr>
                        <w:t>-Etapa de 2 a 10 años de duración.</w:t>
                      </w:r>
                    </w:p>
                    <w:p w:rsidR="00EB5956" w:rsidRDefault="00270A52">
                      <w:pPr>
                        <w:jc w:val="center"/>
                      </w:pPr>
                      <w:r>
                        <w:rPr>
                          <w:bCs/>
                        </w:rPr>
                        <w:t>-Consta de 3 fases:</w:t>
                      </w:r>
                    </w:p>
                    <w:p w:rsidR="00EB5956" w:rsidRDefault="00270A52">
                      <w:pPr>
                        <w:jc w:val="center"/>
                      </w:pPr>
                      <w:r>
                        <w:t>.Prueba en pequeños grupos voluntarios</w:t>
                      </w:r>
                    </w:p>
                    <w:p w:rsidR="00EB5956" w:rsidRDefault="00270A52">
                      <w:pPr>
                        <w:jc w:val="center"/>
                      </w:pPr>
                      <w:r>
                        <w:t>sanos.</w:t>
                      </w:r>
                    </w:p>
                    <w:p w:rsidR="00EB5956" w:rsidRDefault="00270A52">
                      <w:pPr>
                        <w:jc w:val="center"/>
                      </w:pPr>
                      <w:r>
                        <w:t>.Prueba en pequeños grupos enfermos.</w:t>
                      </w:r>
                    </w:p>
                    <w:p w:rsidR="00EB5956" w:rsidRDefault="00270A52">
                      <w:pPr>
                        <w:jc w:val="center"/>
                      </w:pPr>
                      <w:r>
                        <w:t>.Mayor grupo de voluntarios</w:t>
                      </w:r>
                      <w:r>
                        <w:rPr>
                          <w:color w:val="FF00FF"/>
                        </w:rPr>
                        <w:t>.</w:t>
                      </w:r>
                    </w:p>
                  </w:txbxContent>
                </v:textbox>
              </v:shape>
            </w:pict>
          </mc:Fallback>
        </mc:AlternateContent>
      </w:r>
      <w:r>
        <w:rPr>
          <w:noProof/>
        </w:rPr>
        <mc:AlternateContent>
          <mc:Choice Requires="wps">
            <w:drawing>
              <wp:anchor distT="0" distB="0" distL="114300" distR="114300" simplePos="0" relativeHeight="55" behindDoc="0" locked="0" layoutInCell="1" allowOverlap="1">
                <wp:simplePos x="0" y="0"/>
                <wp:positionH relativeFrom="column">
                  <wp:posOffset>255903</wp:posOffset>
                </wp:positionH>
                <wp:positionV relativeFrom="paragraph">
                  <wp:posOffset>100968</wp:posOffset>
                </wp:positionV>
                <wp:extent cx="2232663" cy="2416814"/>
                <wp:effectExtent l="0" t="0" r="15237" b="21586"/>
                <wp:wrapNone/>
                <wp:docPr id="79" name="80 Forma libre"/>
                <wp:cNvGraphicFramePr/>
                <a:graphic xmlns:a="http://schemas.openxmlformats.org/drawingml/2006/main">
                  <a:graphicData uri="http://schemas.microsoft.com/office/word/2010/wordprocessingShape">
                    <wps:wsp>
                      <wps:cNvSpPr/>
                      <wps:spPr>
                        <a:xfrm>
                          <a:off x="0" y="0"/>
                          <a:ext cx="2232663" cy="241681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EECE1"/>
                        </a:solidFill>
                        <a:ln w="12701">
                          <a:solidFill>
                            <a:srgbClr val="000000"/>
                          </a:solidFill>
                          <a:prstDash val="solid"/>
                        </a:ln>
                      </wps:spPr>
                      <wps:txbx>
                        <w:txbxContent>
                          <w:p w:rsidR="00EB5956" w:rsidRDefault="00270A52">
                            <w:pPr>
                              <w:jc w:val="center"/>
                            </w:pPr>
                            <w:r>
                              <w:rPr>
                                <w:b/>
                                <w:bCs/>
                                <w:color w:val="C5000B"/>
                              </w:rPr>
                              <w:t xml:space="preserve">- </w:t>
                            </w:r>
                            <w:r>
                              <w:rPr>
                                <w:bCs/>
                              </w:rPr>
                              <w:t>Selección de sustancias naturales.</w:t>
                            </w:r>
                          </w:p>
                          <w:p w:rsidR="00EB5956" w:rsidRDefault="00270A52">
                            <w:pPr>
                              <w:jc w:val="center"/>
                            </w:pPr>
                            <w:r>
                              <w:rPr>
                                <w:bCs/>
                              </w:rPr>
                              <w:t>-Ver si tienes una actividad</w:t>
                            </w:r>
                          </w:p>
                          <w:p w:rsidR="00EB5956" w:rsidRDefault="00270A52">
                            <w:pPr>
                              <w:jc w:val="center"/>
                            </w:pPr>
                            <w:r>
                              <w:rPr>
                                <w:bCs/>
                              </w:rPr>
                              <w:t>farmacológica.</w:t>
                            </w:r>
                          </w:p>
                          <w:p w:rsidR="00EB5956" w:rsidRDefault="00270A52">
                            <w:pPr>
                              <w:jc w:val="center"/>
                            </w:pPr>
                            <w:r>
                              <w:rPr>
                                <w:bCs/>
                              </w:rPr>
                              <w:t>-Experimento in vitro e in vivo</w:t>
                            </w:r>
                          </w:p>
                          <w:p w:rsidR="00EB5956" w:rsidRDefault="00270A52">
                            <w:pPr>
                              <w:jc w:val="center"/>
                            </w:pPr>
                            <w:r>
                              <w:rPr>
                                <w:bCs/>
                              </w:rPr>
                              <w:t xml:space="preserve">para </w:t>
                            </w:r>
                            <w:r>
                              <w:rPr>
                                <w:bCs/>
                              </w:rPr>
                              <w:t>comprobar su actividad</w:t>
                            </w:r>
                          </w:p>
                          <w:p w:rsidR="00EB5956" w:rsidRDefault="00270A52">
                            <w:pPr>
                              <w:jc w:val="center"/>
                            </w:pPr>
                            <w:r>
                              <w:rPr>
                                <w:bCs/>
                              </w:rPr>
                              <w:t>y toxicidad.</w:t>
                            </w:r>
                          </w:p>
                          <w:p w:rsidR="00EB5956" w:rsidRDefault="00EB5956">
                            <w:pPr>
                              <w:jc w:val="center"/>
                            </w:pPr>
                          </w:p>
                        </w:txbxContent>
                      </wps:txbx>
                      <wps:bodyPr vert="horz" wrap="square" lIns="0" tIns="0" rIns="0" bIns="0" anchor="ctr" anchorCtr="0" compatLnSpc="0"/>
                    </wps:wsp>
                  </a:graphicData>
                </a:graphic>
              </wp:anchor>
            </w:drawing>
          </mc:Choice>
          <mc:Fallback>
            <w:pict>
              <v:shape id="80 Forma libre" o:spid="_x0000_s1041" style="position:absolute;left:0;text-align:left;margin-left:20.15pt;margin-top:7.95pt;width:175.8pt;height:190.3pt;z-index:55;visibility:visible;mso-wrap-style:square;mso-wrap-distance-left:9pt;mso-wrap-distance-top:0;mso-wrap-distance-right:9pt;mso-wrap-distance-bottom:0;mso-position-horizontal:absolute;mso-position-horizontal-relative:text;mso-position-vertical:absolute;mso-position-vertical-relative:text;v-text-anchor:middle" coordsize="2232663,2416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" adj="-11796480,,5400" path="m372111,at,,744222,744222,372111,,,372111l,2044704at,1672593,744222,2416815,,2044704,372111,2416815l1860553,2416814at1488442,1672592,2232664,2416814,1860553,2416814,2232664,2044703l2232663,372111at1488441,,2232663,744222,2232663,372111,1860552,l372111,xe" fillcolor="#eeece1" strokeweight=".35281mm">
                <v:stroke joinstyle="miter"/>
                <v:formulas/>
                <v:path arrowok="t" o:connecttype="custom" o:connectlocs="1116332,0;2232663,1208407;1116332,2416814;0,1208407" o:connectangles="270,0,90,180" textboxrect="108991,108991,2123672,2307823"/>
                <v:textbox inset="0,0,0,0">
                  <w:txbxContent>
                    <w:p w:rsidR="00EB5956" w:rsidRDefault="00270A52">
                      <w:pPr>
                        <w:jc w:val="center"/>
                      </w:pPr>
                      <w:r>
                        <w:rPr>
                          <w:b/>
                          <w:bCs/>
                          <w:color w:val="C5000B"/>
                        </w:rPr>
                        <w:t xml:space="preserve">- </w:t>
                      </w:r>
                      <w:r>
                        <w:rPr>
                          <w:bCs/>
                        </w:rPr>
                        <w:t>Selección de sustancias naturales.</w:t>
                      </w:r>
                    </w:p>
                    <w:p w:rsidR="00EB5956" w:rsidRDefault="00270A52">
                      <w:pPr>
                        <w:jc w:val="center"/>
                      </w:pPr>
                      <w:r>
                        <w:rPr>
                          <w:bCs/>
                        </w:rPr>
                        <w:t>-Ver si tienes una actividad</w:t>
                      </w:r>
                    </w:p>
                    <w:p w:rsidR="00EB5956" w:rsidRDefault="00270A52">
                      <w:pPr>
                        <w:jc w:val="center"/>
                      </w:pPr>
                      <w:r>
                        <w:rPr>
                          <w:bCs/>
                        </w:rPr>
                        <w:t>farmacológica.</w:t>
                      </w:r>
                    </w:p>
                    <w:p w:rsidR="00EB5956" w:rsidRDefault="00270A52">
                      <w:pPr>
                        <w:jc w:val="center"/>
                      </w:pPr>
                      <w:r>
                        <w:rPr>
                          <w:bCs/>
                        </w:rPr>
                        <w:t>-Experimento in vitro e in vivo</w:t>
                      </w:r>
                    </w:p>
                    <w:p w:rsidR="00EB5956" w:rsidRDefault="00270A52">
                      <w:pPr>
                        <w:jc w:val="center"/>
                      </w:pPr>
                      <w:r>
                        <w:rPr>
                          <w:bCs/>
                        </w:rPr>
                        <w:t xml:space="preserve">para </w:t>
                      </w:r>
                      <w:r>
                        <w:rPr>
                          <w:bCs/>
                        </w:rPr>
                        <w:t>comprobar su actividad</w:t>
                      </w:r>
                    </w:p>
                    <w:p w:rsidR="00EB5956" w:rsidRDefault="00270A52">
                      <w:pPr>
                        <w:jc w:val="center"/>
                      </w:pPr>
                      <w:r>
                        <w:rPr>
                          <w:bCs/>
                        </w:rPr>
                        <w:t>y toxicidad.</w:t>
                      </w:r>
                    </w:p>
                    <w:p w:rsidR="00EB5956" w:rsidRDefault="00EB5956">
                      <w:pPr>
                        <w:jc w:val="center"/>
                      </w:pPr>
                    </w:p>
                  </w:txbxContent>
                </v:textbox>
              </v:shape>
            </w:pict>
          </mc:Fallback>
        </mc:AlternateConten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1429"/>
      </w:pPr>
    </w:p>
    <w:p w:rsidR="00EB5956" w:rsidRDefault="00EB5956">
      <w:pPr>
        <w:pStyle w:val="Standard"/>
        <w:ind w:left="1429"/>
      </w:pPr>
    </w:p>
    <w:p w:rsidR="00EB5956" w:rsidRDefault="00270A52">
      <w:pPr>
        <w:pStyle w:val="Standard"/>
        <w:numPr>
          <w:ilvl w:val="0"/>
          <w:numId w:val="36"/>
        </w:numPr>
        <w:ind w:left="1429"/>
      </w:pPr>
      <w:r>
        <w:t>¿Qué es un ensayo clínico?</w:t>
      </w:r>
    </w:p>
    <w:p w:rsidR="00EB5956" w:rsidRDefault="00EB5956">
      <w:pPr>
        <w:pStyle w:val="Standard"/>
      </w:pPr>
    </w:p>
    <w:p w:rsidR="00EB5956" w:rsidRDefault="00270A52">
      <w:pPr>
        <w:pStyle w:val="Standard"/>
        <w:ind w:left="1069"/>
      </w:pPr>
      <w:r>
        <w:rPr>
          <w:bCs/>
          <w:iCs/>
          <w:color w:val="000000"/>
          <w:shd w:val="clear" w:color="auto" w:fill="FFFFFF"/>
        </w:rPr>
        <w:t xml:space="preserve">Un ensayo clínico es una evaluación </w:t>
      </w:r>
      <w:hyperlink r:id="rId411" w:history="1">
        <w:r>
          <w:rPr>
            <w:rStyle w:val="Hipervnculo"/>
            <w:bCs/>
            <w:iCs/>
            <w:color w:val="000000"/>
            <w:u w:val="none"/>
            <w:shd w:val="clear" w:color="auto" w:fill="FFFFFF"/>
          </w:rPr>
          <w:t>experimental</w:t>
        </w:r>
      </w:hyperlink>
      <w:r>
        <w:rPr>
          <w:bCs/>
          <w:iCs/>
          <w:color w:val="000000"/>
          <w:shd w:val="clear" w:color="auto" w:fill="FFFFFF"/>
        </w:rPr>
        <w:t xml:space="preserve"> de un producto, sustancia, </w:t>
      </w:r>
      <w:hyperlink r:id="rId412" w:history="1">
        <w:r>
          <w:rPr>
            <w:rStyle w:val="Hipervnculo"/>
            <w:bCs/>
            <w:iCs/>
            <w:color w:val="000000"/>
            <w:u w:val="none"/>
            <w:shd w:val="clear" w:color="auto" w:fill="FFFFFF"/>
          </w:rPr>
          <w:t>medicamento</w:t>
        </w:r>
      </w:hyperlink>
      <w:r>
        <w:rPr>
          <w:bCs/>
          <w:iCs/>
          <w:color w:val="000000"/>
          <w:shd w:val="clear" w:color="auto" w:fill="FFFFFF"/>
        </w:rPr>
        <w:t xml:space="preserve">, </w:t>
      </w:r>
      <w:hyperlink r:id="rId413" w:history="1">
        <w:r>
          <w:rPr>
            <w:rStyle w:val="Hipervnculo"/>
            <w:bCs/>
            <w:iCs/>
            <w:color w:val="000000"/>
            <w:u w:val="none"/>
            <w:shd w:val="clear" w:color="auto" w:fill="FFFFFF"/>
          </w:rPr>
          <w:t>técnica diagnóstica</w:t>
        </w:r>
      </w:hyperlink>
      <w:r>
        <w:rPr>
          <w:bCs/>
          <w:iCs/>
          <w:color w:val="000000"/>
          <w:shd w:val="clear" w:color="auto" w:fill="FFFFFF"/>
        </w:rPr>
        <w:t xml:space="preserve"> o terapéutica que, en su aplicación a seres humanos, pretende valorar su eficacia y seguridad.</w:t>
      </w:r>
    </w:p>
    <w:p w:rsidR="00EB5956" w:rsidRDefault="00EB5956">
      <w:pPr>
        <w:pStyle w:val="Standard"/>
        <w:ind w:left="1069"/>
        <w:rPr>
          <w:bCs/>
          <w:iCs/>
          <w:color w:val="000000"/>
          <w:shd w:val="clear" w:color="auto" w:fill="FFFFFF"/>
        </w:rPr>
      </w:pPr>
    </w:p>
    <w:p w:rsidR="00EB5956" w:rsidRDefault="00EB5956">
      <w:pPr>
        <w:pStyle w:val="Standard"/>
        <w:ind w:left="1069"/>
      </w:pPr>
    </w:p>
    <w:p w:rsidR="00EB5956" w:rsidRDefault="00270A52">
      <w:pPr>
        <w:pStyle w:val="Standard"/>
        <w:numPr>
          <w:ilvl w:val="0"/>
          <w:numId w:val="36"/>
        </w:numPr>
        <w:ind w:left="1429"/>
      </w:pPr>
      <w:r>
        <w:t xml:space="preserve">En el caso </w:t>
      </w:r>
      <w:r>
        <w:t>de que tuvieras más de 18 años, ¿aceptarías participar en un ensayo clínico?</w:t>
      </w:r>
    </w:p>
    <w:p w:rsidR="00EB5956" w:rsidRDefault="00270A52">
      <w:pPr>
        <w:pStyle w:val="Standard"/>
        <w:ind w:left="709" w:firstLine="360"/>
        <w:rPr>
          <w:bCs/>
          <w:iCs/>
          <w:color w:val="000000"/>
          <w:shd w:val="clear" w:color="auto" w:fill="FFFFFF"/>
        </w:rPr>
      </w:pPr>
      <w:r>
        <w:rPr>
          <w:bCs/>
          <w:iCs/>
          <w:color w:val="000000"/>
          <w:shd w:val="clear" w:color="auto" w:fill="FFFFFF"/>
        </w:rPr>
        <w:t>Si sabemos que con seguridad no nos va a pasar nada si, si hubiera dudas claramente no.</w:t>
      </w:r>
    </w:p>
    <w:p w:rsidR="00EB5956" w:rsidRDefault="00EB5956">
      <w:pPr>
        <w:pStyle w:val="Standard"/>
        <w:ind w:left="709" w:firstLine="360"/>
        <w:rPr>
          <w:bCs/>
          <w:iCs/>
          <w:color w:val="000000"/>
          <w:shd w:val="clear" w:color="auto" w:fill="FFFFFF"/>
        </w:rPr>
      </w:pPr>
    </w:p>
    <w:p w:rsidR="00EB5956" w:rsidRDefault="00EB5956">
      <w:pPr>
        <w:pStyle w:val="Standard"/>
        <w:ind w:left="709" w:firstLine="360"/>
      </w:pPr>
    </w:p>
    <w:p w:rsidR="00EB5956" w:rsidRDefault="00270A52">
      <w:pPr>
        <w:pStyle w:val="Standard"/>
        <w:numPr>
          <w:ilvl w:val="0"/>
          <w:numId w:val="36"/>
        </w:numPr>
        <w:ind w:left="1429"/>
      </w:pPr>
      <w:r>
        <w:t>¿Qué factores tendrías en cuenta para tomar la decisión?</w:t>
      </w:r>
    </w:p>
    <w:p w:rsidR="00EB5956" w:rsidRDefault="00EB5956">
      <w:pPr>
        <w:pStyle w:val="Standard"/>
        <w:ind w:left="709"/>
      </w:pPr>
    </w:p>
    <w:p w:rsidR="00EB5956" w:rsidRDefault="00270A52">
      <w:pPr>
        <w:pStyle w:val="Standard"/>
        <w:numPr>
          <w:ilvl w:val="0"/>
          <w:numId w:val="37"/>
        </w:numPr>
        <w:ind w:left="1429"/>
      </w:pPr>
      <w:r>
        <w:t>¿Qué es el objeto de estudio?</w:t>
      </w:r>
    </w:p>
    <w:p w:rsidR="00EB5956" w:rsidRDefault="00270A52">
      <w:pPr>
        <w:pStyle w:val="Standard"/>
        <w:numPr>
          <w:ilvl w:val="0"/>
          <w:numId w:val="37"/>
        </w:numPr>
        <w:ind w:left="1429"/>
      </w:pPr>
      <w:r>
        <w:t>¿</w:t>
      </w:r>
      <w:r>
        <w:t>En qué fase se halla el ensayo clínico?</w:t>
      </w:r>
    </w:p>
    <w:p w:rsidR="00EB5956" w:rsidRDefault="00270A52">
      <w:pPr>
        <w:pStyle w:val="Standard"/>
        <w:numPr>
          <w:ilvl w:val="0"/>
          <w:numId w:val="37"/>
        </w:numPr>
        <w:ind w:left="1429"/>
      </w:pPr>
      <w:r>
        <w:t>¿A qué tipo de prueba deberé someterme?</w:t>
      </w:r>
    </w:p>
    <w:p w:rsidR="00EB5956" w:rsidRDefault="00270A52">
      <w:pPr>
        <w:pStyle w:val="Standard"/>
        <w:numPr>
          <w:ilvl w:val="0"/>
          <w:numId w:val="37"/>
        </w:numPr>
        <w:ind w:left="1429"/>
      </w:pPr>
      <w:r>
        <w:t>¿Cuánto tiempo durará el ensayo clínico?</w:t>
      </w:r>
    </w:p>
    <w:p w:rsidR="00EB5956" w:rsidRDefault="00270A52">
      <w:pPr>
        <w:pStyle w:val="Standard"/>
        <w:numPr>
          <w:ilvl w:val="0"/>
          <w:numId w:val="37"/>
        </w:numPr>
        <w:ind w:left="1429"/>
      </w:pPr>
      <w:r>
        <w:t>¿Hay efectos secundarios?</w:t>
      </w:r>
    </w:p>
    <w:p w:rsidR="00EB5956" w:rsidRDefault="00270A52">
      <w:pPr>
        <w:pStyle w:val="Standard"/>
        <w:numPr>
          <w:ilvl w:val="0"/>
          <w:numId w:val="37"/>
        </w:numPr>
        <w:ind w:left="1429"/>
      </w:pPr>
      <w:r>
        <w:t>¿Con quién debo comunicarme si tengo problemas o preguntas?</w:t>
      </w:r>
    </w:p>
    <w:p w:rsidR="00EB5956" w:rsidRDefault="00270A52">
      <w:pPr>
        <w:pStyle w:val="Standard"/>
        <w:numPr>
          <w:ilvl w:val="0"/>
          <w:numId w:val="37"/>
        </w:numPr>
        <w:ind w:left="1429"/>
      </w:pPr>
      <w:r>
        <w:t>La participación en el estudio ¿implicará algún g</w:t>
      </w:r>
      <w:r>
        <w:t>asto para mí?</w:t>
      </w:r>
    </w:p>
    <w:p w:rsidR="00EB5956" w:rsidRDefault="00270A52">
      <w:pPr>
        <w:pStyle w:val="Standard"/>
        <w:numPr>
          <w:ilvl w:val="0"/>
          <w:numId w:val="37"/>
        </w:numPr>
        <w:ind w:left="1429"/>
      </w:pPr>
      <w:r>
        <w:t>¿Podré seguir yendo al mismo médico?</w:t>
      </w:r>
    </w:p>
    <w:p w:rsidR="00EB5956" w:rsidRDefault="00270A52">
      <w:pPr>
        <w:pStyle w:val="Standard"/>
        <w:numPr>
          <w:ilvl w:val="0"/>
          <w:numId w:val="37"/>
        </w:numPr>
        <w:ind w:left="1429"/>
      </w:pPr>
      <w:r>
        <w:t>¿Quién estará a cargo de mi atención médica?</w:t>
      </w:r>
    </w:p>
    <w:p w:rsidR="00EB5956" w:rsidRDefault="00270A52">
      <w:pPr>
        <w:pStyle w:val="Standard"/>
        <w:numPr>
          <w:ilvl w:val="0"/>
          <w:numId w:val="37"/>
        </w:numPr>
        <w:ind w:left="1429"/>
      </w:pPr>
      <w:r>
        <w:t>¿Con quién debo comunicarme si quiero quitarme de dicho ensayo clínico?</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numPr>
          <w:ilvl w:val="0"/>
          <w:numId w:val="36"/>
        </w:numPr>
        <w:ind w:left="1429"/>
      </w:pPr>
      <w:r>
        <w:t>Explica en qué consiste el consentimiento informado, requisito necesario para poder p</w:t>
      </w:r>
      <w:r>
        <w:t>articipar en cualquier ensayo clínico.</w:t>
      </w:r>
    </w:p>
    <w:p w:rsidR="00EB5956" w:rsidRDefault="00EB5956">
      <w:pPr>
        <w:pStyle w:val="Standard"/>
        <w:ind w:left="709"/>
        <w:rPr>
          <w:rFonts w:cs="Arial"/>
          <w:bCs/>
          <w:iCs/>
          <w:color w:val="000000"/>
          <w:shd w:val="clear" w:color="auto" w:fill="FFFFFF"/>
        </w:rPr>
      </w:pPr>
    </w:p>
    <w:p w:rsidR="00EB5956" w:rsidRDefault="00270A52">
      <w:pPr>
        <w:pStyle w:val="Standard"/>
        <w:ind w:left="1069"/>
        <w:rPr>
          <w:rFonts w:cs="Arial"/>
          <w:bCs/>
          <w:iCs/>
          <w:color w:val="000000"/>
          <w:shd w:val="clear" w:color="auto" w:fill="FFFFFF"/>
        </w:rPr>
      </w:pPr>
      <w:r>
        <w:rPr>
          <w:rFonts w:cs="Arial"/>
          <w:bCs/>
          <w:iCs/>
          <w:color w:val="000000"/>
          <w:shd w:val="clear" w:color="auto" w:fill="FFFFFF"/>
        </w:rPr>
        <w:t>Consentimiento informado: Antes de que los pacientes puedan participar en un ensayo clínico deben firmar un formulario de consentimiento informado. Este formulario informa a los pacientes sobre los riesgos y benefici</w:t>
      </w:r>
      <w:r>
        <w:rPr>
          <w:rFonts w:cs="Arial"/>
          <w:bCs/>
          <w:iCs/>
          <w:color w:val="000000"/>
          <w:shd w:val="clear" w:color="auto" w:fill="FFFFFF"/>
        </w:rPr>
        <w:t>os del estudio, para que puedan decidir si desean participar.</w:t>
      </w:r>
    </w:p>
    <w:p w:rsidR="00EB5956" w:rsidRDefault="00EB5956">
      <w:pPr>
        <w:pStyle w:val="Standard"/>
        <w:ind w:left="1069"/>
      </w:pPr>
    </w:p>
    <w:p w:rsidR="00EB5956" w:rsidRDefault="00270A52">
      <w:pPr>
        <w:pStyle w:val="Standard"/>
        <w:ind w:left="1069"/>
      </w:pPr>
      <w:r>
        <w:rPr>
          <w:rFonts w:cs="Arial"/>
          <w:bCs/>
          <w:iCs/>
          <w:color w:val="000000"/>
          <w:shd w:val="clear" w:color="auto" w:fill="FFFFFF"/>
        </w:rPr>
        <w:t>El procedimiento de consentimiento no finaliza con la firma del formulario. Las personas que participar en un estudio, reciben continuamente información nueva que les permite decidir si continu</w:t>
      </w:r>
      <w:r>
        <w:rPr>
          <w:rFonts w:cs="Arial"/>
          <w:bCs/>
          <w:iCs/>
          <w:color w:val="000000"/>
          <w:shd w:val="clear" w:color="auto" w:fill="FFFFFF"/>
        </w:rPr>
        <w:t>ar participando. El formulario de consentimiento informado no es un contrato, y los participantes pueden retirarse del ensayo en cualquier momento.</w:t>
      </w:r>
    </w:p>
    <w:p w:rsidR="00EB5956" w:rsidRDefault="00270A52">
      <w:pPr>
        <w:pStyle w:val="Standard"/>
        <w:ind w:left="1069"/>
      </w:pPr>
      <w:r>
        <w:rPr>
          <w:rFonts w:cs="Arial"/>
          <w:bCs/>
          <w:iCs/>
          <w:color w:val="000000"/>
          <w:shd w:val="clear" w:color="auto" w:fill="FFFFFF"/>
        </w:rPr>
        <w:t>Requisitos necesarios: Antes de ser admitido/a la persona debe satisfaces las condiciones del estudio. Según</w:t>
      </w:r>
      <w:r>
        <w:rPr>
          <w:rFonts w:cs="Arial"/>
          <w:bCs/>
          <w:iCs/>
          <w:color w:val="000000"/>
          <w:shd w:val="clear" w:color="auto" w:fill="FFFFFF"/>
        </w:rPr>
        <w:t xml:space="preserve"> lo que los médicos estén estudiando, algunos ensayos necesitarán pacientes con ciertas enfermedades mientras que otros necesitarán voluntarios sanos.</w:t>
      </w:r>
    </w:p>
    <w:p w:rsidR="00EB5956" w:rsidRDefault="00270A52">
      <w:pPr>
        <w:pStyle w:val="Standard"/>
        <w:ind w:left="1069"/>
      </w:pPr>
      <w:r>
        <w:rPr>
          <w:rFonts w:cs="Arial"/>
          <w:bCs/>
          <w:iCs/>
          <w:color w:val="000000"/>
          <w:shd w:val="clear" w:color="auto" w:fill="FFFFFF"/>
        </w:rPr>
        <w:t>Según su estado general de salud, los pacientes posiblemente sólo puedan participar durante ciertas fases</w:t>
      </w:r>
      <w:r>
        <w:rPr>
          <w:rFonts w:cs="Arial"/>
          <w:bCs/>
          <w:iCs/>
          <w:color w:val="000000"/>
          <w:shd w:val="clear" w:color="auto" w:fill="FFFFFF"/>
        </w:rPr>
        <w:t xml:space="preserve"> de dicho ensayo clínico.</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ab/>
      </w:r>
    </w:p>
    <w:p w:rsidR="00EB5956" w:rsidRDefault="00270A52">
      <w:pPr>
        <w:pStyle w:val="Standard"/>
      </w:pPr>
      <w:r>
        <w:rPr>
          <w:rFonts w:cs="Arial"/>
          <w:bCs/>
          <w:iCs/>
          <w:color w:val="000000"/>
          <w:shd w:val="clear" w:color="auto" w:fill="FFFFFF"/>
        </w:rPr>
        <w:t>A3.2.1  Las patentes y los medicamentos genéricos.</w:t>
      </w:r>
    </w:p>
    <w:p w:rsidR="00EB5956" w:rsidRDefault="00EB5956">
      <w:pPr>
        <w:pStyle w:val="Standard"/>
        <w:ind w:left="709"/>
      </w:pPr>
    </w:p>
    <w:p w:rsidR="00EB5956" w:rsidRDefault="00270A52">
      <w:pPr>
        <w:pStyle w:val="Standard"/>
        <w:numPr>
          <w:ilvl w:val="0"/>
          <w:numId w:val="38"/>
        </w:numPr>
        <w:ind w:left="1429"/>
      </w:pPr>
      <w:r>
        <w:t>Actividad</w:t>
      </w:r>
    </w:p>
    <w:p w:rsidR="00EB5956" w:rsidRDefault="00EB5956">
      <w:pPr>
        <w:pStyle w:val="Standard"/>
        <w:ind w:left="709"/>
      </w:pPr>
    </w:p>
    <w:p w:rsidR="00EB5956" w:rsidRDefault="00270A52">
      <w:pPr>
        <w:pStyle w:val="Standard"/>
        <w:numPr>
          <w:ilvl w:val="0"/>
          <w:numId w:val="39"/>
        </w:numPr>
        <w:ind w:left="1429"/>
      </w:pPr>
      <w:r>
        <w:t>¿Qué es una patente?</w:t>
      </w:r>
    </w:p>
    <w:p w:rsidR="00EB5956" w:rsidRDefault="00EB5956">
      <w:pPr>
        <w:pStyle w:val="Standard"/>
        <w:ind w:left="709"/>
      </w:pPr>
    </w:p>
    <w:p w:rsidR="00EB5956" w:rsidRDefault="00270A52">
      <w:pPr>
        <w:pStyle w:val="Standard"/>
        <w:ind w:left="1069"/>
      </w:pPr>
      <w:r>
        <w:rPr>
          <w:bCs/>
          <w:iCs/>
          <w:color w:val="000000"/>
          <w:shd w:val="clear" w:color="auto" w:fill="FFFFFF"/>
        </w:rPr>
        <w:t xml:space="preserve">Una patente es un derecho exclusivo concedido a una invención, es decir, un producto o procedimiento que aporta, en general, </w:t>
      </w:r>
      <w:r>
        <w:rPr>
          <w:bCs/>
          <w:iCs/>
          <w:color w:val="000000"/>
          <w:shd w:val="clear" w:color="auto" w:fill="FFFFFF"/>
        </w:rPr>
        <w:t>una nueva manera de hacer algo o una nueva solución técnica a un problema.  Para que sea patentable, la invención debe satisfacer determinados requisitos.</w:t>
      </w:r>
    </w:p>
    <w:p w:rsidR="00EB5956" w:rsidRDefault="00EB5956">
      <w:pPr>
        <w:pStyle w:val="Standard"/>
        <w:ind w:left="709"/>
      </w:pPr>
    </w:p>
    <w:p w:rsidR="00EB5956" w:rsidRDefault="00270A52">
      <w:pPr>
        <w:pStyle w:val="Standard"/>
        <w:numPr>
          <w:ilvl w:val="0"/>
          <w:numId w:val="39"/>
        </w:numPr>
        <w:ind w:left="1429"/>
      </w:pPr>
      <w:r>
        <w:rPr>
          <w:bCs/>
          <w:iCs/>
          <w:color w:val="000000"/>
          <w:shd w:val="clear" w:color="auto" w:fill="FFFFFF"/>
        </w:rPr>
        <w:t>¿Qué es un medicamento genérico? ¿Y uno con nombre comercial? ¿Qué diferencia hay entre ambos?</w:t>
      </w:r>
      <w:r>
        <w:rPr>
          <w:rStyle w:val="corchete-llamada1"/>
          <w:bCs/>
          <w:iCs/>
          <w:color w:val="000000"/>
          <w:shd w:val="clear" w:color="auto" w:fill="FFFFFF"/>
          <w:vertAlign w:val="superscript"/>
        </w:rPr>
        <w:t xml:space="preserve"> []</w:t>
      </w:r>
    </w:p>
    <w:p w:rsidR="00EB5956" w:rsidRDefault="00EB5956">
      <w:pPr>
        <w:pStyle w:val="Standard"/>
        <w:ind w:left="1069"/>
      </w:pPr>
    </w:p>
    <w:p w:rsidR="00EB5956" w:rsidRDefault="00270A52">
      <w:pPr>
        <w:pStyle w:val="Standard"/>
        <w:ind w:left="1069"/>
      </w:pPr>
      <w:r>
        <w:rPr>
          <w:bCs/>
          <w:iCs/>
          <w:color w:val="000000"/>
          <w:shd w:val="clear" w:color="auto" w:fill="FFFFFF"/>
        </w:rPr>
        <w:t>Un medicamento genérico es un medicamento que no se distribuye con un nombre comercial y posee la misma concentración y dosificación que su equivalente de marca. Los medicamentos genéricos producen los mismos efectos que su contraparte comercial, ya que po</w:t>
      </w:r>
      <w:r>
        <w:rPr>
          <w:bCs/>
          <w:iCs/>
          <w:color w:val="000000"/>
          <w:shd w:val="clear" w:color="auto" w:fill="FFFFFF"/>
        </w:rPr>
        <w:t>seen el mismo principio activo.</w:t>
      </w:r>
    </w:p>
    <w:p w:rsidR="00EB5956" w:rsidRDefault="00EB5956">
      <w:pPr>
        <w:pStyle w:val="Standard"/>
        <w:ind w:left="1069"/>
      </w:pPr>
    </w:p>
    <w:p w:rsidR="00EB5956" w:rsidRDefault="00270A52">
      <w:pPr>
        <w:pStyle w:val="Standard"/>
        <w:ind w:left="1069"/>
      </w:pPr>
      <w:r>
        <w:rPr>
          <w:bCs/>
          <w:iCs/>
          <w:color w:val="000000"/>
          <w:shd w:val="clear" w:color="auto" w:fill="FFFFFF"/>
        </w:rPr>
        <w:t>Un medicamento de marca es aquél sintetizado por un laboratorio, que se ha encargado inicialmente de la investigación de ese medicamento, los estudios de eficacia, eficiencia, biodisponibilidad (más adelante explico este co</w:t>
      </w:r>
      <w:r>
        <w:rPr>
          <w:bCs/>
          <w:iCs/>
          <w:color w:val="000000"/>
          <w:shd w:val="clear" w:color="auto" w:fill="FFFFFF"/>
        </w:rPr>
        <w:t>ncepto), etc. Lleva asociada una patente que impide que cualquier otra empresa farmacéutica pueda sintetizar y comercializar ese medicamento durante aproximadamente 20 años, incluyendo el tiempo que se estudia ese medicamento y su comercialización. Y lleva</w:t>
      </w:r>
      <w:r>
        <w:rPr>
          <w:bCs/>
          <w:iCs/>
          <w:color w:val="000000"/>
          <w:shd w:val="clear" w:color="auto" w:fill="FFFFFF"/>
        </w:rPr>
        <w:t xml:space="preserve"> escrito en el envase el nombre comercial y el del principio activo.</w:t>
      </w:r>
    </w:p>
    <w:p w:rsidR="00EB5956" w:rsidRDefault="00EB5956">
      <w:pPr>
        <w:pStyle w:val="Standard"/>
        <w:ind w:left="1069"/>
      </w:pPr>
    </w:p>
    <w:p w:rsidR="00EB5956" w:rsidRDefault="00270A52">
      <w:pPr>
        <w:pStyle w:val="Standard"/>
        <w:ind w:left="1069"/>
      </w:pPr>
      <w:r>
        <w:rPr>
          <w:rFonts w:eastAsia="Times New Roman" w:cs="Times New Roman"/>
          <w:bCs/>
          <w:iCs/>
          <w:color w:val="000000"/>
          <w:kern w:val="0"/>
          <w:shd w:val="clear" w:color="auto" w:fill="FFFFFF"/>
        </w:rPr>
        <w:t xml:space="preserve">La eficacia es la misma en ambos, ya que el principio activo, que es la sustancia que nos cura, es la misma. Por seguir el ejemplo de antes, lo que nos quita el resfriado en el Frenadol </w:t>
      </w:r>
      <w:r>
        <w:rPr>
          <w:rFonts w:eastAsia="Times New Roman" w:cs="Times New Roman"/>
          <w:bCs/>
          <w:iCs/>
          <w:color w:val="000000"/>
          <w:kern w:val="0"/>
          <w:shd w:val="clear" w:color="auto" w:fill="FFFFFF"/>
        </w:rPr>
        <w:t>es el paracetamol. Y si nos fijamos en la composición del Frenadol, tiene 650mg de paracetamol, que podemos encontrar perfectamente en la farmacia :). Y en la caja del paracetamol genérico pondrá “Paracetamol 650mg”, por ejemplo.</w:t>
      </w:r>
    </w:p>
    <w:p w:rsidR="00EB5956" w:rsidRDefault="00270A52">
      <w:pPr>
        <w:pStyle w:val="Standard"/>
        <w:ind w:left="1069"/>
      </w:pPr>
      <w:r>
        <w:rPr>
          <w:rFonts w:eastAsia="Times New Roman" w:cs="Times New Roman"/>
          <w:bCs/>
          <w:iCs/>
          <w:color w:val="000000"/>
          <w:kern w:val="0"/>
          <w:shd w:val="clear" w:color="auto" w:fill="FFFFFF"/>
        </w:rPr>
        <w:t>Lo mismo ocurre con el Nol</w:t>
      </w:r>
      <w:r>
        <w:rPr>
          <w:rFonts w:eastAsia="Times New Roman" w:cs="Times New Roman"/>
          <w:bCs/>
          <w:iCs/>
          <w:color w:val="000000"/>
          <w:kern w:val="0"/>
          <w:shd w:val="clear" w:color="auto" w:fill="FFFFFF"/>
        </w:rPr>
        <w:t>otil. Lo que nos quita el maldito dolor de cabeza es el metamizol (el principio activo), pero el Nolotil es más caro que el metamizol (el genérico).</w:t>
      </w:r>
    </w:p>
    <w:p w:rsidR="00EB5956" w:rsidRDefault="00EB5956">
      <w:pPr>
        <w:pStyle w:val="Standard"/>
        <w:ind w:left="709"/>
      </w:pPr>
    </w:p>
    <w:p w:rsidR="00EB5956" w:rsidRDefault="00EB5956">
      <w:pPr>
        <w:pStyle w:val="Standard"/>
        <w:ind w:left="709"/>
      </w:pPr>
    </w:p>
    <w:p w:rsidR="00EB5956" w:rsidRDefault="00270A52">
      <w:pPr>
        <w:pStyle w:val="Standard"/>
        <w:numPr>
          <w:ilvl w:val="0"/>
          <w:numId w:val="39"/>
        </w:numPr>
        <w:ind w:left="1429"/>
      </w:pPr>
      <w:r>
        <w:t>¿Por qué son importantes los medicamentos genéricos?</w:t>
      </w:r>
    </w:p>
    <w:p w:rsidR="00EB5956" w:rsidRDefault="00EB5956">
      <w:pPr>
        <w:pStyle w:val="Standard"/>
        <w:ind w:left="709"/>
      </w:pPr>
    </w:p>
    <w:p w:rsidR="00EB5956" w:rsidRDefault="00270A52">
      <w:pPr>
        <w:pStyle w:val="Standard"/>
        <w:ind w:left="1069"/>
      </w:pPr>
      <w:r>
        <w:t>Porque evita gastos innecesarios de dinero, pudiend</w:t>
      </w:r>
      <w:r>
        <w:t>o ayudar mucho a la economía familiar, y más en los tiempos que corren de crisis.</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pPr>
      <w:r>
        <w:rPr>
          <w:rFonts w:cs="Arial"/>
          <w:bCs/>
          <w:iCs/>
          <w:color w:val="000000"/>
          <w:shd w:val="clear" w:color="auto" w:fill="FFFFFF"/>
        </w:rPr>
        <w:t>A3.3  La sanidad en los países de nivel de desarrollo bajo.</w:t>
      </w:r>
    </w:p>
    <w:p w:rsidR="00EB5956" w:rsidRDefault="00EB5956">
      <w:pPr>
        <w:pStyle w:val="Standard"/>
        <w:ind w:left="709"/>
      </w:pPr>
    </w:p>
    <w:p w:rsidR="00EB5956" w:rsidRDefault="00270A52">
      <w:pPr>
        <w:pStyle w:val="Standard"/>
      </w:pPr>
      <w:r>
        <w:rPr>
          <w:rFonts w:cs="Arial"/>
          <w:bCs/>
          <w:iCs/>
          <w:color w:val="000000"/>
          <w:shd w:val="clear" w:color="auto" w:fill="FFFFFF"/>
        </w:rPr>
        <w:t>A3.3.1  La Cumbre del Milenio. Objetivos del Milenio.</w:t>
      </w:r>
    </w:p>
    <w:p w:rsidR="00EB5956" w:rsidRDefault="00EB5956">
      <w:pPr>
        <w:pStyle w:val="Standard"/>
        <w:ind w:left="709"/>
      </w:pPr>
    </w:p>
    <w:p w:rsidR="00EB5956" w:rsidRDefault="00270A52">
      <w:pPr>
        <w:pStyle w:val="Standard"/>
        <w:numPr>
          <w:ilvl w:val="0"/>
          <w:numId w:val="40"/>
        </w:numPr>
        <w:ind w:left="1429"/>
      </w:pPr>
      <w:r>
        <w:t>Actividad</w:t>
      </w:r>
    </w:p>
    <w:p w:rsidR="00EB5956" w:rsidRDefault="00EB5956">
      <w:pPr>
        <w:pStyle w:val="Standard"/>
        <w:ind w:left="709"/>
      </w:pPr>
    </w:p>
    <w:p w:rsidR="00EB5956" w:rsidRDefault="00270A52">
      <w:pPr>
        <w:pStyle w:val="Standard"/>
        <w:numPr>
          <w:ilvl w:val="0"/>
          <w:numId w:val="41"/>
        </w:numPr>
        <w:ind w:left="1429"/>
      </w:pPr>
      <w:r>
        <w:t>¿Qué son los Objetivos de Desarrollo</w:t>
      </w:r>
      <w:r>
        <w:t xml:space="preserve"> del Milenio?</w:t>
      </w:r>
    </w:p>
    <w:p w:rsidR="00EB5956" w:rsidRDefault="00EB5956">
      <w:pPr>
        <w:pStyle w:val="Standard"/>
      </w:pPr>
    </w:p>
    <w:p w:rsidR="00EB5956" w:rsidRDefault="00270A52">
      <w:pPr>
        <w:pStyle w:val="Standard"/>
        <w:ind w:left="1069"/>
        <w:rPr>
          <w:bCs/>
          <w:iCs/>
          <w:color w:val="000000"/>
          <w:shd w:val="clear" w:color="auto" w:fill="FFFFFF"/>
        </w:rPr>
      </w:pPr>
      <w:r>
        <w:rPr>
          <w:bCs/>
          <w:iCs/>
          <w:color w:val="000000"/>
          <w:shd w:val="clear" w:color="auto" w:fill="FFFFFF"/>
        </w:rPr>
        <w:t>Nacidos de los principios contenidos de la Declaración del Milenio, aprobada por la Asamblea General de las Naciones Unidas el 8 de septiembre de 2000, los Objetivos de Desarrollo del Milenio constituyen, hasta la fecha, un compromiso sin pr</w:t>
      </w:r>
      <w:r>
        <w:rPr>
          <w:bCs/>
          <w:iCs/>
          <w:color w:val="000000"/>
          <w:shd w:val="clear" w:color="auto" w:fill="FFFFFF"/>
        </w:rPr>
        <w:t>ecedentes en la lucha contra la pobreza extrema en el mundo para el año 2015.</w:t>
      </w:r>
    </w:p>
    <w:p w:rsidR="00EB5956" w:rsidRDefault="00EB5956">
      <w:pPr>
        <w:pStyle w:val="Standard"/>
        <w:ind w:left="1069"/>
        <w:rPr>
          <w:bCs/>
          <w:iCs/>
          <w:color w:val="000000"/>
          <w:shd w:val="clear" w:color="auto" w:fill="FFFFFF"/>
        </w:rPr>
      </w:pPr>
    </w:p>
    <w:p w:rsidR="00EB5956" w:rsidRDefault="00EB5956">
      <w:pPr>
        <w:pStyle w:val="Standard"/>
        <w:ind w:left="1069"/>
        <w:rPr>
          <w:bCs/>
          <w:iCs/>
          <w:color w:val="000000"/>
          <w:shd w:val="clear" w:color="auto" w:fill="FFFFFF"/>
        </w:rPr>
      </w:pPr>
    </w:p>
    <w:p w:rsidR="00EB5956" w:rsidRDefault="00EB5956">
      <w:pPr>
        <w:pStyle w:val="Standard"/>
        <w:ind w:left="1069"/>
      </w:pPr>
    </w:p>
    <w:p w:rsidR="00EB5956" w:rsidRDefault="00270A52">
      <w:pPr>
        <w:pStyle w:val="Standard"/>
        <w:numPr>
          <w:ilvl w:val="0"/>
          <w:numId w:val="41"/>
        </w:numPr>
        <w:ind w:left="1429"/>
      </w:pPr>
      <w:r>
        <w:t>¿Cuántos son?</w:t>
      </w:r>
    </w:p>
    <w:p w:rsidR="00EB5956" w:rsidRDefault="00EB5956">
      <w:pPr>
        <w:pStyle w:val="Standard"/>
      </w:pPr>
    </w:p>
    <w:p w:rsidR="00EB5956" w:rsidRDefault="00270A52">
      <w:pPr>
        <w:pStyle w:val="Standard"/>
        <w:ind w:left="360" w:firstLine="709"/>
      </w:pPr>
      <w:r>
        <w:t>Son los siguientes 8 objetivos:</w:t>
      </w:r>
    </w:p>
    <w:p w:rsidR="00EB5956" w:rsidRDefault="00270A52">
      <w:pPr>
        <w:pStyle w:val="Standard"/>
        <w:numPr>
          <w:ilvl w:val="0"/>
          <w:numId w:val="42"/>
        </w:numPr>
        <w:ind w:left="1429"/>
      </w:pPr>
      <w:r>
        <w:t>Objetivo 1.- Erradicar la pobreza extrema y el hambre.</w:t>
      </w:r>
    </w:p>
    <w:p w:rsidR="00EB5956" w:rsidRDefault="00270A52">
      <w:pPr>
        <w:pStyle w:val="Standard"/>
        <w:numPr>
          <w:ilvl w:val="0"/>
          <w:numId w:val="42"/>
        </w:numPr>
        <w:ind w:left="1429"/>
      </w:pPr>
      <w:r>
        <w:t>Objetivo 2.- Lograr la enseñanza primaria universal.</w:t>
      </w:r>
    </w:p>
    <w:p w:rsidR="00EB5956" w:rsidRDefault="00270A52">
      <w:pPr>
        <w:pStyle w:val="Standard"/>
        <w:numPr>
          <w:ilvl w:val="0"/>
          <w:numId w:val="42"/>
        </w:numPr>
        <w:ind w:left="1429"/>
      </w:pPr>
      <w:r>
        <w:t>Objetivo 3.- Promove</w:t>
      </w:r>
      <w:r>
        <w:t>r la igualdad de género y el empoderamiento de la mujer.</w:t>
      </w:r>
    </w:p>
    <w:p w:rsidR="00EB5956" w:rsidRDefault="00270A52">
      <w:pPr>
        <w:pStyle w:val="Standard"/>
        <w:numPr>
          <w:ilvl w:val="0"/>
          <w:numId w:val="42"/>
        </w:numPr>
        <w:ind w:left="1429"/>
      </w:pPr>
      <w:r>
        <w:t>Objetivo 4.- Reducir la mortalidad de los niños menores de 5 años.</w:t>
      </w:r>
    </w:p>
    <w:p w:rsidR="00EB5956" w:rsidRDefault="00270A52">
      <w:pPr>
        <w:pStyle w:val="Standard"/>
        <w:numPr>
          <w:ilvl w:val="0"/>
          <w:numId w:val="42"/>
        </w:numPr>
        <w:ind w:left="1429"/>
      </w:pPr>
      <w:r>
        <w:t>Objetivo 5.- Mejora de la salud materna.</w:t>
      </w:r>
    </w:p>
    <w:p w:rsidR="00EB5956" w:rsidRDefault="00270A52">
      <w:pPr>
        <w:pStyle w:val="Standard"/>
        <w:numPr>
          <w:ilvl w:val="0"/>
          <w:numId w:val="42"/>
        </w:numPr>
        <w:ind w:left="1429"/>
      </w:pPr>
      <w:r>
        <w:t>Objetivo 6.- Combatir el VIH/SIDA, el paludismo y otras enfermedades.</w:t>
      </w:r>
    </w:p>
    <w:p w:rsidR="00EB5956" w:rsidRDefault="00270A52">
      <w:pPr>
        <w:pStyle w:val="Standard"/>
        <w:numPr>
          <w:ilvl w:val="0"/>
          <w:numId w:val="42"/>
        </w:numPr>
        <w:ind w:left="1429"/>
      </w:pPr>
      <w:r>
        <w:t>Objetivo 7.- Garantiz</w:t>
      </w:r>
      <w:r>
        <w:t>ar la sostenibilidad del medio ambiente.</w:t>
      </w:r>
    </w:p>
    <w:p w:rsidR="00EB5956" w:rsidRDefault="00270A52">
      <w:pPr>
        <w:pStyle w:val="Standard"/>
        <w:numPr>
          <w:ilvl w:val="0"/>
          <w:numId w:val="42"/>
        </w:numPr>
        <w:ind w:left="1429"/>
      </w:pPr>
      <w:r>
        <w:t>Objetivo 8.- Fomentar una alianza global para el desarrollo.</w:t>
      </w:r>
    </w:p>
    <w:p w:rsidR="00EB5956" w:rsidRDefault="00EB5956">
      <w:pPr>
        <w:pStyle w:val="Standard"/>
      </w:pPr>
    </w:p>
    <w:p w:rsidR="00EB5956" w:rsidRDefault="00EB5956">
      <w:pPr>
        <w:pStyle w:val="Standard"/>
      </w:pPr>
    </w:p>
    <w:p w:rsidR="00EB5956" w:rsidRDefault="00EB5956">
      <w:pPr>
        <w:pStyle w:val="Standard"/>
      </w:pPr>
    </w:p>
    <w:p w:rsidR="00EB5956" w:rsidRDefault="00270A52">
      <w:pPr>
        <w:pStyle w:val="Standard"/>
        <w:numPr>
          <w:ilvl w:val="0"/>
          <w:numId w:val="41"/>
        </w:numPr>
        <w:ind w:left="1429"/>
      </w:pPr>
      <w:r>
        <w:t>¿Cuáles son los que están relacionados con la salud y cuáles con el medio ambiente?</w:t>
      </w:r>
    </w:p>
    <w:p w:rsidR="00EB5956" w:rsidRDefault="00EB5956">
      <w:pPr>
        <w:pStyle w:val="Standard"/>
        <w:ind w:left="709"/>
      </w:pPr>
    </w:p>
    <w:p w:rsidR="00EB5956" w:rsidRDefault="00EB5956">
      <w:pPr>
        <w:pStyle w:val="Standard"/>
        <w:ind w:left="709"/>
      </w:pPr>
    </w:p>
    <w:p w:rsidR="00EB5956" w:rsidRDefault="00270A52">
      <w:pPr>
        <w:pStyle w:val="Standard"/>
        <w:ind w:left="709" w:firstLine="360"/>
      </w:pPr>
      <w:r>
        <w:t>Relacionados con la salud:</w:t>
      </w:r>
    </w:p>
    <w:p w:rsidR="00EB5956" w:rsidRDefault="00EB5956">
      <w:pPr>
        <w:pStyle w:val="Standard"/>
        <w:ind w:left="709"/>
      </w:pPr>
    </w:p>
    <w:p w:rsidR="00EB5956" w:rsidRDefault="00270A52">
      <w:pPr>
        <w:pStyle w:val="Standard"/>
        <w:numPr>
          <w:ilvl w:val="0"/>
          <w:numId w:val="43"/>
        </w:numPr>
        <w:ind w:left="1429"/>
      </w:pPr>
      <w:r>
        <w:t xml:space="preserve">Erradicar la pobreza extrema y el </w:t>
      </w:r>
      <w:r>
        <w:t>hambre.</w:t>
      </w:r>
    </w:p>
    <w:p w:rsidR="00EB5956" w:rsidRDefault="00270A52">
      <w:pPr>
        <w:pStyle w:val="Standard"/>
        <w:numPr>
          <w:ilvl w:val="0"/>
          <w:numId w:val="43"/>
        </w:numPr>
        <w:ind w:left="1429"/>
      </w:pPr>
      <w:r>
        <w:t>Reducir la mortalidad de los niños menores de 5 años.</w:t>
      </w:r>
    </w:p>
    <w:p w:rsidR="00EB5956" w:rsidRDefault="00270A52">
      <w:pPr>
        <w:pStyle w:val="Standard"/>
        <w:numPr>
          <w:ilvl w:val="0"/>
          <w:numId w:val="43"/>
        </w:numPr>
        <w:ind w:left="1429"/>
      </w:pPr>
      <w:r>
        <w:t>Mejora de la salud materna.</w:t>
      </w:r>
    </w:p>
    <w:p w:rsidR="00EB5956" w:rsidRDefault="00270A52">
      <w:pPr>
        <w:pStyle w:val="Standard"/>
        <w:numPr>
          <w:ilvl w:val="0"/>
          <w:numId w:val="43"/>
        </w:numPr>
        <w:ind w:left="1429"/>
      </w:pPr>
      <w:r>
        <w:t>Combatir el VIH/SIDA, el paludismo y otras enfermedades.</w:t>
      </w:r>
    </w:p>
    <w:p w:rsidR="00EB5956" w:rsidRDefault="00EB5956">
      <w:pPr>
        <w:pStyle w:val="Standard"/>
        <w:ind w:left="709"/>
      </w:pPr>
    </w:p>
    <w:p w:rsidR="00EB5956" w:rsidRDefault="00270A52">
      <w:pPr>
        <w:pStyle w:val="Standard"/>
        <w:ind w:left="709" w:firstLine="360"/>
      </w:pPr>
      <w:r>
        <w:t>Relacionados con el medio ambiente:</w:t>
      </w:r>
    </w:p>
    <w:p w:rsidR="00EB5956" w:rsidRDefault="00EB5956">
      <w:pPr>
        <w:pStyle w:val="Standard"/>
        <w:ind w:left="709"/>
      </w:pPr>
    </w:p>
    <w:p w:rsidR="00EB5956" w:rsidRDefault="00270A52">
      <w:pPr>
        <w:pStyle w:val="Standard"/>
        <w:numPr>
          <w:ilvl w:val="0"/>
          <w:numId w:val="43"/>
        </w:numPr>
        <w:ind w:left="1429"/>
      </w:pPr>
      <w:r>
        <w:t>Garantizar la sostenibilidad del medio ambiente.</w:t>
      </w:r>
    </w:p>
    <w:p w:rsidR="00EB5956" w:rsidRDefault="00EB5956">
      <w:pPr>
        <w:pStyle w:val="Standard"/>
        <w:ind w:left="709"/>
      </w:pPr>
    </w:p>
    <w:p w:rsidR="00EB5956" w:rsidRDefault="00270A52">
      <w:pPr>
        <w:pStyle w:val="Standard"/>
        <w:ind w:left="1069"/>
      </w:pPr>
      <w:r>
        <w:t>Gracias a los Objetiv</w:t>
      </w:r>
      <w:r>
        <w:t>os de Desarrollo del Milenio, tanto los países ricos como los pobres han reconocido por primera vez que poner fin a la pobreza y a sus causas fundamentales es responsabilidad de todos.</w:t>
      </w:r>
    </w:p>
    <w:p w:rsidR="00EB5956" w:rsidRDefault="00EB5956">
      <w:pPr>
        <w:pStyle w:val="Standard"/>
        <w:ind w:left="709"/>
      </w:pPr>
    </w:p>
    <w:p w:rsidR="00EB5956" w:rsidRDefault="00EB5956">
      <w:pPr>
        <w:pStyle w:val="Standard"/>
        <w:ind w:left="709"/>
      </w:pPr>
    </w:p>
    <w:p w:rsidR="00EB5956" w:rsidRDefault="00270A52">
      <w:pPr>
        <w:pStyle w:val="Standard"/>
        <w:ind w:left="709" w:firstLine="360"/>
      </w:pPr>
      <w:r>
        <w:t>ACTIVIDADES VOLUNTARIAS:</w:t>
      </w:r>
      <w:r>
        <w:tab/>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pPr>
      <w:r>
        <w:rPr>
          <w:rFonts w:cs="Arial"/>
          <w:bCs/>
          <w:iCs/>
          <w:color w:val="000000"/>
          <w:shd w:val="clear" w:color="auto" w:fill="FFFFFF"/>
        </w:rPr>
        <w:t>A4.1  Biografías de médicos</w:t>
      </w:r>
    </w:p>
    <w:p w:rsidR="00EB5956" w:rsidRDefault="00EB5956">
      <w:pPr>
        <w:pStyle w:val="Standard"/>
        <w:ind w:left="709"/>
      </w:pPr>
    </w:p>
    <w:p w:rsidR="00EB5956" w:rsidRDefault="00270A52">
      <w:pPr>
        <w:pStyle w:val="Standard"/>
        <w:ind w:left="709"/>
      </w:pPr>
      <w:r>
        <w:rPr>
          <w:rFonts w:eastAsia="Times New Roman" w:cs="Arial"/>
          <w:bCs/>
          <w:iCs/>
          <w:noProof/>
          <w:color w:val="000000"/>
          <w:kern w:val="0"/>
          <w:shd w:val="clear" w:color="auto" w:fill="FFFFFF"/>
        </w:rPr>
        <w:drawing>
          <wp:inline distT="0" distB="0" distL="0" distR="0">
            <wp:extent cx="95399" cy="95399"/>
            <wp:effectExtent l="0" t="0" r="0" b="0"/>
            <wp:docPr id="80"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95399" cy="95399"/>
                    </a:xfrm>
                    <a:prstGeom prst="rect">
                      <a:avLst/>
                    </a:prstGeom>
                    <a:noFill/>
                    <a:ln>
                      <a:noFill/>
                      <a:prstDash/>
                    </a:ln>
                  </pic:spPr>
                </pic:pic>
              </a:graphicData>
            </a:graphic>
          </wp:inline>
        </w:drawing>
      </w:r>
      <w:r>
        <w:rPr>
          <w:rFonts w:eastAsia="Times New Roman" w:cs="Arial"/>
          <w:bCs/>
          <w:iCs/>
          <w:color w:val="000000"/>
          <w:kern w:val="0"/>
          <w:shd w:val="clear" w:color="auto" w:fill="FFFFFF"/>
        </w:rPr>
        <w:t> Actividad</w:t>
      </w:r>
    </w:p>
    <w:p w:rsidR="00EB5956" w:rsidRDefault="00270A52">
      <w:pPr>
        <w:pStyle w:val="Standard"/>
        <w:ind w:left="709"/>
      </w:pPr>
      <w:r>
        <w:rPr>
          <w:rFonts w:eastAsia="Times New Roman" w:cs="Times New Roman"/>
          <w:bCs/>
          <w:iCs/>
          <w:color w:val="000000"/>
          <w:kern w:val="0"/>
          <w:shd w:val="clear" w:color="auto" w:fill="FFFFFF"/>
        </w:rPr>
        <w:t>Completa la biografía de ambos científicos con la ficha suministrada por el profesorado.</w:t>
      </w:r>
    </w:p>
    <w:p w:rsidR="00EB5956" w:rsidRDefault="00270A52">
      <w:pPr>
        <w:pStyle w:val="Standard"/>
        <w:ind w:left="709"/>
        <w:rPr>
          <w:bCs/>
          <w:iCs/>
          <w:color w:val="000000"/>
          <w:shd w:val="clear" w:color="auto" w:fill="FFFFFF"/>
        </w:rPr>
      </w:pPr>
      <w:r>
        <w:rPr>
          <w:bCs/>
          <w:iCs/>
          <w:color w:val="000000"/>
          <w:shd w:val="clear" w:color="auto" w:fill="FFFFFF"/>
        </w:rPr>
        <w:t>Luc Montagnier:</w:t>
      </w:r>
    </w:p>
    <w:p w:rsidR="00EB5956" w:rsidRDefault="00EB5956">
      <w:pPr>
        <w:pStyle w:val="Standard"/>
        <w:ind w:left="709"/>
      </w:pPr>
    </w:p>
    <w:p w:rsidR="00EB5956" w:rsidRDefault="00270A52">
      <w:pPr>
        <w:pStyle w:val="Standard"/>
        <w:ind w:left="709"/>
        <w:rPr>
          <w:bCs/>
          <w:iCs/>
          <w:color w:val="000000"/>
          <w:shd w:val="clear" w:color="auto" w:fill="FFFFFF"/>
        </w:rPr>
      </w:pPr>
      <w:r>
        <w:rPr>
          <w:bCs/>
          <w:iCs/>
          <w:color w:val="000000"/>
          <w:shd w:val="clear" w:color="auto" w:fill="FFFFFF"/>
        </w:rPr>
        <w:t xml:space="preserve">(Jean-Luc Montagnier; Chabris, Indre, 1932) Virólogo francés que recibió en 2008, junto con su antigua colaboradora del Instituto Pasteur Françoise </w:t>
      </w:r>
      <w:r>
        <w:rPr>
          <w:bCs/>
          <w:iCs/>
          <w:color w:val="000000"/>
          <w:shd w:val="clear" w:color="auto" w:fill="FFFFFF"/>
        </w:rPr>
        <w:t>Barré-Sinoussi, el premio Nobel de Medicina por haber descubierto el virus de inmunodeficiencia humana (VIH) responsable del síndrome de inmunodeficiencia adquirida (SIDA), una enfermedad que se había cobrado 23 millones de vidas desde que fuera tipificada</w:t>
      </w:r>
      <w:r>
        <w:rPr>
          <w:bCs/>
          <w:iCs/>
          <w:color w:val="000000"/>
          <w:shd w:val="clear" w:color="auto" w:fill="FFFFFF"/>
        </w:rPr>
        <w:t xml:space="preserve"> en 1981.</w:t>
      </w:r>
    </w:p>
    <w:p w:rsidR="00EB5956" w:rsidRDefault="00EB5956">
      <w:pPr>
        <w:pStyle w:val="Standard"/>
        <w:ind w:left="709"/>
      </w:pPr>
    </w:p>
    <w:p w:rsidR="00EB5956" w:rsidRDefault="00270A52">
      <w:pPr>
        <w:pStyle w:val="Standard"/>
        <w:ind w:left="709"/>
        <w:rPr>
          <w:bCs/>
          <w:iCs/>
          <w:color w:val="000000"/>
          <w:shd w:val="clear" w:color="auto" w:fill="FFFFFF"/>
        </w:rPr>
      </w:pPr>
      <w:r>
        <w:rPr>
          <w:bCs/>
          <w:iCs/>
          <w:color w:val="000000"/>
          <w:shd w:val="clear" w:color="auto" w:fill="FFFFFF"/>
        </w:rPr>
        <w:t>Hijo único del contable Antoine Montagnier y de Marianne Rousselet, desde muy joven se interesó por la ciencia a través su padre, quien instaló un laboratorio en el sótano de la casa familiar. A la edad de catorce años, la pasión de Jean-Luc por</w:t>
      </w:r>
      <w:r>
        <w:rPr>
          <w:bCs/>
          <w:iCs/>
          <w:color w:val="000000"/>
          <w:shd w:val="clear" w:color="auto" w:fill="FFFFFF"/>
        </w:rPr>
        <w:t xml:space="preserve"> el trabajo de laboratorio le llevó a realizar experimentos con nitroglicerina. Cursó el bachillerato en el colegio de Châtellerault, y estudió medicina y biología en las universidades de Poitiers y de París. Tras obtener la licenciatura (1955), fue profes</w:t>
      </w:r>
      <w:r>
        <w:rPr>
          <w:bCs/>
          <w:iCs/>
          <w:color w:val="000000"/>
          <w:shd w:val="clear" w:color="auto" w:fill="FFFFFF"/>
        </w:rPr>
        <w:t>or asistente de fisiología en la Facultad de Ciencias de París. Paralelamente continuó sus estudios y obtuvo el doctorado en medicina por La Sorbona en 1960.</w:t>
      </w:r>
    </w:p>
    <w:p w:rsidR="00EB5956" w:rsidRDefault="00EB5956">
      <w:pPr>
        <w:pStyle w:val="Standard"/>
        <w:ind w:left="709"/>
      </w:pPr>
    </w:p>
    <w:p w:rsidR="00EB5956" w:rsidRDefault="00270A52">
      <w:pPr>
        <w:pStyle w:val="Standard"/>
        <w:ind w:left="709"/>
        <w:rPr>
          <w:bCs/>
          <w:iCs/>
          <w:color w:val="000000"/>
          <w:shd w:val="clear" w:color="auto" w:fill="FFFFFF"/>
        </w:rPr>
      </w:pPr>
      <w:r>
        <w:rPr>
          <w:bCs/>
          <w:iCs/>
          <w:color w:val="000000"/>
          <w:shd w:val="clear" w:color="auto" w:fill="FFFFFF"/>
        </w:rPr>
        <w:t>Ese mismo año ingresó en el Centro Nacional de Investigación Científica (CNRS, en sus siglas en f</w:t>
      </w:r>
      <w:r>
        <w:rPr>
          <w:bCs/>
          <w:iCs/>
          <w:color w:val="000000"/>
          <w:shd w:val="clear" w:color="auto" w:fill="FFFFFF"/>
        </w:rPr>
        <w:t>rancés) de París, y continuó su formación como médico investigador en Reino Unido estudiando los mecanismos de replicación de los virus en el ácido ribonucleico (ARN). Durante ese período desarrolló sus investigaciones en el Medical Research Council de Car</w:t>
      </w:r>
      <w:r>
        <w:rPr>
          <w:bCs/>
          <w:iCs/>
          <w:color w:val="000000"/>
          <w:shd w:val="clear" w:color="auto" w:fill="FFFFFF"/>
        </w:rPr>
        <w:t>shalton, Londres (1960-1963), y en el Instituto de Virología de Glasgow, Escocia (1963-1964).</w:t>
      </w:r>
    </w:p>
    <w:p w:rsidR="00EB5956" w:rsidRDefault="00EB5956">
      <w:pPr>
        <w:pStyle w:val="Standard"/>
        <w:ind w:left="709"/>
      </w:pPr>
    </w:p>
    <w:p w:rsidR="00EB5956" w:rsidRDefault="00270A52">
      <w:pPr>
        <w:pStyle w:val="Standard"/>
        <w:ind w:left="709"/>
      </w:pPr>
      <w:r>
        <w:rPr>
          <w:bCs/>
          <w:iCs/>
          <w:color w:val="000000"/>
          <w:shd w:val="clear" w:color="auto" w:fill="FFFFFF"/>
        </w:rPr>
        <w:t>A su vuelta a Francia (1965) fue designado director de laboratorio en el Instituto del Radio de París (centro que en 1970 pasó a denominarse Instituto Curie) y c</w:t>
      </w:r>
      <w:r>
        <w:rPr>
          <w:bCs/>
          <w:iCs/>
          <w:color w:val="000000"/>
          <w:shd w:val="clear" w:color="auto" w:fill="FFFFFF"/>
        </w:rPr>
        <w:t>omenzó a estudiar los retrovirus, especialmente el del sarcoma de Rous. En 1971 recibió el premio Rosen de oncología en reconocimiento por su trabajo en la batalla contra el cáncer, y al año siguiente fue nombrado director de la recién creada Unidad de Onc</w:t>
      </w:r>
      <w:r>
        <w:rPr>
          <w:bCs/>
          <w:iCs/>
          <w:color w:val="000000"/>
          <w:shd w:val="clear" w:color="auto" w:fill="FFFFFF"/>
        </w:rPr>
        <w:t>ología Viral del Instituto Pasteur. Desde 1974 compaginó este puesto con el de director de investigación en el CNRS.</w:t>
      </w:r>
    </w:p>
    <w:p w:rsidR="00EB5956" w:rsidRDefault="00270A52">
      <w:pPr>
        <w:pStyle w:val="Standard"/>
        <w:ind w:left="709"/>
        <w:rPr>
          <w:bCs/>
          <w:iCs/>
          <w:color w:val="000000"/>
          <w:shd w:val="clear" w:color="auto" w:fill="FFFFFF"/>
        </w:rPr>
      </w:pPr>
      <w:r>
        <w:rPr>
          <w:bCs/>
          <w:iCs/>
          <w:color w:val="000000"/>
          <w:shd w:val="clear" w:color="auto" w:fill="FFFFFF"/>
        </w:rPr>
        <w:t>En la década de 1980, la aparición de una nueva enfermedad, el llamado síndrome de inmunodeficiencia adquirida (SIDA), empezaba a causar un</w:t>
      </w:r>
      <w:r>
        <w:rPr>
          <w:bCs/>
          <w:iCs/>
          <w:color w:val="000000"/>
          <w:shd w:val="clear" w:color="auto" w:fill="FFFFFF"/>
        </w:rPr>
        <w:t>a gran alarma social, al desconocerse los mecanismos de transmisión y la terapia a seguir en caso de producirse una infección. En 1982, Montagnier creó un equipo en el Instituto Pasteur para investigar esta nueva entidad patológica. Este equipo, del que ta</w:t>
      </w:r>
      <w:r>
        <w:rPr>
          <w:bCs/>
          <w:iCs/>
          <w:color w:val="000000"/>
          <w:shd w:val="clear" w:color="auto" w:fill="FFFFFF"/>
        </w:rPr>
        <w:t>mbién formaban parte Françoise Barré-Sinoussi y Jean-Claude Chermann, logró en 1983 aislar y describir el virus de inmunodeficiencia humana (VIH).</w:t>
      </w:r>
    </w:p>
    <w:p w:rsidR="00EB5956" w:rsidRDefault="00EB5956">
      <w:pPr>
        <w:pStyle w:val="Standard"/>
        <w:ind w:left="709"/>
      </w:pPr>
    </w:p>
    <w:p w:rsidR="00EB5956" w:rsidRDefault="00270A52">
      <w:pPr>
        <w:pStyle w:val="Standard"/>
        <w:ind w:left="709"/>
      </w:pPr>
      <w:r>
        <w:rPr>
          <w:bCs/>
          <w:iCs/>
          <w:color w:val="000000"/>
          <w:shd w:val="clear" w:color="auto" w:fill="FFFFFF"/>
        </w:rPr>
        <w:t>El virus, que procedía de un ganglio de un paciente infectado con SIDA, fue bautizado en un primer momento c</w:t>
      </w:r>
      <w:r>
        <w:rPr>
          <w:bCs/>
          <w:iCs/>
          <w:color w:val="000000"/>
          <w:shd w:val="clear" w:color="auto" w:fill="FFFFFF"/>
        </w:rPr>
        <w:t>omo LAV (virus asociado a linfoadenopatía), y no sería hasta 1986 cuando finalmente se admitiría como primer VIH-1. El equipo de Montagnier publicó el hallazgo en el mes de mayo en la revista Science, proporcionando además una prueba de sangre que posibili</w:t>
      </w:r>
      <w:r>
        <w:rPr>
          <w:bCs/>
          <w:iCs/>
          <w:color w:val="000000"/>
          <w:shd w:val="clear" w:color="auto" w:fill="FFFFFF"/>
        </w:rPr>
        <w:t>taba la detección de los anticuerpos del virus. En este artículo se señalaba que el paciente del que procedía la muestra no tenía aún los síntomas típicos de la enfermedad, pero los investigadores creían que el virus era el agente responsable del sida.</w:t>
      </w:r>
    </w:p>
    <w:p w:rsidR="00EB5956" w:rsidRDefault="00270A52">
      <w:pPr>
        <w:pStyle w:val="Standard"/>
        <w:ind w:left="709"/>
      </w:pPr>
      <w:r>
        <w:rPr>
          <w:bCs/>
          <w:iCs/>
          <w:color w:val="000000"/>
          <w:shd w:val="clear" w:color="auto" w:fill="FFFFFF"/>
        </w:rPr>
        <w:t xml:space="preserve">En </w:t>
      </w:r>
      <w:r>
        <w:rPr>
          <w:bCs/>
          <w:iCs/>
          <w:color w:val="000000"/>
          <w:shd w:val="clear" w:color="auto" w:fill="FFFFFF"/>
        </w:rPr>
        <w:t>1984, sin embargo, en el Instituto Nacional del Cáncer de Estados Unidos, el laboratorio dirigido por Robert Gallo anunció a su vez haber identificado la causa del SIDA, un retrovirus bautizado como HTVL-III. Este anuncio fue el principio de una larga cont</w:t>
      </w:r>
      <w:r>
        <w:rPr>
          <w:bCs/>
          <w:iCs/>
          <w:color w:val="000000"/>
          <w:shd w:val="clear" w:color="auto" w:fill="FFFFFF"/>
        </w:rPr>
        <w:t>roversia sobre la paternidad del descubrimiento: según Montagnier, Gallo no había hecho más que redescubrir el virus, puesto que la secuencia del LAV y la del HTVL-III eran idénticas.</w:t>
      </w:r>
    </w:p>
    <w:p w:rsidR="00EB5956" w:rsidRDefault="00270A52">
      <w:pPr>
        <w:pStyle w:val="Standard"/>
        <w:ind w:left="709"/>
      </w:pPr>
      <w:r>
        <w:rPr>
          <w:bCs/>
          <w:iCs/>
          <w:color w:val="000000"/>
          <w:shd w:val="clear" w:color="auto" w:fill="FFFFFF"/>
        </w:rPr>
        <w:t>La polémica entre los dos equipos también tenía que ver con las patentes</w:t>
      </w:r>
      <w:r>
        <w:rPr>
          <w:bCs/>
          <w:iCs/>
          <w:color w:val="000000"/>
          <w:shd w:val="clear" w:color="auto" w:fill="FFFFFF"/>
        </w:rPr>
        <w:t xml:space="preserve"> derivadas de este hallazgo, y en particular con los futuros beneficios que iban a proporcionar las patentes de los análisis de sangre para detectar el VIH. Esta disputa no quedó zanjada hasta 1987, cuando el presidente estadounidense Ronald Reagan y el pr</w:t>
      </w:r>
      <w:r>
        <w:rPr>
          <w:bCs/>
          <w:iCs/>
          <w:color w:val="000000"/>
          <w:shd w:val="clear" w:color="auto" w:fill="FFFFFF"/>
        </w:rPr>
        <w:t>imer ministro francés Jacques Chirac mediaron para alcanzar un acuerdo entre el Instituto Pasteur y el Instituto Nacional de la Salud (NIH) de Estados Unidos sobre el reparto de beneficios.</w:t>
      </w:r>
    </w:p>
    <w:p w:rsidR="00EB5956" w:rsidRDefault="00270A52">
      <w:pPr>
        <w:pStyle w:val="Standard"/>
        <w:ind w:left="709"/>
      </w:pPr>
      <w:r>
        <w:t>Juan Negrín López:</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Científico y político español (Las Palmas de G</w:t>
      </w:r>
      <w:r>
        <w:rPr>
          <w:bCs/>
          <w:iCs/>
          <w:color w:val="000000"/>
          <w:shd w:val="clear" w:color="auto" w:fill="FFFFFF"/>
        </w:rPr>
        <w:t>ran Canaria, 1892 - París, 1952). Procedente de una familia de comerciantes canarios acomodados, estudió Medicina en la Universidad de Leipzig (Alemania). Desde 1922 fue catedrático de Fisiología en la Universidad de Madrid. Su procedencia de un ambiente c</w:t>
      </w:r>
      <w:r>
        <w:rPr>
          <w:bCs/>
          <w:iCs/>
          <w:color w:val="000000"/>
          <w:shd w:val="clear" w:color="auto" w:fill="FFFFFF"/>
        </w:rPr>
        <w:t>onservador y su gran fortuna personal no impidieron que durante la dictadura de Primo de Rivera (1923-30) ingresara en el Partido Socialista (PSOE), en el que se alineó políticamente con Indalecio Prieto.</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Tras el advenimiento de la Segunda República (1931</w:t>
      </w:r>
      <w:r>
        <w:rPr>
          <w:bCs/>
          <w:iCs/>
          <w:color w:val="000000"/>
          <w:shd w:val="clear" w:color="auto" w:fill="FFFFFF"/>
        </w:rPr>
        <w:t xml:space="preserve">) sería elegido diputado de sus tres legislaturas, siempre representando a las islas Canarias. Aunque no tenía mucho peso político en el partido, cuando estalló la Guerra Civil (1936-39) fue nombrado ministro de Hacienda en el gobierno presidido por Largo </w:t>
      </w:r>
      <w:r>
        <w:rPr>
          <w:bCs/>
          <w:iCs/>
          <w:color w:val="000000"/>
          <w:shd w:val="clear" w:color="auto" w:fill="FFFFFF"/>
        </w:rPr>
        <w:t>Caballero. Se ocupó de organizar la economía de guerra del bando republicano y de negociar la prestación de ayuda económica y armamentística por parte de la Unión Soviética (para lo cual hubo de entregar a la URSS las reservas de oro del Banco de España).</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Ya entonces destacó por su insistencia en que la República tratara de atraerse el apoyo de las potencias occidentales mostrándose como un régimen liberal-democrático reformista y moderado; para ello se esforzó por poner coto a los asesinatos políticos y a</w:t>
      </w:r>
      <w:r>
        <w:rPr>
          <w:bCs/>
          <w:iCs/>
          <w:color w:val="000000"/>
          <w:shd w:val="clear" w:color="auto" w:fill="FFFFFF"/>
        </w:rPr>
        <w:t xml:space="preserve"> los excesos de la represión en la retaguardia, mostrándose como un escrupuloso defensor del respeto a la legalidad.</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En 1937 sustituyó a Largo Caballero como presidente del gobierno, cargo en el que permaneció hasta el fin de la guerra. Empujado por la ne</w:t>
      </w:r>
      <w:r>
        <w:rPr>
          <w:bCs/>
          <w:iCs/>
          <w:color w:val="000000"/>
          <w:shd w:val="clear" w:color="auto" w:fill="FFFFFF"/>
        </w:rPr>
        <w:t xml:space="preserve">cesidad de la ayuda soviética, se apoyó en los comunistas del PCE, con los que coincidía en su línea de dar prioridad a la disciplina y la organización para ganar la guerra, postergando las veleidades de revolución social (en contra de las pretensiones de </w:t>
      </w:r>
      <w:r>
        <w:rPr>
          <w:bCs/>
          <w:iCs/>
          <w:color w:val="000000"/>
          <w:shd w:val="clear" w:color="auto" w:fill="FFFFFF"/>
        </w:rPr>
        <w:t>los anarquistas de la CNT y de otros grupos políticos, como el POUM). En 1938, ante el curso desfavorable de la guerra para las armas republicanas, ofreció a los rebeldes entablar una negociación sobre la base de 13 puntos que llevaran a una salida democrá</w:t>
      </w:r>
      <w:r>
        <w:rPr>
          <w:bCs/>
          <w:iCs/>
          <w:color w:val="000000"/>
          <w:shd w:val="clear" w:color="auto" w:fill="FFFFFF"/>
        </w:rPr>
        <w:t>tica del conflicto; pero la oferta fue rechazada por Franco, que exigió hasta el final una rendición sin condiciones.</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Ante tal intransigencia, Negrín ordenó resistir palmo a palmo para prolongar artificialmente la guerra, con la esperanza de que las tensi</w:t>
      </w:r>
      <w:r>
        <w:rPr>
          <w:bCs/>
          <w:iCs/>
          <w:color w:val="000000"/>
          <w:shd w:val="clear" w:color="auto" w:fill="FFFFFF"/>
        </w:rPr>
        <w:t>ones internacionales llevaran al estallido de una guerra general en Europa, en la que la República entrara como aliada de las naciones democráticas contra los regímenes fascistas de Hitler, Mussolini y Franco. Pero tales esperanzas de intervención extranje</w:t>
      </w:r>
      <w:r>
        <w:rPr>
          <w:bCs/>
          <w:iCs/>
          <w:color w:val="000000"/>
          <w:shd w:val="clear" w:color="auto" w:fill="FFFFFF"/>
        </w:rPr>
        <w:t>ra en defensa de la República se desvanecieron después de la política de apaciguamiento mostrada por Gran Bretaña y Francia frente a Alemania en el Pacto de Múnich (1938).</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Cuando el conflicto europeo (la Segunda Guerra Mundial) estalló por fin en 1939, el</w:t>
      </w:r>
      <w:r>
        <w:rPr>
          <w:bCs/>
          <w:iCs/>
          <w:color w:val="000000"/>
          <w:shd w:val="clear" w:color="auto" w:fill="FFFFFF"/>
        </w:rPr>
        <w:t xml:space="preserve"> ejército republicano había sucumbido cinco meses antes. Negrín, opuesto a la rendición incondicional en defensa del principio de legitimidad democrática, fue despuesto poco antes de la definitiva victoria franquista por el golpe de Estado del general Casa</w:t>
      </w:r>
      <w:r>
        <w:rPr>
          <w:bCs/>
          <w:iCs/>
          <w:color w:val="000000"/>
          <w:shd w:val="clear" w:color="auto" w:fill="FFFFFF"/>
        </w:rPr>
        <w:t>do (marzo de 1939). Se exilió en México y luego en Francia, ejerciendo hasta 1946 el cargo de presidente del gobierno republicano en el exilio.</w:t>
      </w: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270A52">
      <w:pPr>
        <w:pStyle w:val="Standard"/>
        <w:ind w:left="709"/>
      </w:pPr>
      <w:r>
        <w:rPr>
          <w:noProof/>
        </w:rPr>
        <w:drawing>
          <wp:inline distT="0" distB="0" distL="0" distR="0">
            <wp:extent cx="5835161" cy="6657014"/>
            <wp:effectExtent l="0" t="0" r="0" b="0"/>
            <wp:docPr id="81" name="Imagen 87" descr="http://upload.wikimedia.org/wikipedia/commons/4/48/Luc_Montagnier-press_conference_Dec_06th,_2008-5_cro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srcRect/>
                    <a:stretch>
                      <a:fillRect/>
                    </a:stretch>
                  </pic:blipFill>
                  <pic:spPr>
                    <a:xfrm>
                      <a:off x="0" y="0"/>
                      <a:ext cx="5835161" cy="6657014"/>
                    </a:xfrm>
                    <a:prstGeom prst="rect">
                      <a:avLst/>
                    </a:prstGeom>
                    <a:noFill/>
                    <a:ln>
                      <a:noFill/>
                      <a:prstDash/>
                    </a:ln>
                  </pic:spPr>
                </pic:pic>
              </a:graphicData>
            </a:graphic>
          </wp:inline>
        </w:drawing>
      </w: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EB5956">
      <w:pPr>
        <w:pStyle w:val="Standard"/>
        <w:ind w:left="709"/>
        <w:rPr>
          <w:rFonts w:cs="Arial"/>
          <w:bCs/>
          <w:iCs/>
          <w:color w:val="000000"/>
          <w:shd w:val="clear" w:color="auto" w:fill="FFFFFF"/>
        </w:rPr>
      </w:pPr>
    </w:p>
    <w:p w:rsidR="00EB5956" w:rsidRDefault="00270A52">
      <w:pPr>
        <w:pStyle w:val="Standard"/>
        <w:rPr>
          <w:rFonts w:cs="Arial"/>
          <w:bCs/>
          <w:iCs/>
          <w:color w:val="000000"/>
          <w:shd w:val="clear" w:color="auto" w:fill="FFFFFF"/>
        </w:rPr>
      </w:pPr>
      <w:r>
        <w:rPr>
          <w:rFonts w:cs="Arial"/>
          <w:bCs/>
          <w:iCs/>
          <w:color w:val="000000"/>
          <w:shd w:val="clear" w:color="auto" w:fill="FFFFFF"/>
        </w:rPr>
        <w:t>A4.2.1  El Instituto Canario de Investigación Biomédica (ICIB)</w:t>
      </w:r>
    </w:p>
    <w:p w:rsidR="00EB5956" w:rsidRDefault="00EB5956">
      <w:pPr>
        <w:pStyle w:val="Standard"/>
      </w:pPr>
    </w:p>
    <w:p w:rsidR="00EB5956" w:rsidRDefault="00270A52">
      <w:pPr>
        <w:pStyle w:val="Standard"/>
        <w:ind w:left="709"/>
      </w:pPr>
      <w:r>
        <w:rPr>
          <w:rFonts w:eastAsia="Times New Roman" w:cs="Arial"/>
          <w:bCs/>
          <w:iCs/>
          <w:noProof/>
          <w:color w:val="000000"/>
          <w:kern w:val="0"/>
          <w:shd w:val="clear" w:color="auto" w:fill="FFFFFF"/>
        </w:rPr>
        <w:drawing>
          <wp:inline distT="0" distB="0" distL="0" distR="0">
            <wp:extent cx="95399" cy="95399"/>
            <wp:effectExtent l="0" t="0" r="0" b="0"/>
            <wp:docPr id="82" name="Imagen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95399" cy="95399"/>
                    </a:xfrm>
                    <a:prstGeom prst="rect">
                      <a:avLst/>
                    </a:prstGeom>
                    <a:noFill/>
                    <a:ln>
                      <a:noFill/>
                      <a:prstDash/>
                    </a:ln>
                  </pic:spPr>
                </pic:pic>
              </a:graphicData>
            </a:graphic>
          </wp:inline>
        </w:drawing>
      </w:r>
      <w:r>
        <w:rPr>
          <w:rFonts w:eastAsia="Times New Roman" w:cs="Arial"/>
          <w:bCs/>
          <w:iCs/>
          <w:color w:val="000000"/>
          <w:kern w:val="0"/>
          <w:shd w:val="clear" w:color="auto" w:fill="FFFFFF"/>
        </w:rPr>
        <w:t> Actividad</w:t>
      </w:r>
    </w:p>
    <w:p w:rsidR="00EB5956" w:rsidRDefault="00EB5956">
      <w:pPr>
        <w:pStyle w:val="Standard"/>
        <w:ind w:left="709"/>
      </w:pPr>
    </w:p>
    <w:p w:rsidR="00EB5956" w:rsidRDefault="00270A52">
      <w:pPr>
        <w:pStyle w:val="Standard"/>
        <w:ind w:left="709"/>
      </w:pPr>
      <w:r>
        <w:t xml:space="preserve">a) ¿Cuáles son los </w:t>
      </w:r>
      <w:r>
        <w:t>objetivos del Instituto Canario de Investigación Biomédica (ICIB)?</w:t>
      </w:r>
    </w:p>
    <w:p w:rsidR="00EB5956" w:rsidRDefault="00EB5956">
      <w:pPr>
        <w:pStyle w:val="Standard"/>
        <w:ind w:left="709"/>
      </w:pPr>
    </w:p>
    <w:p w:rsidR="00EB5956" w:rsidRDefault="00270A52">
      <w:pPr>
        <w:pStyle w:val="Standard"/>
        <w:ind w:left="709"/>
      </w:pPr>
      <w:r>
        <w:t>Los  principales objetivos de dicho instituto son los siguientes:</w:t>
      </w:r>
    </w:p>
    <w:p w:rsidR="00EB5956" w:rsidRDefault="00EB5956">
      <w:pPr>
        <w:pStyle w:val="Standard"/>
        <w:ind w:left="709"/>
      </w:pPr>
    </w:p>
    <w:p w:rsidR="00EB5956" w:rsidRDefault="00270A52">
      <w:pPr>
        <w:pStyle w:val="Standard"/>
        <w:numPr>
          <w:ilvl w:val="0"/>
          <w:numId w:val="43"/>
        </w:numPr>
        <w:ind w:left="1429"/>
      </w:pPr>
      <w:r>
        <w:t>Tiene como objetivo el fomento de las actividades de investigación en el ámbito de las ciencias de la salud.</w:t>
      </w:r>
    </w:p>
    <w:p w:rsidR="00EB5956" w:rsidRDefault="00EB5956">
      <w:pPr>
        <w:pStyle w:val="Standard"/>
        <w:ind w:left="1429"/>
      </w:pPr>
    </w:p>
    <w:p w:rsidR="00EB5956" w:rsidRDefault="00270A52">
      <w:pPr>
        <w:pStyle w:val="Standard"/>
        <w:numPr>
          <w:ilvl w:val="0"/>
          <w:numId w:val="43"/>
        </w:numPr>
        <w:ind w:left="1429"/>
      </w:pPr>
      <w:r>
        <w:rPr>
          <w:rFonts w:eastAsia="Times New Roman" w:cs="Times New Roman"/>
          <w:bCs/>
          <w:iCs/>
          <w:color w:val="000000"/>
          <w:kern w:val="0"/>
          <w:shd w:val="clear" w:color="auto" w:fill="FFFFFF"/>
        </w:rPr>
        <w:t xml:space="preserve">Tiene como </w:t>
      </w:r>
      <w:r>
        <w:rPr>
          <w:rFonts w:eastAsia="Times New Roman" w:cs="Times New Roman"/>
          <w:bCs/>
          <w:iCs/>
          <w:color w:val="000000"/>
          <w:kern w:val="0"/>
          <w:shd w:val="clear" w:color="auto" w:fill="FFFFFF"/>
        </w:rPr>
        <w:t>objetivo la promoción del conocimiento en el campo  de la investigación biomédica.</w:t>
      </w:r>
    </w:p>
    <w:p w:rsidR="00EB5956" w:rsidRDefault="00EB5956">
      <w:pPr>
        <w:pStyle w:val="Standard"/>
        <w:ind w:left="1429"/>
      </w:pPr>
    </w:p>
    <w:p w:rsidR="00EB5956" w:rsidRDefault="00270A52">
      <w:pPr>
        <w:pStyle w:val="Standard"/>
        <w:numPr>
          <w:ilvl w:val="0"/>
          <w:numId w:val="43"/>
        </w:numPr>
        <w:ind w:left="1429"/>
      </w:pPr>
      <w:r>
        <w:rPr>
          <w:rFonts w:eastAsia="Times New Roman" w:cs="Times New Roman"/>
          <w:bCs/>
          <w:iCs/>
          <w:color w:val="000000"/>
          <w:kern w:val="0"/>
          <w:shd w:val="clear" w:color="auto" w:fill="FFFFFF"/>
        </w:rPr>
        <w:t>Tiene como objetivo su efectiva aplicación para mejorar la prevención, diagnóstico y tratamiento de las enfermedades.</w:t>
      </w:r>
    </w:p>
    <w:p w:rsidR="00EB5956" w:rsidRDefault="00EB5956">
      <w:pPr>
        <w:pStyle w:val="Standard"/>
        <w:rPr>
          <w:rFonts w:eastAsia="Times New Roman" w:cs="Times New Roman"/>
          <w:bCs/>
          <w:iCs/>
          <w:color w:val="000000"/>
          <w:kern w:val="0"/>
          <w:shd w:val="clear" w:color="auto" w:fill="FFFFFF"/>
        </w:rPr>
      </w:pPr>
    </w:p>
    <w:p w:rsidR="00EB5956" w:rsidRDefault="00EB5956">
      <w:pPr>
        <w:pStyle w:val="Standard"/>
      </w:pPr>
    </w:p>
    <w:p w:rsidR="00EB5956" w:rsidRDefault="00270A52">
      <w:pPr>
        <w:pStyle w:val="Standard"/>
        <w:ind w:left="709"/>
      </w:pPr>
      <w:r>
        <w:br/>
      </w:r>
      <w:r>
        <w:t xml:space="preserve">b) ¿Con qué objetivo se creó el Instituto Canario </w:t>
      </w:r>
      <w:r>
        <w:t>de Investigación del Cáncer (ICIC)?</w:t>
      </w:r>
    </w:p>
    <w:p w:rsidR="00EB5956" w:rsidRDefault="00EB5956">
      <w:pPr>
        <w:pStyle w:val="Standard"/>
        <w:ind w:left="709"/>
      </w:pPr>
    </w:p>
    <w:p w:rsidR="00EB5956" w:rsidRDefault="00270A52">
      <w:pPr>
        <w:pStyle w:val="Standard"/>
        <w:ind w:left="709"/>
      </w:pPr>
      <w:r>
        <w:t>Objetivos estratégicos generales:</w:t>
      </w:r>
    </w:p>
    <w:p w:rsidR="00EB5956" w:rsidRDefault="00EB5956">
      <w:pPr>
        <w:pStyle w:val="Standard"/>
        <w:ind w:left="709"/>
      </w:pPr>
    </w:p>
    <w:p w:rsidR="00EB5956" w:rsidRDefault="00270A52">
      <w:pPr>
        <w:pStyle w:val="Standard"/>
        <w:numPr>
          <w:ilvl w:val="0"/>
          <w:numId w:val="43"/>
        </w:numPr>
        <w:ind w:left="1429"/>
      </w:pPr>
      <w:r>
        <w:rPr>
          <w:rFonts w:eastAsia="Times New Roman" w:cs="Arial"/>
          <w:bCs/>
          <w:iCs/>
          <w:color w:val="000000"/>
          <w:kern w:val="0"/>
          <w:shd w:val="clear" w:color="auto" w:fill="FFFFFF"/>
        </w:rPr>
        <w:t xml:space="preserve">Potenciar la investigación en cáncer en toda Canarias, aprovechando y mejorando los recursos humanos y materiales con que cuentan los grupos que actualmente investigan en cáncer, y </w:t>
      </w:r>
      <w:r>
        <w:rPr>
          <w:rFonts w:eastAsia="Times New Roman" w:cs="Arial"/>
          <w:bCs/>
          <w:iCs/>
          <w:color w:val="000000"/>
          <w:kern w:val="0"/>
          <w:shd w:val="clear" w:color="auto" w:fill="FFFFFF"/>
        </w:rPr>
        <w:t>proporcionar unas condiciones atractivas para que nuevos grupos se sumen a la investigación en cáncer.</w:t>
      </w:r>
    </w:p>
    <w:p w:rsidR="00EB5956" w:rsidRDefault="00EB5956">
      <w:pPr>
        <w:pStyle w:val="Standard"/>
        <w:ind w:left="1429"/>
      </w:pPr>
    </w:p>
    <w:p w:rsidR="00EB5956" w:rsidRDefault="00270A52">
      <w:pPr>
        <w:pStyle w:val="Standard"/>
        <w:numPr>
          <w:ilvl w:val="0"/>
          <w:numId w:val="43"/>
        </w:numPr>
        <w:ind w:left="1429"/>
      </w:pPr>
      <w:r>
        <w:t>Unir las fuerzas de las investigaciones básicas, clínica, trasnacional y poblacional en un esfuerzo continuado que permita realizar en Canarias el mejor</w:t>
      </w:r>
      <w:r>
        <w:t xml:space="preserve"> diagnóstico y las terapias innovadoras de mayor calidad para el cáncer.</w:t>
      </w:r>
    </w:p>
    <w:p w:rsidR="00EB5956" w:rsidRDefault="00EB5956">
      <w:pPr>
        <w:pStyle w:val="Standard"/>
        <w:ind w:left="1429"/>
      </w:pPr>
    </w:p>
    <w:p w:rsidR="00EB5956" w:rsidRDefault="00270A52">
      <w:pPr>
        <w:pStyle w:val="Standard"/>
        <w:numPr>
          <w:ilvl w:val="0"/>
          <w:numId w:val="43"/>
        </w:numPr>
        <w:ind w:left="1429"/>
      </w:pPr>
      <w:r>
        <w:rPr>
          <w:rFonts w:eastAsia="Times New Roman" w:cs="Arial"/>
          <w:bCs/>
          <w:iCs/>
          <w:color w:val="000000"/>
          <w:kern w:val="0"/>
          <w:shd w:val="clear" w:color="auto" w:fill="FFFFFF"/>
        </w:rPr>
        <w:t>Generar recursos educativos para mejorar el nivel de comprensión de los orígenes, evolución y perspectivas de tratamiento del cáncer, de modo que puedan realizarse campañas de preven</w:t>
      </w:r>
      <w:r>
        <w:rPr>
          <w:rFonts w:eastAsia="Times New Roman" w:cs="Arial"/>
          <w:bCs/>
          <w:iCs/>
          <w:color w:val="000000"/>
          <w:kern w:val="0"/>
          <w:shd w:val="clear" w:color="auto" w:fill="FFFFFF"/>
        </w:rPr>
        <w:t>ción del cáncer que resulten efectivas en Canarias.</w:t>
      </w:r>
    </w:p>
    <w:p w:rsidR="00EB5956" w:rsidRDefault="00EB5956">
      <w:pPr>
        <w:pStyle w:val="Standard"/>
      </w:pPr>
    </w:p>
    <w:p w:rsidR="00EB5956" w:rsidRDefault="00270A52">
      <w:pPr>
        <w:pStyle w:val="Standard"/>
        <w:numPr>
          <w:ilvl w:val="0"/>
          <w:numId w:val="43"/>
        </w:numPr>
        <w:ind w:left="1429"/>
      </w:pPr>
      <w:r>
        <w:rPr>
          <w:rFonts w:eastAsia="Times New Roman" w:cs="Arial"/>
          <w:bCs/>
          <w:iCs/>
          <w:color w:val="000000"/>
          <w:kern w:val="0"/>
          <w:shd w:val="clear" w:color="auto" w:fill="FFFFFF"/>
        </w:rPr>
        <w:t>Desarrollar nuevas fuentes de riqueza en Canarias basadas en el conocimiento, con el apoyo a la industria generada desde la Fundación Canaria (FICIC) para el desarrollo de nuevos fármacos antitumorales y</w:t>
      </w:r>
      <w:r>
        <w:rPr>
          <w:rFonts w:eastAsia="Times New Roman" w:cs="Arial"/>
          <w:bCs/>
          <w:iCs/>
          <w:color w:val="000000"/>
          <w:kern w:val="0"/>
          <w:shd w:val="clear" w:color="auto" w:fill="FFFFFF"/>
        </w:rPr>
        <w:t xml:space="preserve"> para la genómica aplicada.</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t>Objetivos específicos:</w:t>
      </w:r>
    </w:p>
    <w:p w:rsidR="00EB5956" w:rsidRDefault="00EB5956">
      <w:pPr>
        <w:pStyle w:val="Standard"/>
        <w:ind w:left="709"/>
      </w:pPr>
    </w:p>
    <w:p w:rsidR="00EB5956" w:rsidRDefault="00270A52">
      <w:pPr>
        <w:pStyle w:val="Standard"/>
        <w:numPr>
          <w:ilvl w:val="0"/>
          <w:numId w:val="43"/>
        </w:numPr>
        <w:ind w:left="1429"/>
      </w:pPr>
      <w:r>
        <w:rPr>
          <w:rFonts w:eastAsia="Times New Roman" w:cs="Arial"/>
          <w:bCs/>
          <w:iCs/>
          <w:color w:val="000000"/>
          <w:kern w:val="0"/>
          <w:shd w:val="clear" w:color="auto" w:fill="FFFFFF"/>
        </w:rPr>
        <w:t>Generar recursos didácticos que simplifiquen la comprensión del cáncer por toda la población, utilizando las nuevas tecnologías y especialmente Internet para hacer llegar la educación sobre cáncer a l</w:t>
      </w:r>
      <w:r>
        <w:rPr>
          <w:rFonts w:eastAsia="Times New Roman" w:cs="Arial"/>
          <w:bCs/>
          <w:iCs/>
          <w:color w:val="000000"/>
          <w:kern w:val="0"/>
          <w:shd w:val="clear" w:color="auto" w:fill="FFFFFF"/>
        </w:rPr>
        <w:t>os últimos rincones de Canarias.</w:t>
      </w:r>
    </w:p>
    <w:p w:rsidR="00EB5956" w:rsidRDefault="00EB5956">
      <w:pPr>
        <w:pStyle w:val="Standard"/>
        <w:ind w:left="1429"/>
      </w:pPr>
    </w:p>
    <w:p w:rsidR="00EB5956" w:rsidRDefault="00270A52">
      <w:pPr>
        <w:pStyle w:val="Standard"/>
        <w:numPr>
          <w:ilvl w:val="0"/>
          <w:numId w:val="43"/>
        </w:numPr>
        <w:ind w:left="1429"/>
      </w:pPr>
      <w:r>
        <w:rPr>
          <w:rFonts w:eastAsia="Times New Roman" w:cs="Arial"/>
          <w:bCs/>
          <w:iCs/>
          <w:color w:val="000000"/>
          <w:kern w:val="0"/>
          <w:shd w:val="clear" w:color="auto" w:fill="FFFFFF"/>
        </w:rPr>
        <w:t>Potenciar la prevención del cáncer mediante la ralización de campañas de concienciación ciudadana sobre la adquisición de hábitos de vida sanos en relación con el cáncer, en colaboración con las consejerías de Sanidad, Edu</w:t>
      </w:r>
      <w:r>
        <w:rPr>
          <w:rFonts w:eastAsia="Times New Roman" w:cs="Arial"/>
          <w:bCs/>
          <w:iCs/>
          <w:color w:val="000000"/>
          <w:kern w:val="0"/>
          <w:shd w:val="clear" w:color="auto" w:fill="FFFFFF"/>
        </w:rPr>
        <w:t>cación e instituciones públicas o privadas con fines similares.</w:t>
      </w:r>
    </w:p>
    <w:p w:rsidR="00EB5956" w:rsidRDefault="00EB5956">
      <w:pPr>
        <w:pStyle w:val="Standard"/>
        <w:ind w:left="1429"/>
      </w:pPr>
    </w:p>
    <w:p w:rsidR="00EB5956" w:rsidRDefault="00270A52">
      <w:pPr>
        <w:pStyle w:val="Standard"/>
        <w:numPr>
          <w:ilvl w:val="0"/>
          <w:numId w:val="43"/>
        </w:numPr>
        <w:ind w:left="1429"/>
      </w:pPr>
      <w:r>
        <w:rPr>
          <w:rFonts w:eastAsia="Times New Roman" w:cs="Arial"/>
          <w:bCs/>
          <w:iCs/>
          <w:color w:val="000000"/>
          <w:kern w:val="0"/>
          <w:shd w:val="clear" w:color="auto" w:fill="FFFFFF"/>
        </w:rPr>
        <w:t>Formar más y mejores investigadores y técnicos de laboratorio en el campo del cáncer, e integrarlos para crear grupos de investigación competitivos a nivel nacional e internacional que trabaj</w:t>
      </w:r>
      <w:r>
        <w:rPr>
          <w:rFonts w:eastAsia="Times New Roman" w:cs="Arial"/>
          <w:bCs/>
          <w:iCs/>
          <w:color w:val="000000"/>
          <w:kern w:val="0"/>
          <w:shd w:val="clear" w:color="auto" w:fill="FFFFFF"/>
        </w:rPr>
        <w:t>en sobre los tipos de cáncer más frecuentes en las Islas Canarias.</w:t>
      </w:r>
    </w:p>
    <w:p w:rsidR="00EB5956" w:rsidRDefault="00EB5956">
      <w:pPr>
        <w:pStyle w:val="Standard"/>
        <w:ind w:left="1429"/>
      </w:pPr>
    </w:p>
    <w:p w:rsidR="00EB5956" w:rsidRDefault="00270A52">
      <w:pPr>
        <w:pStyle w:val="Standard"/>
        <w:numPr>
          <w:ilvl w:val="0"/>
          <w:numId w:val="43"/>
        </w:numPr>
        <w:ind w:left="1429"/>
      </w:pPr>
      <w:r>
        <w:rPr>
          <w:rFonts w:eastAsia="Times New Roman" w:cs="Arial"/>
          <w:bCs/>
          <w:iCs/>
          <w:color w:val="000000"/>
          <w:kern w:val="0"/>
          <w:shd w:val="clear" w:color="auto" w:fill="FFFFFF"/>
        </w:rPr>
        <w:t>Potenciar la interrelación entre grupos canarios de investigación,y de éstos con los centros más avanzados de investigación del cáncer en todo el mundo.</w:t>
      </w:r>
    </w:p>
    <w:p w:rsidR="00EB5956" w:rsidRDefault="00EB5956">
      <w:pPr>
        <w:pStyle w:val="Standard"/>
        <w:ind w:left="1429"/>
      </w:pPr>
    </w:p>
    <w:p w:rsidR="00EB5956" w:rsidRDefault="00270A52">
      <w:pPr>
        <w:pStyle w:val="Standard"/>
        <w:numPr>
          <w:ilvl w:val="0"/>
          <w:numId w:val="43"/>
        </w:numPr>
        <w:ind w:left="1429"/>
      </w:pPr>
      <w:r>
        <w:t>Establecer una línea de colaboraci</w:t>
      </w:r>
      <w:r>
        <w:t>ón científica permanente con Latinoamérica, en especial con los países donde hay mayor presencia canaria.</w:t>
      </w:r>
    </w:p>
    <w:p w:rsidR="00EB5956" w:rsidRDefault="00EB5956">
      <w:pPr>
        <w:pStyle w:val="Standard"/>
        <w:ind w:left="1429"/>
      </w:pPr>
    </w:p>
    <w:p w:rsidR="00EB5956" w:rsidRDefault="00270A52">
      <w:pPr>
        <w:pStyle w:val="Standard"/>
        <w:numPr>
          <w:ilvl w:val="0"/>
          <w:numId w:val="43"/>
        </w:numPr>
        <w:ind w:left="1429"/>
      </w:pPr>
      <w:r>
        <w:rPr>
          <w:rFonts w:eastAsia="Times New Roman" w:cs="Arial"/>
          <w:bCs/>
          <w:iCs/>
          <w:color w:val="000000"/>
          <w:kern w:val="0"/>
          <w:shd w:val="clear" w:color="auto" w:fill="FFFFFF"/>
        </w:rPr>
        <w:t>Potenciar los estudios sobre la incidencia del cáncer en Canarias, en particular con metodologías de epidemiología molecular que aborden</w:t>
      </w:r>
    </w:p>
    <w:p w:rsidR="00EB5956" w:rsidRDefault="00270A52">
      <w:pPr>
        <w:pStyle w:val="Standard"/>
        <w:numPr>
          <w:ilvl w:val="1"/>
          <w:numId w:val="44"/>
        </w:numPr>
        <w:ind w:left="2149"/>
      </w:pPr>
      <w:r>
        <w:t>Los tipos de</w:t>
      </w:r>
      <w:r>
        <w:t xml:space="preserve"> cáncer con incidencia más inquietante.</w:t>
      </w:r>
    </w:p>
    <w:p w:rsidR="00EB5956" w:rsidRDefault="00270A52">
      <w:pPr>
        <w:pStyle w:val="Standard"/>
        <w:numPr>
          <w:ilvl w:val="1"/>
          <w:numId w:val="44"/>
        </w:numPr>
        <w:ind w:left="2149"/>
      </w:pPr>
      <w:r>
        <w:t>Los tipos de cáncer con incidencia familiar.</w:t>
      </w:r>
    </w:p>
    <w:p w:rsidR="00EB5956" w:rsidRDefault="00270A52">
      <w:pPr>
        <w:pStyle w:val="Standard"/>
        <w:numPr>
          <w:ilvl w:val="1"/>
          <w:numId w:val="44"/>
        </w:numPr>
        <w:ind w:left="2149"/>
      </w:pPr>
      <w:r>
        <w:t>Los tipos de cáncer en franca expansión en la actualidad.</w:t>
      </w:r>
    </w:p>
    <w:p w:rsidR="00EB5956" w:rsidRDefault="00EB5956">
      <w:pPr>
        <w:pStyle w:val="Standard"/>
      </w:pPr>
    </w:p>
    <w:p w:rsidR="00EB5956" w:rsidRDefault="00270A52">
      <w:pPr>
        <w:pStyle w:val="Standard"/>
        <w:numPr>
          <w:ilvl w:val="0"/>
          <w:numId w:val="43"/>
        </w:numPr>
        <w:ind w:left="1429"/>
      </w:pPr>
      <w:r>
        <w:t>Potenciar el desarrollo de técnicas de diagnóstico molecular y de imagen aplicables a los pacientes de cáncer de</w:t>
      </w:r>
      <w:r>
        <w:t xml:space="preserve"> Canarias.</w:t>
      </w:r>
    </w:p>
    <w:p w:rsidR="00EB5956" w:rsidRDefault="00EB5956">
      <w:pPr>
        <w:pStyle w:val="Standard"/>
        <w:ind w:left="1429"/>
      </w:pPr>
    </w:p>
    <w:p w:rsidR="00EB5956" w:rsidRDefault="00270A52">
      <w:pPr>
        <w:pStyle w:val="Standard"/>
        <w:numPr>
          <w:ilvl w:val="0"/>
          <w:numId w:val="43"/>
        </w:numPr>
        <w:ind w:left="1429"/>
      </w:pPr>
      <w:r>
        <w:t>Contribuir con las metodologías necesarias para que en los grupos de investigación clínica asociados al ICIC puedan participar en ensayos internacionales de terapias innovadoras para el cáncer.</w:t>
      </w:r>
    </w:p>
    <w:p w:rsidR="00EB5956" w:rsidRDefault="00270A52">
      <w:pPr>
        <w:pStyle w:val="Standard"/>
        <w:ind w:left="709"/>
      </w:pPr>
      <w:r>
        <w:rPr>
          <w:rFonts w:eastAsia="Times New Roman" w:cs="Arial"/>
          <w:bCs/>
          <w:iCs/>
          <w:color w:val="000000"/>
          <w:kern w:val="0"/>
          <w:shd w:val="clear" w:color="auto" w:fill="FFFFFF"/>
        </w:rPr>
        <w:t> </w:t>
      </w:r>
      <w:r>
        <w:rPr>
          <w:rFonts w:eastAsia="Times New Roman" w:cs="Times New Roman"/>
          <w:bCs/>
          <w:iCs/>
          <w:color w:val="000000"/>
          <w:kern w:val="0"/>
          <w:shd w:val="clear" w:color="auto" w:fill="FFFFFF"/>
        </w:rPr>
        <w:br/>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pPr>
      <w:r>
        <w:rPr>
          <w:rFonts w:cs="Arial"/>
          <w:bCs/>
          <w:iCs/>
          <w:color w:val="000000"/>
          <w:shd w:val="clear" w:color="auto" w:fill="FFFFFF"/>
        </w:rPr>
        <w:t xml:space="preserve">A4.2.2  Alergias en </w:t>
      </w:r>
      <w:r>
        <w:rPr>
          <w:rFonts w:cs="Arial"/>
          <w:bCs/>
          <w:iCs/>
          <w:color w:val="000000"/>
          <w:shd w:val="clear" w:color="auto" w:fill="FFFFFF"/>
        </w:rPr>
        <w:t>Canarias: Harinas contaminadas por ácaros.</w:t>
      </w:r>
    </w:p>
    <w:p w:rsidR="00EB5956" w:rsidRDefault="00EB5956">
      <w:pPr>
        <w:pStyle w:val="Standard"/>
        <w:ind w:left="709"/>
      </w:pPr>
    </w:p>
    <w:p w:rsidR="00EB5956" w:rsidRDefault="00270A52">
      <w:pPr>
        <w:pStyle w:val="Standard"/>
        <w:numPr>
          <w:ilvl w:val="0"/>
          <w:numId w:val="45"/>
        </w:numPr>
        <w:ind w:left="1429"/>
      </w:pPr>
      <w:r>
        <w:t>Actividad</w:t>
      </w:r>
    </w:p>
    <w:p w:rsidR="00EB5956" w:rsidRDefault="00270A52">
      <w:pPr>
        <w:pStyle w:val="Standard"/>
        <w:numPr>
          <w:ilvl w:val="1"/>
          <w:numId w:val="34"/>
        </w:numPr>
      </w:pPr>
      <w:r>
        <w:t>¿Qué es una alergia? ¿Qué tipos de alergia conoces?</w:t>
      </w:r>
    </w:p>
    <w:p w:rsidR="00EB5956" w:rsidRDefault="00EB5956">
      <w:pPr>
        <w:pStyle w:val="Standard"/>
      </w:pPr>
    </w:p>
    <w:p w:rsidR="00EB5956" w:rsidRDefault="00270A52">
      <w:pPr>
        <w:pStyle w:val="Standard"/>
        <w:ind w:left="1418"/>
        <w:rPr>
          <w:rFonts w:eastAsia="Times New Roman" w:cs="Times New Roman"/>
          <w:bCs/>
          <w:iCs/>
          <w:color w:val="000000"/>
          <w:kern w:val="0"/>
          <w:shd w:val="clear" w:color="auto" w:fill="FFFFFF"/>
        </w:rPr>
      </w:pPr>
      <w:r>
        <w:rPr>
          <w:rFonts w:eastAsia="Times New Roman" w:cs="Times New Roman"/>
          <w:bCs/>
          <w:iCs/>
          <w:color w:val="000000"/>
          <w:kern w:val="0"/>
          <w:shd w:val="clear" w:color="auto" w:fill="FFFFFF"/>
        </w:rPr>
        <w:t>La alergia es una respuesta exagerada del sistema defensivo a sustancias inocuas para la mayoría de las personas.</w:t>
      </w:r>
    </w:p>
    <w:p w:rsidR="00EB5956" w:rsidRDefault="00EB5956">
      <w:pPr>
        <w:pStyle w:val="Standard"/>
        <w:ind w:left="1418"/>
      </w:pPr>
    </w:p>
    <w:p w:rsidR="00EB5956" w:rsidRDefault="00270A52">
      <w:pPr>
        <w:pStyle w:val="Standard"/>
        <w:ind w:left="1418"/>
      </w:pPr>
      <w:r>
        <w:t>Las principales manifestaciones al</w:t>
      </w:r>
      <w:r>
        <w:t>érgicas son:</w:t>
      </w:r>
    </w:p>
    <w:p w:rsidR="00EB5956" w:rsidRDefault="00EB5956">
      <w:pPr>
        <w:pStyle w:val="Standard"/>
        <w:ind w:left="1418"/>
      </w:pPr>
    </w:p>
    <w:p w:rsidR="00EB5956" w:rsidRDefault="00270A52">
      <w:pPr>
        <w:pStyle w:val="Standard"/>
        <w:numPr>
          <w:ilvl w:val="0"/>
          <w:numId w:val="46"/>
        </w:numPr>
        <w:ind w:left="2138"/>
      </w:pPr>
      <w:r>
        <w:t>Conjuntivitis alérgica</w:t>
      </w:r>
    </w:p>
    <w:p w:rsidR="00EB5956" w:rsidRDefault="00270A52">
      <w:pPr>
        <w:pStyle w:val="Standard"/>
        <w:numPr>
          <w:ilvl w:val="0"/>
          <w:numId w:val="46"/>
        </w:numPr>
        <w:ind w:left="2138"/>
      </w:pPr>
      <w:r>
        <w:t>Rinitis alérgica</w:t>
      </w:r>
    </w:p>
    <w:p w:rsidR="00EB5956" w:rsidRDefault="00270A52">
      <w:pPr>
        <w:pStyle w:val="Standard"/>
        <w:numPr>
          <w:ilvl w:val="0"/>
          <w:numId w:val="46"/>
        </w:numPr>
        <w:ind w:left="2138"/>
      </w:pPr>
      <w:r>
        <w:t>Urticaria</w:t>
      </w:r>
    </w:p>
    <w:p w:rsidR="00EB5956" w:rsidRDefault="00270A52">
      <w:pPr>
        <w:pStyle w:val="Standard"/>
        <w:numPr>
          <w:ilvl w:val="0"/>
          <w:numId w:val="46"/>
        </w:numPr>
        <w:ind w:left="2138"/>
      </w:pPr>
      <w:r>
        <w:t>Asma bronquial</w:t>
      </w:r>
    </w:p>
    <w:p w:rsidR="00EB5956" w:rsidRDefault="00EB5956">
      <w:pPr>
        <w:pStyle w:val="Standard"/>
      </w:pPr>
    </w:p>
    <w:p w:rsidR="00EB5956" w:rsidRDefault="00270A52">
      <w:pPr>
        <w:pStyle w:val="Standard"/>
        <w:ind w:left="1418"/>
        <w:rPr>
          <w:rFonts w:eastAsia="Times New Roman" w:cs="Times New Roman"/>
          <w:bCs/>
          <w:iCs/>
          <w:color w:val="000000"/>
          <w:kern w:val="0"/>
          <w:shd w:val="clear" w:color="auto" w:fill="FFFFFF"/>
        </w:rPr>
      </w:pPr>
      <w:r>
        <w:rPr>
          <w:rFonts w:eastAsia="Times New Roman" w:cs="Times New Roman"/>
          <w:bCs/>
          <w:iCs/>
          <w:color w:val="000000"/>
          <w:kern w:val="0"/>
          <w:shd w:val="clear" w:color="auto" w:fill="FFFFFF"/>
        </w:rPr>
        <w:t>La alergia afecta en España a un 20% de la población general y su incidencia ha aumentado durante los últimos años.</w:t>
      </w:r>
    </w:p>
    <w:p w:rsidR="00EB5956" w:rsidRDefault="00EB5956">
      <w:pPr>
        <w:pStyle w:val="Standard"/>
        <w:ind w:left="1418"/>
      </w:pPr>
    </w:p>
    <w:p w:rsidR="00EB5956" w:rsidRDefault="00270A52">
      <w:pPr>
        <w:pStyle w:val="Standard"/>
        <w:ind w:left="1418"/>
      </w:pPr>
      <w:r>
        <w:t>Tipos de alergia:</w:t>
      </w:r>
    </w:p>
    <w:p w:rsidR="00EB5956" w:rsidRDefault="00EB5956">
      <w:pPr>
        <w:pStyle w:val="Standard"/>
        <w:ind w:left="1418"/>
      </w:pPr>
    </w:p>
    <w:p w:rsidR="00EB5956" w:rsidRDefault="00270A52">
      <w:pPr>
        <w:pStyle w:val="Standard"/>
        <w:ind w:left="1418"/>
        <w:rPr>
          <w:rFonts w:eastAsia="Times New Roman" w:cs="Times New Roman"/>
          <w:bCs/>
          <w:iCs/>
          <w:color w:val="000000"/>
          <w:kern w:val="0"/>
          <w:shd w:val="clear" w:color="auto" w:fill="FFFFFF"/>
        </w:rPr>
      </w:pPr>
      <w:r>
        <w:rPr>
          <w:rFonts w:eastAsia="Times New Roman" w:cs="Times New Roman"/>
          <w:bCs/>
          <w:iCs/>
          <w:color w:val="000000"/>
          <w:kern w:val="0"/>
          <w:shd w:val="clear" w:color="auto" w:fill="FFFFFF"/>
        </w:rPr>
        <w:t xml:space="preserve">Respiratorios: Alergia a los ácaros del </w:t>
      </w:r>
      <w:r>
        <w:rPr>
          <w:rFonts w:eastAsia="Times New Roman" w:cs="Times New Roman"/>
          <w:bCs/>
          <w:iCs/>
          <w:color w:val="000000"/>
          <w:kern w:val="0"/>
          <w:shd w:val="clear" w:color="auto" w:fill="FFFFFF"/>
        </w:rPr>
        <w:t>polvo, Alergia al polen, Alergia a los animales y Alergia a la humedad.</w:t>
      </w:r>
    </w:p>
    <w:p w:rsidR="00EB5956" w:rsidRDefault="00EB5956">
      <w:pPr>
        <w:pStyle w:val="Standard"/>
        <w:ind w:left="1418"/>
      </w:pPr>
    </w:p>
    <w:p w:rsidR="00EB5956" w:rsidRDefault="00270A52">
      <w:pPr>
        <w:pStyle w:val="Standard"/>
        <w:ind w:left="1418"/>
        <w:rPr>
          <w:rFonts w:eastAsia="Times New Roman" w:cs="Times New Roman"/>
          <w:bCs/>
          <w:iCs/>
          <w:color w:val="000000"/>
          <w:kern w:val="0"/>
          <w:shd w:val="clear" w:color="auto" w:fill="FFFFFF"/>
        </w:rPr>
      </w:pPr>
      <w:r>
        <w:rPr>
          <w:rFonts w:eastAsia="Times New Roman" w:cs="Times New Roman"/>
          <w:bCs/>
          <w:iCs/>
          <w:color w:val="000000"/>
          <w:kern w:val="0"/>
          <w:shd w:val="clear" w:color="auto" w:fill="FFFFFF"/>
        </w:rPr>
        <w:t>Piel: Animales, Alimentos, Medicamentos, Picaduras de insectos, Sol, Níquel y Anisakis.</w:t>
      </w:r>
    </w:p>
    <w:p w:rsidR="00EB5956" w:rsidRDefault="00EB5956">
      <w:pPr>
        <w:pStyle w:val="Standard"/>
        <w:ind w:left="1418"/>
      </w:pPr>
    </w:p>
    <w:p w:rsidR="00EB5956" w:rsidRDefault="00270A52">
      <w:pPr>
        <w:pStyle w:val="Standard"/>
        <w:ind w:left="1418"/>
        <w:rPr>
          <w:rFonts w:eastAsia="Times New Roman" w:cs="Times New Roman"/>
          <w:bCs/>
          <w:iCs/>
          <w:color w:val="000000"/>
          <w:kern w:val="0"/>
          <w:shd w:val="clear" w:color="auto" w:fill="FFFFFF"/>
        </w:rPr>
      </w:pPr>
      <w:r>
        <w:rPr>
          <w:rFonts w:eastAsia="Times New Roman" w:cs="Times New Roman"/>
          <w:bCs/>
          <w:iCs/>
          <w:color w:val="000000"/>
          <w:kern w:val="0"/>
          <w:shd w:val="clear" w:color="auto" w:fill="FFFFFF"/>
        </w:rPr>
        <w:t>Ojos: Polen, alimentos y polvo.</w:t>
      </w:r>
    </w:p>
    <w:p w:rsidR="00EB5956" w:rsidRDefault="00EB5956">
      <w:pPr>
        <w:pStyle w:val="Standard"/>
        <w:ind w:left="1418"/>
      </w:pPr>
    </w:p>
    <w:p w:rsidR="00EB5956" w:rsidRDefault="00EB5956">
      <w:pPr>
        <w:pStyle w:val="Standard"/>
        <w:ind w:left="1418"/>
      </w:pPr>
    </w:p>
    <w:p w:rsidR="00EB5956" w:rsidRDefault="00270A52">
      <w:pPr>
        <w:pStyle w:val="Standard"/>
        <w:numPr>
          <w:ilvl w:val="1"/>
          <w:numId w:val="34"/>
        </w:numPr>
      </w:pPr>
      <w:r>
        <w:t>¿Por qué crees proliferan en Canarias?</w:t>
      </w:r>
    </w:p>
    <w:p w:rsidR="00EB5956" w:rsidRDefault="00EB5956">
      <w:pPr>
        <w:pStyle w:val="Standard"/>
        <w:ind w:left="1418"/>
      </w:pPr>
    </w:p>
    <w:p w:rsidR="00EB5956" w:rsidRDefault="00270A52">
      <w:pPr>
        <w:pStyle w:val="Standard"/>
        <w:ind w:left="1418"/>
      </w:pPr>
      <w:r>
        <w:rPr>
          <w:rFonts w:eastAsia="Times New Roman" w:cs="Times New Roman"/>
          <w:bCs/>
          <w:iCs/>
          <w:color w:val="000000"/>
          <w:kern w:val="0"/>
          <w:shd w:val="clear" w:color="auto" w:fill="FFFFFF"/>
        </w:rPr>
        <w:t xml:space="preserve">El 80 por ciento de </w:t>
      </w:r>
      <w:r>
        <w:rPr>
          <w:rFonts w:eastAsia="Times New Roman" w:cs="Times New Roman"/>
          <w:bCs/>
          <w:iCs/>
          <w:color w:val="000000"/>
          <w:kern w:val="0"/>
          <w:shd w:val="clear" w:color="auto" w:fill="FFFFFF"/>
        </w:rPr>
        <w:t>las patologías alérgicas en Canarias están motivadas por la abundante presencia de ácaros en las Islas, causando, sobre todo, rinitis y asma. Además, los niños y la población más joven son los que poseen un mayor grado de sensibilización a los ácaros, en u</w:t>
      </w:r>
      <w:r>
        <w:rPr>
          <w:rFonts w:eastAsia="Times New Roman" w:cs="Times New Roman"/>
          <w:bCs/>
          <w:iCs/>
          <w:color w:val="000000"/>
          <w:kern w:val="0"/>
          <w:shd w:val="clear" w:color="auto" w:fill="FFFFFF"/>
        </w:rPr>
        <w:t>na región en la que más de 800.000 personas podrían ser alérgicas aún sin saberlo.</w:t>
      </w:r>
    </w:p>
    <w:p w:rsidR="00EB5956" w:rsidRDefault="00EB5956">
      <w:pPr>
        <w:pStyle w:val="Standard"/>
        <w:ind w:left="1418"/>
        <w:rPr>
          <w:rFonts w:eastAsia="Times New Roman" w:cs="Times New Roman"/>
          <w:bCs/>
          <w:iCs/>
          <w:color w:val="000000"/>
          <w:kern w:val="0"/>
          <w:shd w:val="clear" w:color="auto" w:fill="FFFFFF"/>
        </w:rPr>
      </w:pPr>
    </w:p>
    <w:p w:rsidR="00EB5956" w:rsidRDefault="00270A52">
      <w:pPr>
        <w:pStyle w:val="Standard"/>
        <w:ind w:left="1418"/>
      </w:pPr>
      <w:r>
        <w:rPr>
          <w:rFonts w:eastAsia="Times New Roman" w:cs="Times New Roman"/>
          <w:bCs/>
          <w:iCs/>
          <w:color w:val="000000"/>
          <w:kern w:val="0"/>
          <w:shd w:val="clear" w:color="auto" w:fill="FFFFFF"/>
        </w:rPr>
        <w:t>El Archipiélago contará por primera vez con un mapa acarológico a través del cual se han identificado ya más de 20 especies de ácaros viviendo, sencillamente, en los colcho</w:t>
      </w:r>
      <w:r>
        <w:rPr>
          <w:rFonts w:eastAsia="Times New Roman" w:cs="Times New Roman"/>
          <w:bCs/>
          <w:iCs/>
          <w:color w:val="000000"/>
          <w:kern w:val="0"/>
          <w:shd w:val="clear" w:color="auto" w:fill="FFFFFF"/>
        </w:rPr>
        <w:t>nes de los hogares de las Islas.</w:t>
      </w:r>
      <w:r>
        <w:rPr>
          <w:rFonts w:eastAsia="Times New Roman" w:cs="Times New Roman"/>
          <w:bCs/>
          <w:iCs/>
          <w:color w:val="000000"/>
          <w:kern w:val="0"/>
          <w:shd w:val="clear" w:color="auto" w:fill="FFFFFF"/>
        </w:rPr>
        <w:br/>
      </w:r>
      <w:r>
        <w:rPr>
          <w:rFonts w:eastAsia="Times New Roman" w:cs="Times New Roman"/>
          <w:bCs/>
          <w:iCs/>
          <w:color w:val="000000"/>
          <w:kern w:val="0"/>
          <w:shd w:val="clear" w:color="auto" w:fill="FFFFFF"/>
        </w:rPr>
        <w:br/>
      </w:r>
      <w:r>
        <w:rPr>
          <w:rFonts w:eastAsia="Times New Roman" w:cs="Times New Roman"/>
          <w:bCs/>
          <w:iCs/>
          <w:color w:val="000000"/>
          <w:kern w:val="0"/>
          <w:shd w:val="clear" w:color="auto" w:fill="FFFFFF"/>
        </w:rPr>
        <w:t>Si se comparan los datos obtenidos en este estudio, que a su vez forma parte de un mapa de ácaros de ámbito nacional, se comprueba que el número de especies es similar en todas las regiones de clima templado.</w:t>
      </w:r>
    </w:p>
    <w:p w:rsidR="00EB5956" w:rsidRDefault="00EB5956">
      <w:pPr>
        <w:pStyle w:val="Standard"/>
        <w:ind w:left="1418"/>
        <w:rPr>
          <w:bCs/>
          <w:iCs/>
          <w:color w:val="000000"/>
          <w:shd w:val="clear" w:color="auto" w:fill="FFFFFF"/>
        </w:rPr>
      </w:pPr>
    </w:p>
    <w:p w:rsidR="00EB5956" w:rsidRDefault="00270A52">
      <w:pPr>
        <w:pStyle w:val="Standard"/>
        <w:ind w:left="1418"/>
      </w:pPr>
      <w:r>
        <w:rPr>
          <w:bCs/>
          <w:iCs/>
          <w:color w:val="000000"/>
          <w:shd w:val="clear" w:color="auto" w:fill="FFFFFF"/>
        </w:rPr>
        <w:t>Sin embargo,</w:t>
      </w:r>
      <w:r>
        <w:rPr>
          <w:bCs/>
          <w:iCs/>
          <w:color w:val="000000"/>
          <w:shd w:val="clear" w:color="auto" w:fill="FFFFFF"/>
        </w:rPr>
        <w:t xml:space="preserve"> el número de ácaros de media por colchón en Canarias es superior al resto de la Península, exceptuando regiones de clima subtropical como la costa de Málaga, zonas mediterráneas como la isla de Mallorca o la Cornisa Cantábrica.</w:t>
      </w:r>
    </w:p>
    <w:p w:rsidR="00EB5956" w:rsidRDefault="00EB5956">
      <w:pPr>
        <w:pStyle w:val="Standard"/>
        <w:ind w:left="709"/>
      </w:pPr>
    </w:p>
    <w:p w:rsidR="00EB5956" w:rsidRDefault="00270A52">
      <w:pPr>
        <w:pStyle w:val="Standard"/>
        <w:numPr>
          <w:ilvl w:val="1"/>
          <w:numId w:val="34"/>
        </w:numPr>
      </w:pPr>
      <w:r>
        <w:t xml:space="preserve">¿Cuáles son las causas de </w:t>
      </w:r>
      <w:r>
        <w:t>las alergias más comunes?</w:t>
      </w:r>
    </w:p>
    <w:p w:rsidR="00EB5956" w:rsidRDefault="00EB5956">
      <w:pPr>
        <w:pStyle w:val="Standard"/>
      </w:pPr>
    </w:p>
    <w:p w:rsidR="00EB5956" w:rsidRDefault="00EB5956">
      <w:pPr>
        <w:pStyle w:val="Standard"/>
      </w:pPr>
    </w:p>
    <w:p w:rsidR="00EB5956" w:rsidRDefault="00270A52">
      <w:pPr>
        <w:pStyle w:val="Standard"/>
        <w:ind w:left="709" w:firstLine="709"/>
      </w:pPr>
      <w:r>
        <w:t>Predisposición genética</w:t>
      </w:r>
    </w:p>
    <w:p w:rsidR="00EB5956" w:rsidRDefault="00EB5956">
      <w:pPr>
        <w:pStyle w:val="Standard"/>
        <w:ind w:left="709" w:firstLine="709"/>
      </w:pPr>
    </w:p>
    <w:p w:rsidR="00EB5956" w:rsidRDefault="00270A52">
      <w:pPr>
        <w:pStyle w:val="Standard"/>
        <w:ind w:left="1418"/>
      </w:pPr>
      <w:r>
        <w:rPr>
          <w:rFonts w:cs="Arial"/>
          <w:bCs/>
          <w:iCs/>
          <w:color w:val="000000"/>
          <w:shd w:val="clear" w:color="auto" w:fill="FFFFFF"/>
        </w:rPr>
        <w:t xml:space="preserve">Probablemente sea uno de los factores decisivos para la aparición de procesos alérgicos en un niño, sobre todo cuando los antecedentes alérgicos afectan a las líneas familiares materna y paterna. En los </w:t>
      </w:r>
      <w:r>
        <w:rPr>
          <w:rFonts w:cs="Arial"/>
          <w:bCs/>
          <w:iCs/>
          <w:color w:val="000000"/>
          <w:shd w:val="clear" w:color="auto" w:fill="FFFFFF"/>
        </w:rPr>
        <w:t xml:space="preserve">primeros meses de vida el niño contacta con la mayoría de alergenos a los que seguirá expuesto el resto de su vida. Debido a la inmadurez de su sistema inmunológico y a la elevada capacidad de absorción de las mucosas respiratoria y digestiva, es entonces </w:t>
      </w:r>
      <w:r>
        <w:rPr>
          <w:rFonts w:cs="Arial"/>
          <w:bCs/>
          <w:iCs/>
          <w:color w:val="000000"/>
          <w:shd w:val="clear" w:color="auto" w:fill="FFFFFF"/>
        </w:rPr>
        <w:t xml:space="preserve">cuando corre el riesgo de quedar sensibilizado. Por este motivo, es conveniente retrasar la introducción en la dieta de alimentos ricos en proteínas tales como el huevo, la leche de vaca, los pescados y las legumbres, por su mayor capacidad para facilitar </w:t>
      </w:r>
      <w:r>
        <w:rPr>
          <w:rFonts w:cs="Arial"/>
          <w:bCs/>
          <w:iCs/>
          <w:color w:val="000000"/>
          <w:shd w:val="clear" w:color="auto" w:fill="FFFFFF"/>
        </w:rPr>
        <w:t>el desarrollo de alergias alimentarias. </w:t>
      </w:r>
    </w:p>
    <w:p w:rsidR="00EB5956" w:rsidRDefault="00EB5956">
      <w:pPr>
        <w:pStyle w:val="Standard"/>
        <w:ind w:left="1418"/>
      </w:pPr>
    </w:p>
    <w:p w:rsidR="00EB5956" w:rsidRDefault="00EB5956">
      <w:pPr>
        <w:pStyle w:val="Standard"/>
        <w:ind w:left="1418"/>
      </w:pPr>
    </w:p>
    <w:p w:rsidR="00EB5956" w:rsidRDefault="00270A52">
      <w:pPr>
        <w:pStyle w:val="Standard"/>
        <w:ind w:left="1418"/>
      </w:pPr>
      <w:r>
        <w:t>Susceptibilidad personal</w:t>
      </w:r>
    </w:p>
    <w:p w:rsidR="00EB5956" w:rsidRDefault="00EB5956">
      <w:pPr>
        <w:pStyle w:val="Standard"/>
        <w:ind w:left="1418"/>
        <w:rPr>
          <w:rFonts w:cs="Arial"/>
          <w:bCs/>
          <w:iCs/>
          <w:color w:val="000000"/>
          <w:shd w:val="clear" w:color="auto" w:fill="FFFFFF"/>
        </w:rPr>
      </w:pPr>
    </w:p>
    <w:p w:rsidR="00EB5956" w:rsidRDefault="00270A52">
      <w:pPr>
        <w:pStyle w:val="Standard"/>
        <w:ind w:left="1418"/>
      </w:pPr>
      <w:r>
        <w:rPr>
          <w:rFonts w:cs="Arial"/>
          <w:bCs/>
          <w:iCs/>
          <w:color w:val="000000"/>
          <w:shd w:val="clear" w:color="auto" w:fill="FFFFFF"/>
        </w:rPr>
        <w:t>Incremento de la predisposición del individuo para sintetizar Ig E específica contra determinadas sustancias (alergenos) del medio ambiente.</w:t>
      </w:r>
    </w:p>
    <w:p w:rsidR="00EB5956" w:rsidRDefault="00EB5956">
      <w:pPr>
        <w:pStyle w:val="Standard"/>
        <w:ind w:left="1418"/>
      </w:pPr>
    </w:p>
    <w:p w:rsidR="00EB5956" w:rsidRDefault="00270A52">
      <w:pPr>
        <w:pStyle w:val="Standard"/>
        <w:ind w:left="1418"/>
      </w:pPr>
      <w:r>
        <w:t>Susceptibilidad racial</w:t>
      </w:r>
    </w:p>
    <w:p w:rsidR="00EB5956" w:rsidRDefault="00EB5956">
      <w:pPr>
        <w:pStyle w:val="Standard"/>
        <w:ind w:left="1418"/>
        <w:rPr>
          <w:rFonts w:cs="Arial"/>
          <w:bCs/>
          <w:iCs/>
          <w:color w:val="000000"/>
          <w:shd w:val="clear" w:color="auto" w:fill="FFFFFF"/>
        </w:rPr>
      </w:pPr>
    </w:p>
    <w:p w:rsidR="00EB5956" w:rsidRDefault="00270A52">
      <w:pPr>
        <w:pStyle w:val="Standard"/>
        <w:ind w:left="1418"/>
      </w:pPr>
      <w:r>
        <w:rPr>
          <w:rFonts w:cs="Arial"/>
          <w:bCs/>
          <w:iCs/>
          <w:color w:val="000000"/>
          <w:shd w:val="clear" w:color="auto" w:fill="FFFFFF"/>
        </w:rPr>
        <w:t xml:space="preserve">El 20 por ciento de </w:t>
      </w:r>
      <w:r>
        <w:rPr>
          <w:rFonts w:cs="Arial"/>
          <w:bCs/>
          <w:iCs/>
          <w:color w:val="000000"/>
          <w:shd w:val="clear" w:color="auto" w:fill="FFFFFF"/>
        </w:rPr>
        <w:t>la población blanca europea presenta problemas alérgicos, un porcentaje muy superior al registrado entre las personas que habitan en las zonas tropicales.</w:t>
      </w:r>
    </w:p>
    <w:p w:rsidR="00EB5956" w:rsidRDefault="00EB5956">
      <w:pPr>
        <w:pStyle w:val="Standard"/>
        <w:ind w:left="1418"/>
        <w:rPr>
          <w:rFonts w:cs="Arial"/>
          <w:bCs/>
          <w:iCs/>
          <w:color w:val="000000"/>
          <w:shd w:val="clear" w:color="auto" w:fill="FFFFFF"/>
        </w:rPr>
      </w:pPr>
    </w:p>
    <w:p w:rsidR="00EB5956" w:rsidRDefault="00270A52">
      <w:pPr>
        <w:pStyle w:val="Standard"/>
        <w:ind w:left="1418"/>
      </w:pPr>
      <w:r>
        <w:rPr>
          <w:rFonts w:cs="Arial"/>
          <w:bCs/>
          <w:iCs/>
          <w:color w:val="000000"/>
          <w:shd w:val="clear" w:color="auto" w:fill="FFFFFF"/>
        </w:rPr>
        <w:t xml:space="preserve">También hay ciertos tipos de alergias o intolerancias alimentarias que se observan con más </w:t>
      </w:r>
      <w:r>
        <w:rPr>
          <w:rFonts w:cs="Arial"/>
          <w:bCs/>
          <w:iCs/>
          <w:color w:val="000000"/>
          <w:shd w:val="clear" w:color="auto" w:fill="FFFFFF"/>
        </w:rPr>
        <w:t>frecuencia en unas razas que en otras.</w:t>
      </w:r>
    </w:p>
    <w:p w:rsidR="00EB5956" w:rsidRDefault="00EB5956">
      <w:pPr>
        <w:pStyle w:val="Standard"/>
        <w:ind w:left="1418"/>
      </w:pPr>
    </w:p>
    <w:p w:rsidR="00EB5956" w:rsidRDefault="00270A52">
      <w:pPr>
        <w:pStyle w:val="Standard"/>
        <w:ind w:left="1418"/>
      </w:pPr>
      <w:r>
        <w:t>Exposición ambiental</w:t>
      </w:r>
    </w:p>
    <w:p w:rsidR="00EB5956" w:rsidRDefault="00EB5956">
      <w:pPr>
        <w:pStyle w:val="Standard"/>
        <w:ind w:left="1418"/>
        <w:rPr>
          <w:rFonts w:cs="Arial"/>
          <w:bCs/>
          <w:iCs/>
          <w:color w:val="000000"/>
          <w:shd w:val="clear" w:color="auto" w:fill="FFFFFF"/>
        </w:rPr>
      </w:pPr>
    </w:p>
    <w:p w:rsidR="00EB5956" w:rsidRDefault="00EB5956">
      <w:pPr>
        <w:pStyle w:val="Standard"/>
        <w:ind w:left="1418"/>
        <w:rPr>
          <w:rFonts w:cs="Arial"/>
          <w:bCs/>
          <w:iCs/>
          <w:color w:val="000000"/>
          <w:shd w:val="clear" w:color="auto" w:fill="FFFFFF"/>
        </w:rPr>
      </w:pPr>
    </w:p>
    <w:p w:rsidR="00EB5956" w:rsidRDefault="00270A52">
      <w:pPr>
        <w:pStyle w:val="Standard"/>
        <w:ind w:left="1418"/>
      </w:pPr>
      <w:r>
        <w:rPr>
          <w:rFonts w:cs="Arial"/>
          <w:bCs/>
          <w:iCs/>
          <w:color w:val="000000"/>
          <w:shd w:val="clear" w:color="auto" w:fill="FFFFFF"/>
        </w:rPr>
        <w:t>Frío, calor, radiación solar, agentes químicos… Se puede considerar que las afecciones alérgicas son uno de los tributos que tiene que pagar la raza humana en su lucha por el progreso; se ha vi</w:t>
      </w:r>
      <w:r>
        <w:rPr>
          <w:rFonts w:cs="Arial"/>
          <w:bCs/>
          <w:iCs/>
          <w:color w:val="000000"/>
          <w:shd w:val="clear" w:color="auto" w:fill="FFFFFF"/>
        </w:rPr>
        <w:t>sto un aumento de cuadros alérgicos, como por ejemplo reacciones asmáticas, en hijos descendientes de emigrantes a otro país, en comparación con los residentes en su tierra de origen. Las estadísticas demuestran que en las zonas industrializadas se registr</w:t>
      </w:r>
      <w:r>
        <w:rPr>
          <w:rFonts w:cs="Arial"/>
          <w:bCs/>
          <w:iCs/>
          <w:color w:val="000000"/>
          <w:shd w:val="clear" w:color="auto" w:fill="FFFFFF"/>
        </w:rPr>
        <w:t>an más alergopatías que en las zonas rurales. Las emisiones producidas por vehículos, calefacciones y actividades industriales son las responsables de contaminantes como el dióxido de carbono, el dióxido de nitrógeno y el dióxido de azufre que, en determin</w:t>
      </w:r>
      <w:r>
        <w:rPr>
          <w:rFonts w:cs="Arial"/>
          <w:bCs/>
          <w:iCs/>
          <w:color w:val="000000"/>
          <w:shd w:val="clear" w:color="auto" w:fill="FFFFFF"/>
        </w:rPr>
        <w:t>adas concentraciones, son perjudiciales para la salud y agravantes de patologías alérgicas como el asma.</w:t>
      </w:r>
    </w:p>
    <w:p w:rsidR="00EB5956" w:rsidRDefault="00EB5956">
      <w:pPr>
        <w:pStyle w:val="Standard"/>
        <w:ind w:left="1418"/>
      </w:pPr>
    </w:p>
    <w:p w:rsidR="00EB5956" w:rsidRDefault="00EB5956">
      <w:pPr>
        <w:pStyle w:val="Standard"/>
        <w:ind w:left="1418"/>
      </w:pPr>
    </w:p>
    <w:p w:rsidR="00EB5956" w:rsidRDefault="00270A52">
      <w:pPr>
        <w:pStyle w:val="Standard"/>
        <w:ind w:left="1418"/>
      </w:pPr>
      <w:r>
        <w:t>Exposición profesional</w:t>
      </w:r>
    </w:p>
    <w:p w:rsidR="00EB5956" w:rsidRDefault="00EB5956">
      <w:pPr>
        <w:pStyle w:val="Standard"/>
        <w:ind w:left="1418"/>
        <w:rPr>
          <w:rFonts w:cs="Arial"/>
          <w:bCs/>
          <w:iCs/>
          <w:color w:val="000000"/>
          <w:shd w:val="clear" w:color="auto" w:fill="FFFFFF"/>
        </w:rPr>
      </w:pPr>
    </w:p>
    <w:p w:rsidR="00EB5956" w:rsidRDefault="00270A52">
      <w:pPr>
        <w:pStyle w:val="Standard"/>
        <w:ind w:left="1418"/>
      </w:pPr>
      <w:r>
        <w:rPr>
          <w:rFonts w:cs="Arial"/>
          <w:bCs/>
          <w:iCs/>
          <w:color w:val="000000"/>
          <w:shd w:val="clear" w:color="auto" w:fill="FFFFFF"/>
        </w:rPr>
        <w:t>Trabajos con animales de laboratorio, manipulación de derivados de caucho, látex; ambientes con inhalación de vapores, manipu</w:t>
      </w:r>
      <w:r>
        <w:rPr>
          <w:rFonts w:cs="Arial"/>
          <w:bCs/>
          <w:iCs/>
          <w:color w:val="000000"/>
          <w:shd w:val="clear" w:color="auto" w:fill="FFFFFF"/>
        </w:rPr>
        <w:t>ladores de maderas, pinturas.… Se ha comprobado el desarrollo de asma bronquial de tipo ocupacional en relación con la exposición a polvos orgánicos e inorgánicos, vapores irritantes, y una amplia variedad de agentes químicos</w:t>
      </w:r>
    </w:p>
    <w:p w:rsidR="00EB5956" w:rsidRDefault="00EB5956">
      <w:pPr>
        <w:pStyle w:val="Standard"/>
        <w:ind w:left="709"/>
      </w:pPr>
    </w:p>
    <w:p w:rsidR="00EB5956" w:rsidRDefault="00EB5956">
      <w:pPr>
        <w:pStyle w:val="Standard"/>
        <w:ind w:left="709"/>
      </w:pPr>
    </w:p>
    <w:p w:rsidR="00EB5956" w:rsidRDefault="00270A52">
      <w:pPr>
        <w:pStyle w:val="Standard"/>
        <w:numPr>
          <w:ilvl w:val="1"/>
          <w:numId w:val="34"/>
        </w:numPr>
      </w:pPr>
      <w:r>
        <w:t>¿Cómo reacciona el sistema i</w:t>
      </w:r>
      <w:r>
        <w:t>nmunitario cuándo se es alérgico a alguna sustancia?</w:t>
      </w:r>
    </w:p>
    <w:p w:rsidR="00EB5956" w:rsidRDefault="00270A52">
      <w:pPr>
        <w:pStyle w:val="Standard"/>
        <w:ind w:left="1418"/>
      </w:pPr>
      <w:r>
        <w:t>Las alergias son bastante comunes y en ellas desempeñan un papel tanto los genes como el medio ambiente.</w:t>
      </w:r>
    </w:p>
    <w:p w:rsidR="00EB5956" w:rsidRDefault="00EB5956">
      <w:pPr>
        <w:pStyle w:val="Standard"/>
        <w:ind w:left="1418"/>
      </w:pPr>
    </w:p>
    <w:p w:rsidR="00EB5956" w:rsidRDefault="00270A52">
      <w:pPr>
        <w:pStyle w:val="Standard"/>
        <w:ind w:left="1418"/>
      </w:pPr>
      <w:r>
        <w:rPr>
          <w:bCs/>
          <w:iCs/>
          <w:color w:val="000000"/>
          <w:shd w:val="clear" w:color="auto" w:fill="FFFFFF"/>
        </w:rPr>
        <w:t>El sistema inmunitario normalmente protege al cuerpo de sustancias nocivas como las bacterias y l</w:t>
      </w:r>
      <w:r>
        <w:rPr>
          <w:bCs/>
          <w:iCs/>
          <w:color w:val="000000"/>
          <w:shd w:val="clear" w:color="auto" w:fill="FFFFFF"/>
        </w:rPr>
        <w:t xml:space="preserve">os virus. A veces este sistema también reacciona ante sustancias extrañas, llamadas </w:t>
      </w:r>
      <w:hyperlink r:id="rId415" w:history="1">
        <w:r>
          <w:rPr>
            <w:rStyle w:val="Hipervnculo"/>
            <w:bCs/>
            <w:iCs/>
            <w:color w:val="000000"/>
            <w:u w:val="none"/>
            <w:shd w:val="clear" w:color="auto" w:fill="FFFFFF"/>
          </w:rPr>
          <w:t>alérgenos</w:t>
        </w:r>
      </w:hyperlink>
      <w:r>
        <w:rPr>
          <w:bCs/>
          <w:iCs/>
          <w:color w:val="000000"/>
          <w:shd w:val="clear" w:color="auto" w:fill="FFFFFF"/>
        </w:rPr>
        <w:t>, que generalmente son inocuas y que en la mayoría de las personas no causan ni</w:t>
      </w:r>
      <w:r>
        <w:rPr>
          <w:bCs/>
          <w:iCs/>
          <w:color w:val="000000"/>
          <w:shd w:val="clear" w:color="auto" w:fill="FFFFFF"/>
        </w:rPr>
        <w:t>ngún problema.</w:t>
      </w:r>
    </w:p>
    <w:p w:rsidR="00EB5956" w:rsidRDefault="00EB5956">
      <w:pPr>
        <w:pStyle w:val="Standard"/>
        <w:ind w:left="1418"/>
      </w:pPr>
    </w:p>
    <w:p w:rsidR="00EB5956" w:rsidRDefault="00270A52">
      <w:pPr>
        <w:pStyle w:val="Standard"/>
        <w:ind w:left="1418"/>
      </w:pPr>
      <w:r>
        <w:rPr>
          <w:bCs/>
          <w:iCs/>
          <w:color w:val="000000"/>
          <w:shd w:val="clear" w:color="auto" w:fill="FFFFFF"/>
        </w:rPr>
        <w:t>Pero, en una persona con alergias, la respuesta inmunitaria es hipersensible. Cuando el sistema inmunitario reconoce un alérgeno, libera una respuesta. Se secretan químicos como las histaminas, que provocan síntomas de alergias.</w:t>
      </w:r>
    </w:p>
    <w:p w:rsidR="00EB5956" w:rsidRDefault="00EB5956">
      <w:pPr>
        <w:pStyle w:val="Standard"/>
        <w:ind w:left="709"/>
      </w:pPr>
    </w:p>
    <w:p w:rsidR="00EB5956" w:rsidRDefault="00270A52">
      <w:pPr>
        <w:pStyle w:val="Standard"/>
        <w:numPr>
          <w:ilvl w:val="1"/>
          <w:numId w:val="34"/>
        </w:numPr>
      </w:pPr>
      <w:r>
        <w:t>¿Cuáles so</w:t>
      </w:r>
      <w:r>
        <w:t>n los efectos o síntomas de las alergias?</w:t>
      </w:r>
    </w:p>
    <w:p w:rsidR="00EB5956" w:rsidRDefault="00270A52">
      <w:pPr>
        <w:pStyle w:val="Standard"/>
        <w:ind w:left="1418"/>
      </w:pPr>
      <w:r>
        <w:rPr>
          <w:rFonts w:eastAsia="Times New Roman" w:cs="Arial"/>
          <w:bCs/>
          <w:iCs/>
          <w:color w:val="000000"/>
          <w:kern w:val="0"/>
          <w:shd w:val="clear" w:color="auto" w:fill="FFFFFF"/>
        </w:rPr>
        <w:t>A pesar de que son muy molestas, por lo general, las alergias no son complicaciones graves, pero sí pueden acabar en cuadros más complejos, como el asma. De hecho, se calcula que el 80 por ciento de los asmáticos t</w:t>
      </w:r>
      <w:r>
        <w:rPr>
          <w:rFonts w:eastAsia="Times New Roman" w:cs="Arial"/>
          <w:bCs/>
          <w:iCs/>
          <w:color w:val="000000"/>
          <w:kern w:val="0"/>
          <w:shd w:val="clear" w:color="auto" w:fill="FFFFFF"/>
        </w:rPr>
        <w:t>ienen, en menor o mayor grado, una base alérgica. En estos casos, el asma aparece también por la acción de los alergenos y los pólenes son el principal grupo que la desencadena.</w:t>
      </w:r>
    </w:p>
    <w:p w:rsidR="00EB5956" w:rsidRDefault="00EB5956">
      <w:pPr>
        <w:pStyle w:val="Standard"/>
        <w:ind w:left="1418"/>
      </w:pPr>
    </w:p>
    <w:p w:rsidR="00EB5956" w:rsidRDefault="00270A52">
      <w:pPr>
        <w:pStyle w:val="Standard"/>
        <w:ind w:left="1418"/>
        <w:rPr>
          <w:rFonts w:eastAsia="Times New Roman" w:cs="Arial"/>
          <w:bCs/>
          <w:iCs/>
          <w:color w:val="000000"/>
          <w:kern w:val="0"/>
          <w:shd w:val="clear" w:color="auto" w:fill="FFFFFF"/>
        </w:rPr>
      </w:pPr>
      <w:r>
        <w:rPr>
          <w:rFonts w:eastAsia="Times New Roman" w:cs="Arial"/>
          <w:bCs/>
          <w:iCs/>
          <w:color w:val="000000"/>
          <w:kern w:val="0"/>
          <w:shd w:val="clear" w:color="auto" w:fill="FFFFFF"/>
        </w:rPr>
        <w:t xml:space="preserve">Las reacciones alérgicas pueden ser leves o graves. La mayoría de ellas </w:t>
      </w:r>
      <w:r>
        <w:rPr>
          <w:rFonts w:eastAsia="Times New Roman" w:cs="Arial"/>
          <w:bCs/>
          <w:iCs/>
          <w:color w:val="000000"/>
          <w:kern w:val="0"/>
          <w:shd w:val="clear" w:color="auto" w:fill="FFFFFF"/>
        </w:rPr>
        <w:t xml:space="preserve">consiste sólo en la molestia que causa el lagrimeo y el picor en los ojos, además de algunos estornudos. En el extremo opuesto, las reacciones alérgicas pueden poner en peligro la vida si causan una repentina dificultad respiratoria, un mal funcionamiento </w:t>
      </w:r>
      <w:r>
        <w:rPr>
          <w:rFonts w:eastAsia="Times New Roman" w:cs="Arial"/>
          <w:bCs/>
          <w:iCs/>
          <w:color w:val="000000"/>
          <w:kern w:val="0"/>
          <w:shd w:val="clear" w:color="auto" w:fill="FFFFFF"/>
        </w:rPr>
        <w:t xml:space="preserve">del corazón y un acusado descenso de la presión arterial, que puede acabar en shock. </w:t>
      </w:r>
    </w:p>
    <w:p w:rsidR="00EB5956" w:rsidRDefault="00EB5956">
      <w:pPr>
        <w:pStyle w:val="Standard"/>
        <w:ind w:left="1418"/>
        <w:rPr>
          <w:rFonts w:eastAsia="Times New Roman" w:cs="Arial"/>
          <w:bCs/>
          <w:iCs/>
          <w:color w:val="000000"/>
          <w:kern w:val="0"/>
          <w:shd w:val="clear" w:color="auto" w:fill="FFFFFF"/>
        </w:rPr>
      </w:pPr>
    </w:p>
    <w:p w:rsidR="00EB5956" w:rsidRDefault="00270A52">
      <w:pPr>
        <w:pStyle w:val="Standard"/>
        <w:ind w:left="1418"/>
      </w:pPr>
      <w:r>
        <w:rPr>
          <w:rFonts w:eastAsia="Times New Roman" w:cs="Arial"/>
          <w:bCs/>
          <w:iCs/>
          <w:color w:val="000000"/>
          <w:kern w:val="0"/>
          <w:shd w:val="clear" w:color="auto" w:fill="FFFFFF"/>
        </w:rPr>
        <w:t>Este tipo de reacción, llamada anafilaxia, puede afectar a las personas sensibles en distintas situaciones, como poco después de comer ciertos alimentos, tras la toma de</w:t>
      </w:r>
      <w:r>
        <w:rPr>
          <w:rFonts w:eastAsia="Times New Roman" w:cs="Arial"/>
          <w:bCs/>
          <w:iCs/>
          <w:color w:val="000000"/>
          <w:kern w:val="0"/>
          <w:shd w:val="clear" w:color="auto" w:fill="FFFFFF"/>
        </w:rPr>
        <w:t xml:space="preserve"> determinados medicamentos o por la picadura de una abeja.</w:t>
      </w: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numPr>
          <w:ilvl w:val="1"/>
          <w:numId w:val="34"/>
        </w:numPr>
      </w:pPr>
      <w:r>
        <w:t>¿En qué suele consistir el tratamiento?</w:t>
      </w:r>
    </w:p>
    <w:p w:rsidR="00EB5956" w:rsidRDefault="00EB5956">
      <w:pPr>
        <w:pStyle w:val="Standard"/>
      </w:pPr>
    </w:p>
    <w:p w:rsidR="00EB5956" w:rsidRDefault="00270A52">
      <w:pPr>
        <w:pStyle w:val="Standard"/>
        <w:ind w:left="1418"/>
      </w:pPr>
      <w:r>
        <w:rPr>
          <w:rFonts w:cs="Arial"/>
          <w:bCs/>
          <w:iCs/>
          <w:color w:val="000000"/>
          <w:shd w:val="clear" w:color="auto" w:fill="FFFFFF"/>
        </w:rPr>
        <w:t xml:space="preserve">Los </w:t>
      </w:r>
      <w:hyperlink r:id="rId416" w:history="1">
        <w:r>
          <w:rPr>
            <w:rStyle w:val="Hipervnculo"/>
            <w:rFonts w:cs="Arial"/>
            <w:bCs/>
            <w:iCs/>
            <w:color w:val="000000"/>
            <w:u w:val="none"/>
            <w:shd w:val="clear" w:color="auto" w:fill="FFFFFF"/>
          </w:rPr>
          <w:t xml:space="preserve">antihistamínicos </w:t>
        </w:r>
      </w:hyperlink>
      <w:r>
        <w:rPr>
          <w:rFonts w:cs="Arial"/>
          <w:bCs/>
          <w:iCs/>
          <w:color w:val="000000"/>
          <w:shd w:val="clear" w:color="auto" w:fill="FFFFFF"/>
        </w:rPr>
        <w:t xml:space="preserve">bloquean la acción de la histamina, un producto </w:t>
      </w:r>
      <w:r>
        <w:rPr>
          <w:rFonts w:cs="Arial"/>
          <w:bCs/>
          <w:iCs/>
          <w:color w:val="000000"/>
          <w:shd w:val="clear" w:color="auto" w:fill="FFFFFF"/>
        </w:rPr>
        <w:t>químico generado por el organismo en respuesta a los alergenos. La histamina puede causar estornudos, moqueo, picor en los ojos o en la piel o urticaria. Esto es lo que debe saber sobre los antihistamínicos:</w:t>
      </w:r>
    </w:p>
    <w:p w:rsidR="00EB5956" w:rsidRDefault="00270A52">
      <w:pPr>
        <w:pStyle w:val="Standard"/>
        <w:ind w:left="1418"/>
      </w:pPr>
      <w:r>
        <w:rPr>
          <w:rFonts w:cs="Arial"/>
          <w:bCs/>
          <w:iCs/>
          <w:color w:val="000000"/>
          <w:shd w:val="clear" w:color="auto" w:fill="FFFFFF"/>
        </w:rPr>
        <w:br/>
      </w:r>
      <w:r>
        <w:rPr>
          <w:rStyle w:val="Textoennegrita"/>
          <w:rFonts w:cs="Arial"/>
          <w:b w:val="0"/>
          <w:iCs/>
          <w:color w:val="000000"/>
          <w:shd w:val="clear" w:color="auto" w:fill="FFFFFF"/>
        </w:rPr>
        <w:t>-Conviértalos en rutina:</w:t>
      </w:r>
      <w:r>
        <w:rPr>
          <w:rFonts w:cs="Arial"/>
          <w:bCs/>
          <w:iCs/>
          <w:color w:val="000000"/>
          <w:shd w:val="clear" w:color="auto" w:fill="FFFFFF"/>
        </w:rPr>
        <w:t xml:space="preserve"> Si su médico le advier</w:t>
      </w:r>
      <w:r>
        <w:rPr>
          <w:rFonts w:cs="Arial"/>
          <w:bCs/>
          <w:iCs/>
          <w:color w:val="000000"/>
          <w:shd w:val="clear" w:color="auto" w:fill="FFFFFF"/>
        </w:rPr>
        <w:t>te que debe tomar antihistamínicos, tome su medicación de manera regular durante la temporada de alergia para prevenir problemas como la fiebre del heno. Si toma los antihistamínicos de manera irregular puede experimentar efectos secundarios más notables y</w:t>
      </w:r>
      <w:r>
        <w:rPr>
          <w:rFonts w:cs="Arial"/>
          <w:bCs/>
          <w:iCs/>
          <w:color w:val="000000"/>
          <w:shd w:val="clear" w:color="auto" w:fill="FFFFFF"/>
        </w:rPr>
        <w:t xml:space="preserve"> menos eficaces para el control de los síntomas.</w:t>
      </w:r>
    </w:p>
    <w:p w:rsidR="00EB5956" w:rsidRDefault="00270A52">
      <w:pPr>
        <w:pStyle w:val="Standard"/>
        <w:ind w:left="1418"/>
      </w:pPr>
      <w:r>
        <w:rPr>
          <w:rFonts w:cs="Arial"/>
          <w:bCs/>
          <w:iCs/>
          <w:color w:val="000000"/>
          <w:shd w:val="clear" w:color="auto" w:fill="FFFFFF"/>
        </w:rPr>
        <w:br/>
      </w:r>
      <w:r>
        <w:rPr>
          <w:rStyle w:val="Textoennegrita"/>
          <w:rFonts w:cs="Arial"/>
          <w:b w:val="0"/>
          <w:iCs/>
          <w:color w:val="000000"/>
          <w:shd w:val="clear" w:color="auto" w:fill="FFFFFF"/>
        </w:rPr>
        <w:t>Mantenga un horario idóneo:</w:t>
      </w:r>
      <w:r>
        <w:rPr>
          <w:rFonts w:cs="Arial"/>
          <w:bCs/>
          <w:iCs/>
          <w:color w:val="000000"/>
          <w:shd w:val="clear" w:color="auto" w:fill="FFFFFF"/>
        </w:rPr>
        <w:t xml:space="preserve"> Si usted está tomando antihistamínicos que le producen somnolencia, debería tomárselos media hora antes de irse a dormir. Los antihistamínicos desarrollados recientemente produce</w:t>
      </w:r>
      <w:r>
        <w:rPr>
          <w:rFonts w:cs="Arial"/>
          <w:bCs/>
          <w:iCs/>
          <w:color w:val="000000"/>
          <w:shd w:val="clear" w:color="auto" w:fill="FFFFFF"/>
        </w:rPr>
        <w:t>n somnolencia en un número reducido de personas.</w:t>
      </w:r>
    </w:p>
    <w:p w:rsidR="00EB5956" w:rsidRDefault="00270A52">
      <w:pPr>
        <w:pStyle w:val="Standard"/>
        <w:ind w:left="1418"/>
      </w:pPr>
      <w:r>
        <w:rPr>
          <w:rFonts w:cs="Arial"/>
          <w:bCs/>
          <w:iCs/>
          <w:color w:val="000000"/>
          <w:shd w:val="clear" w:color="auto" w:fill="FFFFFF"/>
        </w:rPr>
        <w:t xml:space="preserve"> </w:t>
      </w:r>
      <w:r>
        <w:rPr>
          <w:rFonts w:cs="Arial"/>
          <w:bCs/>
          <w:iCs/>
          <w:color w:val="000000"/>
          <w:shd w:val="clear" w:color="auto" w:fill="FFFFFF"/>
        </w:rPr>
        <w:br/>
      </w:r>
      <w:r>
        <w:rPr>
          <w:rStyle w:val="Textoennegrita"/>
          <w:rFonts w:cs="Arial"/>
          <w:b w:val="0"/>
          <w:iCs/>
          <w:color w:val="000000"/>
          <w:shd w:val="clear" w:color="auto" w:fill="FFFFFF"/>
        </w:rPr>
        <w:t xml:space="preserve">- Aumente el uso gradualmente: </w:t>
      </w:r>
      <w:r>
        <w:rPr>
          <w:rFonts w:cs="Arial"/>
          <w:bCs/>
          <w:iCs/>
          <w:color w:val="000000"/>
          <w:shd w:val="clear" w:color="auto" w:fill="FFFFFF"/>
        </w:rPr>
        <w:t>algunos antihistamínicos alivian los síntomas de la fiebre del heno en la mayoría de las personas sin el efecto secundario del sueño. Para evitar estos problemas, su organism</w:t>
      </w:r>
      <w:r>
        <w:rPr>
          <w:rFonts w:cs="Arial"/>
          <w:bCs/>
          <w:iCs/>
          <w:color w:val="000000"/>
          <w:shd w:val="clear" w:color="auto" w:fill="FFFFFF"/>
        </w:rPr>
        <w:t>o necesita acostumbrarse a la medicación gradualmente. Comience tomando las pastillas sólo por la noche. Si la marca que consume le sugiere tomar dos en un periodo de 24 horas, comience tomando una pastilla por la noche durante tres días. Al cuarto día pue</w:t>
      </w:r>
      <w:r>
        <w:rPr>
          <w:rFonts w:cs="Arial"/>
          <w:bCs/>
          <w:iCs/>
          <w:color w:val="000000"/>
          <w:shd w:val="clear" w:color="auto" w:fill="FFFFFF"/>
        </w:rPr>
        <w:t xml:space="preserve">de tomar una pastilla por la noche y otra por la mañana siguiendo las indicaciones de su médico. </w:t>
      </w:r>
    </w:p>
    <w:p w:rsidR="00EB5956" w:rsidRDefault="00270A52">
      <w:pPr>
        <w:pStyle w:val="Standard"/>
        <w:ind w:left="1418"/>
      </w:pPr>
      <w:r>
        <w:rPr>
          <w:rFonts w:cs="Arial"/>
          <w:bCs/>
          <w:iCs/>
          <w:color w:val="000000"/>
          <w:shd w:val="clear" w:color="auto" w:fill="FFFFFF"/>
        </w:rPr>
        <w:br/>
      </w:r>
      <w:r>
        <w:rPr>
          <w:rStyle w:val="Textoennegrita"/>
          <w:rFonts w:cs="Arial"/>
          <w:b w:val="0"/>
          <w:iCs/>
          <w:color w:val="000000"/>
          <w:shd w:val="clear" w:color="auto" w:fill="FFFFFF"/>
        </w:rPr>
        <w:t>- Pruebe distintas marcas</w:t>
      </w:r>
    </w:p>
    <w:p w:rsidR="00EB5956" w:rsidRDefault="00270A52">
      <w:pPr>
        <w:pStyle w:val="Standard"/>
        <w:ind w:left="1418"/>
      </w:pPr>
      <w:r>
        <w:rPr>
          <w:rFonts w:cs="Arial"/>
          <w:bCs/>
          <w:iCs/>
          <w:color w:val="000000"/>
          <w:shd w:val="clear" w:color="auto" w:fill="FFFFFF"/>
        </w:rPr>
        <w:br/>
      </w:r>
      <w:r>
        <w:rPr>
          <w:rStyle w:val="Textoennegrita"/>
          <w:rFonts w:cs="Arial"/>
          <w:b w:val="0"/>
          <w:iCs/>
          <w:color w:val="000000"/>
          <w:shd w:val="clear" w:color="auto" w:fill="FFFFFF"/>
        </w:rPr>
        <w:t>- Tenga en cuenta los efectos secundarios:</w:t>
      </w:r>
      <w:r>
        <w:rPr>
          <w:rFonts w:cs="Arial"/>
          <w:bCs/>
          <w:iCs/>
          <w:color w:val="000000"/>
          <w:shd w:val="clear" w:color="auto" w:fill="FFFFFF"/>
        </w:rPr>
        <w:t xml:space="preserve"> Los antihistamínicos no favorecen a todas las personas. Muchas personas son conscientes</w:t>
      </w:r>
      <w:r>
        <w:rPr>
          <w:rFonts w:cs="Arial"/>
          <w:bCs/>
          <w:iCs/>
          <w:color w:val="000000"/>
          <w:shd w:val="clear" w:color="auto" w:fill="FFFFFF"/>
        </w:rPr>
        <w:t xml:space="preserve"> de que los antihistamínicos pueden causar somnolencia, pero en los niños y algunas personas mayores, que a veces tienen el efecto opuesto, produce agitación o comportamiento hiperactivo.</w:t>
      </w:r>
    </w:p>
    <w:p w:rsidR="00EB5956" w:rsidRDefault="00EB5956">
      <w:pPr>
        <w:pStyle w:val="Standard"/>
        <w:ind w:left="1418"/>
      </w:pPr>
    </w:p>
    <w:p w:rsidR="00EB5956" w:rsidRDefault="00270A52">
      <w:pPr>
        <w:pStyle w:val="Standard"/>
        <w:numPr>
          <w:ilvl w:val="2"/>
          <w:numId w:val="34"/>
        </w:numPr>
      </w:pPr>
      <w:r>
        <w:rPr>
          <w:rStyle w:val="Textoennegrita"/>
          <w:rFonts w:cs="Arial"/>
          <w:b w:val="0"/>
          <w:iCs/>
          <w:color w:val="000000"/>
          <w:shd w:val="clear" w:color="auto" w:fill="FFFFFF"/>
        </w:rPr>
        <w:t>Inmunoterapia</w:t>
      </w:r>
      <w:r>
        <w:rPr>
          <w:rFonts w:cs="Arial"/>
          <w:bCs/>
          <w:iCs/>
          <w:color w:val="000000"/>
          <w:shd w:val="clear" w:color="auto" w:fill="FFFFFF"/>
        </w:rPr>
        <w:br/>
      </w:r>
      <w:r>
        <w:rPr>
          <w:rFonts w:cs="Arial"/>
          <w:bCs/>
          <w:iCs/>
          <w:color w:val="000000"/>
          <w:shd w:val="clear" w:color="auto" w:fill="FFFFFF"/>
        </w:rPr>
        <w:t xml:space="preserve">También conocida como "desensibilización" o "vacunas </w:t>
      </w:r>
      <w:r>
        <w:rPr>
          <w:rFonts w:cs="Arial"/>
          <w:bCs/>
          <w:iCs/>
          <w:color w:val="000000"/>
          <w:shd w:val="clear" w:color="auto" w:fill="FFFFFF"/>
        </w:rPr>
        <w:t>para la alergia" puede cambiar gradualmente la manera en la que el organismo reacciona a las sustancias que le producen alergia para que no experimente más sus síntomas. La mayoría de las personas que se siguen vacunando experimentan una mejora significati</w:t>
      </w:r>
      <w:r>
        <w:rPr>
          <w:rFonts w:cs="Arial"/>
          <w:bCs/>
          <w:iCs/>
          <w:color w:val="000000"/>
          <w:shd w:val="clear" w:color="auto" w:fill="FFFFFF"/>
        </w:rPr>
        <w:t>va, esta mejora no se observa hasta unos meses después de haber comenzado la vacunación, y no suele ser clara hasta que transcurra el año de tratamiento.</w:t>
      </w:r>
    </w:p>
    <w:p w:rsidR="00EB5956" w:rsidRDefault="00270A52">
      <w:pPr>
        <w:pStyle w:val="Standard"/>
        <w:ind w:left="2160"/>
        <w:rPr>
          <w:rFonts w:cs="Arial"/>
          <w:bCs/>
          <w:iCs/>
          <w:color w:val="000000"/>
          <w:shd w:val="clear" w:color="auto" w:fill="FFFFFF"/>
        </w:rPr>
      </w:pPr>
      <w:r>
        <w:rPr>
          <w:rFonts w:cs="Arial"/>
          <w:bCs/>
          <w:iCs/>
          <w:color w:val="000000"/>
          <w:shd w:val="clear" w:color="auto" w:fill="FFFFFF"/>
        </w:rPr>
        <w:br/>
      </w:r>
      <w:r>
        <w:rPr>
          <w:rFonts w:cs="Arial"/>
          <w:bCs/>
          <w:iCs/>
          <w:color w:val="000000"/>
          <w:shd w:val="clear" w:color="auto" w:fill="FFFFFF"/>
        </w:rPr>
        <w:t xml:space="preserve">La inmunoterapia se reserva normalmente para las personas que no obtienen mejoras con los fármacos o </w:t>
      </w:r>
      <w:r>
        <w:rPr>
          <w:rFonts w:cs="Arial"/>
          <w:bCs/>
          <w:iCs/>
          <w:color w:val="000000"/>
          <w:shd w:val="clear" w:color="auto" w:fill="FFFFFF"/>
        </w:rPr>
        <w:t xml:space="preserve">que necesitan una combinación de medicamentos que es cara, que tienen síntomas de la alergia durante muchos meses cada año, y que no pueden evitar los factores desencadenantes (llamados alergenos) que les producen los síntomas. Este tipo de vacunas tratan </w:t>
      </w:r>
      <w:r>
        <w:rPr>
          <w:rFonts w:cs="Arial"/>
          <w:bCs/>
          <w:iCs/>
          <w:color w:val="000000"/>
          <w:shd w:val="clear" w:color="auto" w:fill="FFFFFF"/>
        </w:rPr>
        <w:t>las alergias producidas por las picaduras de insectos, polen, moldes, ácaros del polvo, cucarachas o al pelo de animales como los perros o los gatos.</w:t>
      </w:r>
    </w:p>
    <w:p w:rsidR="00EB5956" w:rsidRDefault="00EB5956">
      <w:pPr>
        <w:pStyle w:val="Standard"/>
        <w:ind w:left="2160"/>
        <w:rPr>
          <w:rFonts w:cs="Arial"/>
          <w:bCs/>
          <w:iCs/>
          <w:color w:val="000000"/>
          <w:shd w:val="clear" w:color="auto" w:fill="FFFFFF"/>
        </w:rPr>
      </w:pPr>
    </w:p>
    <w:p w:rsidR="00EB5956" w:rsidRDefault="00EB5956">
      <w:pPr>
        <w:pStyle w:val="Standard"/>
        <w:ind w:left="2160"/>
        <w:rPr>
          <w:rFonts w:cs="Arial"/>
          <w:bCs/>
          <w:iCs/>
          <w:color w:val="000000"/>
          <w:shd w:val="clear" w:color="auto" w:fill="FFFFFF"/>
        </w:rPr>
      </w:pPr>
    </w:p>
    <w:p w:rsidR="00EB5956" w:rsidRDefault="00EB5956">
      <w:pPr>
        <w:pStyle w:val="Standard"/>
        <w:ind w:left="2160"/>
      </w:pPr>
    </w:p>
    <w:p w:rsidR="00EB5956" w:rsidRDefault="00270A52">
      <w:pPr>
        <w:pStyle w:val="Standard"/>
        <w:ind w:left="709" w:firstLine="709"/>
      </w:pPr>
      <w:r>
        <w:t>g) ¿Qué tipo de alergias producen los ácaros del polvo?</w:t>
      </w:r>
    </w:p>
    <w:p w:rsidR="00EB5956" w:rsidRDefault="00EB5956">
      <w:pPr>
        <w:pStyle w:val="Standard"/>
        <w:ind w:left="709"/>
      </w:pPr>
    </w:p>
    <w:p w:rsidR="00EB5956" w:rsidRDefault="00270A52">
      <w:pPr>
        <w:pStyle w:val="Standard"/>
        <w:ind w:left="2127"/>
      </w:pPr>
      <w:r>
        <w:rPr>
          <w:bCs/>
          <w:iCs/>
          <w:color w:val="000000"/>
          <w:shd w:val="clear" w:color="auto" w:fill="FFFFFF"/>
        </w:rPr>
        <w:t xml:space="preserve">Rinitis:  La rinitis es una </w:t>
      </w:r>
      <w:hyperlink r:id="rId417" w:history="1">
        <w:r>
          <w:rPr>
            <w:rStyle w:val="Hipervnculo"/>
            <w:bCs/>
            <w:iCs/>
            <w:color w:val="000000"/>
            <w:u w:val="none"/>
            <w:shd w:val="clear" w:color="auto" w:fill="FFFFFF"/>
          </w:rPr>
          <w:t>inflamación</w:t>
        </w:r>
      </w:hyperlink>
      <w:r>
        <w:rPr>
          <w:bCs/>
          <w:iCs/>
          <w:color w:val="000000"/>
          <w:shd w:val="clear" w:color="auto" w:fill="FFFFFF"/>
        </w:rPr>
        <w:t xml:space="preserve"> del revestimiento mucoso de la </w:t>
      </w:r>
      <w:hyperlink r:id="rId418" w:history="1">
        <w:r>
          <w:rPr>
            <w:rStyle w:val="Hipervnculo"/>
            <w:bCs/>
            <w:iCs/>
            <w:color w:val="000000"/>
            <w:u w:val="none"/>
            <w:shd w:val="clear" w:color="auto" w:fill="FFFFFF"/>
          </w:rPr>
          <w:t>nariz</w:t>
        </w:r>
      </w:hyperlink>
      <w:r>
        <w:rPr>
          <w:bCs/>
          <w:iCs/>
          <w:color w:val="000000"/>
          <w:shd w:val="clear" w:color="auto" w:fill="FFFFFF"/>
        </w:rPr>
        <w:t xml:space="preserve">, caracterizada clínicamente por uno o más síntomas: </w:t>
      </w:r>
      <w:hyperlink r:id="rId419" w:history="1">
        <w:r>
          <w:rPr>
            <w:rStyle w:val="Hipervnculo"/>
            <w:bCs/>
            <w:iCs/>
            <w:color w:val="000000"/>
            <w:u w:val="none"/>
            <w:shd w:val="clear" w:color="auto" w:fill="FFFFFF"/>
          </w:rPr>
          <w:t>rinorrea</w:t>
        </w:r>
      </w:hyperlink>
      <w:r>
        <w:rPr>
          <w:bCs/>
          <w:iCs/>
          <w:color w:val="000000"/>
          <w:shd w:val="clear" w:color="auto" w:fill="FFFFFF"/>
        </w:rPr>
        <w:t xml:space="preserve">, </w:t>
      </w:r>
      <w:hyperlink r:id="rId420" w:history="1">
        <w:r>
          <w:rPr>
            <w:rStyle w:val="Hipervnculo"/>
            <w:bCs/>
            <w:iCs/>
            <w:color w:val="000000"/>
            <w:u w:val="none"/>
            <w:shd w:val="clear" w:color="auto" w:fill="FFFFFF"/>
          </w:rPr>
          <w:t>estornudo</w:t>
        </w:r>
      </w:hyperlink>
      <w:r>
        <w:rPr>
          <w:bCs/>
          <w:iCs/>
          <w:color w:val="000000"/>
          <w:shd w:val="clear" w:color="auto" w:fill="FFFFFF"/>
        </w:rPr>
        <w:t xml:space="preserve">, </w:t>
      </w:r>
      <w:hyperlink r:id="rId421" w:history="1">
        <w:r>
          <w:rPr>
            <w:rStyle w:val="Hipervnculo"/>
            <w:bCs/>
            <w:iCs/>
            <w:color w:val="000000"/>
            <w:u w:val="none"/>
            <w:shd w:val="clear" w:color="auto" w:fill="FFFFFF"/>
          </w:rPr>
          <w:t>prurito</w:t>
        </w:r>
      </w:hyperlink>
      <w:r>
        <w:rPr>
          <w:bCs/>
          <w:iCs/>
          <w:color w:val="000000"/>
          <w:shd w:val="clear" w:color="auto" w:fill="FFFFFF"/>
        </w:rPr>
        <w:t xml:space="preserve"> (picor) nasal, congestión nasal, drenaje (secreción) postnasal.</w:t>
      </w:r>
    </w:p>
    <w:p w:rsidR="00EB5956" w:rsidRDefault="00EB5956">
      <w:pPr>
        <w:pStyle w:val="Standard"/>
        <w:ind w:left="2127"/>
      </w:pPr>
    </w:p>
    <w:p w:rsidR="00EB5956" w:rsidRDefault="00270A52">
      <w:pPr>
        <w:pStyle w:val="Standard"/>
        <w:ind w:left="2127"/>
      </w:pPr>
      <w:r>
        <w:t>Clasificación:</w:t>
      </w:r>
    </w:p>
    <w:p w:rsidR="00EB5956" w:rsidRDefault="00EB5956">
      <w:pPr>
        <w:pStyle w:val="Standard"/>
        <w:ind w:left="2127"/>
      </w:pPr>
    </w:p>
    <w:p w:rsidR="00EB5956" w:rsidRDefault="00270A52">
      <w:pPr>
        <w:pStyle w:val="Standard"/>
        <w:ind w:left="2127"/>
      </w:pPr>
      <w:r>
        <w:t>Según su evolución:</w:t>
      </w:r>
    </w:p>
    <w:p w:rsidR="00EB5956" w:rsidRDefault="00EB5956">
      <w:pPr>
        <w:pStyle w:val="Standard"/>
        <w:ind w:left="2847"/>
      </w:pPr>
    </w:p>
    <w:p w:rsidR="00EB5956" w:rsidRDefault="00270A52">
      <w:pPr>
        <w:pStyle w:val="Standard"/>
        <w:numPr>
          <w:ilvl w:val="0"/>
          <w:numId w:val="43"/>
        </w:numPr>
        <w:ind w:left="2847"/>
      </w:pPr>
      <w:r>
        <w:rPr>
          <w:bCs/>
          <w:iCs/>
          <w:color w:val="000000"/>
          <w:shd w:val="clear" w:color="auto" w:fill="FFFFFF"/>
        </w:rPr>
        <w:t>Rinitis aguda o</w:t>
      </w:r>
      <w:r>
        <w:rPr>
          <w:bCs/>
          <w:iCs/>
          <w:color w:val="000000"/>
          <w:shd w:val="clear" w:color="auto" w:fill="FFFFFF"/>
        </w:rPr>
        <w:t xml:space="preserve"> coriza (coloquialmente catarro nasal, resfriado nasal o romadizo): la que dura menos de seis meses.</w:t>
      </w:r>
    </w:p>
    <w:p w:rsidR="00EB5956" w:rsidRDefault="00EB5956">
      <w:pPr>
        <w:pStyle w:val="Standard"/>
        <w:ind w:left="2847"/>
      </w:pPr>
    </w:p>
    <w:p w:rsidR="00EB5956" w:rsidRDefault="00270A52">
      <w:pPr>
        <w:pStyle w:val="Standard"/>
        <w:numPr>
          <w:ilvl w:val="0"/>
          <w:numId w:val="43"/>
        </w:numPr>
        <w:ind w:left="2847"/>
      </w:pPr>
      <w:r>
        <w:rPr>
          <w:bCs/>
          <w:iCs/>
          <w:color w:val="000000"/>
          <w:shd w:val="clear" w:color="auto" w:fill="FFFFFF"/>
        </w:rPr>
        <w:t>Rinitis crónica: la que se mantiene durante más de 6 meses de evolución.</w:t>
      </w:r>
    </w:p>
    <w:p w:rsidR="00EB5956" w:rsidRDefault="00EB5956">
      <w:pPr>
        <w:pStyle w:val="Standard"/>
        <w:ind w:left="2847"/>
      </w:pPr>
    </w:p>
    <w:p w:rsidR="00EB5956" w:rsidRDefault="00270A52">
      <w:pPr>
        <w:pStyle w:val="Standard"/>
        <w:ind w:left="2127"/>
      </w:pPr>
      <w:r>
        <w:rPr>
          <w:bCs/>
          <w:iCs/>
          <w:color w:val="000000"/>
          <w:shd w:val="clear" w:color="auto" w:fill="FFFFFF"/>
        </w:rPr>
        <w:t>Según su causa hay dos grandes tipos:</w:t>
      </w:r>
      <w:r>
        <w:rPr>
          <w:rStyle w:val="corchete-llamada1"/>
          <w:bCs/>
          <w:iCs/>
          <w:color w:val="000000"/>
          <w:shd w:val="clear" w:color="auto" w:fill="FFFFFF"/>
          <w:vertAlign w:val="superscript"/>
        </w:rPr>
        <w:t>[]</w:t>
      </w:r>
    </w:p>
    <w:p w:rsidR="00EB5956" w:rsidRDefault="00EB5956">
      <w:pPr>
        <w:pStyle w:val="Standard"/>
        <w:ind w:left="2847"/>
      </w:pPr>
    </w:p>
    <w:p w:rsidR="00EB5956" w:rsidRDefault="00270A52">
      <w:pPr>
        <w:pStyle w:val="Standard"/>
        <w:numPr>
          <w:ilvl w:val="0"/>
          <w:numId w:val="43"/>
        </w:numPr>
        <w:ind w:left="2847"/>
      </w:pPr>
      <w:hyperlink r:id="rId422" w:history="1">
        <w:r>
          <w:rPr>
            <w:rStyle w:val="Hipervnculo"/>
            <w:bCs/>
            <w:iCs/>
            <w:color w:val="000000"/>
            <w:u w:val="none"/>
            <w:shd w:val="clear" w:color="auto" w:fill="FFFFFF"/>
          </w:rPr>
          <w:t>Rinitis alérgica</w:t>
        </w:r>
      </w:hyperlink>
      <w:r>
        <w:rPr>
          <w:bCs/>
          <w:iCs/>
          <w:color w:val="000000"/>
          <w:shd w:val="clear" w:color="auto" w:fill="FFFFFF"/>
        </w:rPr>
        <w:t>: se subclasifica en estacional o perenne. Y según el tipo de glóbulos blancos alterados, puede ser: eosinófila, neutrófila o mastocitaria.</w:t>
      </w:r>
    </w:p>
    <w:p w:rsidR="00EB5956" w:rsidRDefault="00EB5956">
      <w:pPr>
        <w:pStyle w:val="Standard"/>
        <w:ind w:left="2847"/>
      </w:pPr>
    </w:p>
    <w:p w:rsidR="00EB5956" w:rsidRDefault="00270A52">
      <w:pPr>
        <w:pStyle w:val="Standard"/>
        <w:numPr>
          <w:ilvl w:val="0"/>
          <w:numId w:val="43"/>
        </w:numPr>
        <w:ind w:left="2847"/>
      </w:pPr>
      <w:r>
        <w:rPr>
          <w:bCs/>
          <w:iCs/>
          <w:color w:val="000000"/>
          <w:shd w:val="clear" w:color="auto" w:fill="FFFFFF"/>
        </w:rPr>
        <w:t>Rinitis no alérgica: este grupo incluye:</w:t>
      </w:r>
    </w:p>
    <w:p w:rsidR="00EB5956" w:rsidRDefault="00270A52">
      <w:pPr>
        <w:pStyle w:val="Standard"/>
        <w:ind w:left="3545"/>
      </w:pPr>
      <w:r>
        <w:rPr>
          <w:bCs/>
          <w:iCs/>
          <w:color w:val="000000"/>
          <w:shd w:val="clear" w:color="auto" w:fill="FFFFFF"/>
        </w:rPr>
        <w:t xml:space="preserve">- </w:t>
      </w:r>
      <w:hyperlink r:id="rId423" w:history="1">
        <w:r>
          <w:rPr>
            <w:rStyle w:val="Hipervnculo"/>
            <w:bCs/>
            <w:iCs/>
            <w:color w:val="000000"/>
            <w:u w:val="none"/>
            <w:shd w:val="clear" w:color="auto" w:fill="FFFFFF"/>
          </w:rPr>
          <w:t>rinitis infecciosa</w:t>
        </w:r>
      </w:hyperlink>
      <w:r>
        <w:rPr>
          <w:bCs/>
          <w:iCs/>
          <w:color w:val="000000"/>
          <w:shd w:val="clear" w:color="auto" w:fill="FFFFFF"/>
        </w:rPr>
        <w:t>, por virus o bacterias</w:t>
      </w:r>
    </w:p>
    <w:p w:rsidR="00EB5956" w:rsidRDefault="00270A52">
      <w:pPr>
        <w:pStyle w:val="Standard"/>
        <w:ind w:left="3545"/>
      </w:pPr>
      <w:r>
        <w:rPr>
          <w:bCs/>
          <w:iCs/>
          <w:color w:val="000000"/>
          <w:shd w:val="clear" w:color="auto" w:fill="FFFFFF"/>
        </w:rPr>
        <w:t xml:space="preserve">- </w:t>
      </w:r>
      <w:hyperlink r:id="rId424" w:history="1">
        <w:r>
          <w:rPr>
            <w:rStyle w:val="Hipervnculo"/>
            <w:bCs/>
            <w:iCs/>
            <w:color w:val="000000"/>
            <w:u w:val="none"/>
            <w:shd w:val="clear" w:color="auto" w:fill="FFFFFF"/>
          </w:rPr>
          <w:t>rinitis vasomotora</w:t>
        </w:r>
      </w:hyperlink>
      <w:r>
        <w:rPr>
          <w:bCs/>
          <w:iCs/>
          <w:color w:val="000000"/>
          <w:shd w:val="clear" w:color="auto" w:fill="FFFFFF"/>
        </w:rPr>
        <w:t>, causada principalmente p</w:t>
      </w:r>
      <w:r>
        <w:rPr>
          <w:bCs/>
          <w:iCs/>
          <w:color w:val="000000"/>
          <w:shd w:val="clear" w:color="auto" w:fill="FFFFFF"/>
        </w:rPr>
        <w:t>or uso de medicamentos vasoconstrictores nasales</w:t>
      </w:r>
    </w:p>
    <w:p w:rsidR="00EB5956" w:rsidRDefault="00270A52">
      <w:pPr>
        <w:pStyle w:val="Standard"/>
        <w:ind w:left="3545"/>
      </w:pPr>
      <w:r>
        <w:rPr>
          <w:bCs/>
          <w:iCs/>
          <w:color w:val="000000"/>
          <w:shd w:val="clear" w:color="auto" w:fill="FFFFFF"/>
        </w:rPr>
        <w:t xml:space="preserve">- </w:t>
      </w:r>
      <w:hyperlink r:id="rId425" w:history="1">
        <w:r>
          <w:rPr>
            <w:rStyle w:val="Hipervnculo"/>
            <w:bCs/>
            <w:iCs/>
            <w:color w:val="000000"/>
            <w:u w:val="none"/>
            <w:shd w:val="clear" w:color="auto" w:fill="FFFFFF"/>
          </w:rPr>
          <w:t>rinitis medicamentosa</w:t>
        </w:r>
      </w:hyperlink>
      <w:r>
        <w:rPr>
          <w:bCs/>
          <w:iCs/>
          <w:color w:val="000000"/>
          <w:shd w:val="clear" w:color="auto" w:fill="FFFFFF"/>
        </w:rPr>
        <w:t>, por uso de antidepresivos, vitamina A y progesterona.</w:t>
      </w:r>
    </w:p>
    <w:p w:rsidR="00EB5956" w:rsidRDefault="00270A52">
      <w:pPr>
        <w:pStyle w:val="Standard"/>
        <w:ind w:left="3545"/>
      </w:pPr>
      <w:r>
        <w:rPr>
          <w:bCs/>
          <w:iCs/>
          <w:color w:val="000000"/>
          <w:shd w:val="clear" w:color="auto" w:fill="FFFFFF"/>
        </w:rPr>
        <w:t xml:space="preserve">- </w:t>
      </w:r>
      <w:hyperlink r:id="rId426" w:history="1">
        <w:r>
          <w:rPr>
            <w:rStyle w:val="Hipervnculo"/>
            <w:bCs/>
            <w:iCs/>
            <w:color w:val="000000"/>
            <w:u w:val="none"/>
            <w:shd w:val="clear" w:color="auto" w:fill="FFFFFF"/>
          </w:rPr>
          <w:t>rinitis hormonal</w:t>
        </w:r>
      </w:hyperlink>
      <w:r>
        <w:rPr>
          <w:bCs/>
          <w:iCs/>
          <w:color w:val="000000"/>
          <w:shd w:val="clear" w:color="auto" w:fill="FFFFFF"/>
        </w:rPr>
        <w:t>, consecuencia de hipertiroidismo o embarazo</w:t>
      </w:r>
    </w:p>
    <w:p w:rsidR="00EB5956" w:rsidRDefault="00270A52">
      <w:pPr>
        <w:pStyle w:val="Standard"/>
        <w:ind w:left="3545"/>
      </w:pPr>
      <w:r>
        <w:rPr>
          <w:bCs/>
          <w:iCs/>
          <w:color w:val="000000"/>
          <w:shd w:val="clear" w:color="auto" w:fill="FFFFFF"/>
        </w:rPr>
        <w:t xml:space="preserve">- </w:t>
      </w:r>
      <w:hyperlink r:id="rId427" w:history="1">
        <w:r>
          <w:rPr>
            <w:rStyle w:val="Hipervnculo"/>
            <w:bCs/>
            <w:iCs/>
            <w:color w:val="000000"/>
            <w:u w:val="none"/>
            <w:shd w:val="clear" w:color="auto" w:fill="FFFFFF"/>
          </w:rPr>
          <w:t>rinitis hipertró</w:t>
        </w:r>
        <w:r>
          <w:rPr>
            <w:rStyle w:val="Hipervnculo"/>
            <w:bCs/>
            <w:iCs/>
            <w:color w:val="000000"/>
            <w:u w:val="none"/>
            <w:shd w:val="clear" w:color="auto" w:fill="FFFFFF"/>
          </w:rPr>
          <w:t>fica</w:t>
        </w:r>
      </w:hyperlink>
      <w:r>
        <w:rPr>
          <w:bCs/>
          <w:iCs/>
          <w:color w:val="000000"/>
          <w:shd w:val="clear" w:color="auto" w:fill="FFFFFF"/>
        </w:rPr>
        <w:t>, asociada a sinusitis polipoidea</w:t>
      </w:r>
    </w:p>
    <w:p w:rsidR="00EB5956" w:rsidRDefault="00270A52">
      <w:pPr>
        <w:pStyle w:val="Standard"/>
        <w:ind w:left="3545"/>
      </w:pPr>
      <w:r>
        <w:rPr>
          <w:bCs/>
          <w:iCs/>
          <w:color w:val="000000"/>
          <w:shd w:val="clear" w:color="auto" w:fill="FFFFFF"/>
        </w:rPr>
        <w:t xml:space="preserve">- </w:t>
      </w:r>
      <w:hyperlink r:id="rId428" w:history="1">
        <w:r>
          <w:rPr>
            <w:rStyle w:val="Hipervnculo"/>
            <w:bCs/>
            <w:iCs/>
            <w:color w:val="000000"/>
            <w:u w:val="none"/>
            <w:shd w:val="clear" w:color="auto" w:fill="FFFFFF"/>
          </w:rPr>
          <w:t>rinitis atrófica</w:t>
        </w:r>
      </w:hyperlink>
      <w:r>
        <w:rPr>
          <w:bCs/>
          <w:iCs/>
          <w:color w:val="000000"/>
          <w:shd w:val="clear" w:color="auto" w:fill="FFFFFF"/>
        </w:rPr>
        <w:t xml:space="preserve"> u </w:t>
      </w:r>
      <w:hyperlink r:id="rId429" w:history="1">
        <w:r>
          <w:rPr>
            <w:rStyle w:val="Hipervnculo"/>
            <w:bCs/>
            <w:iCs/>
            <w:color w:val="000000"/>
            <w:u w:val="none"/>
            <w:shd w:val="clear" w:color="auto" w:fill="FFFFFF"/>
          </w:rPr>
          <w:t>ocena</w:t>
        </w:r>
      </w:hyperlink>
    </w:p>
    <w:p w:rsidR="00EB5956" w:rsidRDefault="00270A52">
      <w:pPr>
        <w:pStyle w:val="Standard"/>
        <w:ind w:left="3545"/>
      </w:pPr>
      <w:r>
        <w:rPr>
          <w:bCs/>
          <w:iCs/>
          <w:color w:val="000000"/>
          <w:shd w:val="clear" w:color="auto" w:fill="FFFFFF"/>
        </w:rPr>
        <w:t xml:space="preserve">- </w:t>
      </w:r>
      <w:hyperlink r:id="rId430" w:history="1">
        <w:r>
          <w:rPr>
            <w:rStyle w:val="Hipervnculo"/>
            <w:bCs/>
            <w:iCs/>
            <w:color w:val="000000"/>
            <w:u w:val="none"/>
            <w:shd w:val="clear" w:color="auto" w:fill="FFFFFF"/>
          </w:rPr>
          <w:t>rinitis física</w:t>
        </w:r>
      </w:hyperlink>
      <w:r>
        <w:rPr>
          <w:bCs/>
          <w:iCs/>
          <w:color w:val="000000"/>
          <w:shd w:val="clear" w:color="auto" w:fill="FFFFFF"/>
        </w:rPr>
        <w:t>, causada por frío o humedad en el ambiente.</w:t>
      </w:r>
    </w:p>
    <w:p w:rsidR="00EB5956" w:rsidRDefault="00270A52">
      <w:pPr>
        <w:pStyle w:val="Standard"/>
        <w:ind w:left="3545"/>
      </w:pPr>
      <w:r>
        <w:rPr>
          <w:bCs/>
          <w:iCs/>
          <w:color w:val="000000"/>
          <w:shd w:val="clear" w:color="auto" w:fill="FFFFFF"/>
        </w:rPr>
        <w:t xml:space="preserve">- </w:t>
      </w:r>
      <w:hyperlink r:id="rId431" w:history="1">
        <w:r>
          <w:rPr>
            <w:rStyle w:val="Hipervnculo"/>
            <w:bCs/>
            <w:iCs/>
            <w:color w:val="000000"/>
            <w:u w:val="none"/>
            <w:shd w:val="clear" w:color="auto" w:fill="FFFFFF"/>
          </w:rPr>
          <w:t>rin</w:t>
        </w:r>
        <w:r>
          <w:rPr>
            <w:rStyle w:val="Hipervnculo"/>
            <w:bCs/>
            <w:iCs/>
            <w:color w:val="000000"/>
            <w:u w:val="none"/>
            <w:shd w:val="clear" w:color="auto" w:fill="FFFFFF"/>
          </w:rPr>
          <w:t>itis mecánica</w:t>
        </w:r>
      </w:hyperlink>
      <w:r>
        <w:rPr>
          <w:bCs/>
          <w:iCs/>
          <w:color w:val="000000"/>
          <w:shd w:val="clear" w:color="auto" w:fill="FFFFFF"/>
        </w:rPr>
        <w:t>, generada por vegetaciones, tabique desviado, tumores o cuerpos extraños</w:t>
      </w:r>
    </w:p>
    <w:p w:rsidR="00EB5956" w:rsidRDefault="00EB5956">
      <w:pPr>
        <w:pStyle w:val="Standard"/>
        <w:ind w:left="2127"/>
      </w:pPr>
    </w:p>
    <w:p w:rsidR="00EB5956" w:rsidRDefault="00270A52">
      <w:pPr>
        <w:pStyle w:val="Standard"/>
        <w:numPr>
          <w:ilvl w:val="0"/>
          <w:numId w:val="43"/>
        </w:numPr>
        <w:ind w:left="2847"/>
      </w:pPr>
      <w:r>
        <w:rPr>
          <w:bCs/>
          <w:iCs/>
          <w:color w:val="000000"/>
          <w:shd w:val="clear" w:color="auto" w:fill="FFFFFF"/>
        </w:rPr>
        <w:t>Rinitis atrófica: la rinitis atrófica es causada por la reducción de los cornetes inferiores, provocando una inflamación en la mucosa debido al paso del aire, ya que lo</w:t>
      </w:r>
      <w:r>
        <w:rPr>
          <w:bCs/>
          <w:iCs/>
          <w:color w:val="000000"/>
          <w:shd w:val="clear" w:color="auto" w:fill="FFFFFF"/>
        </w:rPr>
        <w:t>s cornetes inferiores sirven para humedecer,filtrar y sentir el paso del aire por la nariz.</w:t>
      </w:r>
    </w:p>
    <w:p w:rsidR="00EB5956" w:rsidRDefault="00EB5956">
      <w:pPr>
        <w:pStyle w:val="Standard"/>
        <w:ind w:left="2127"/>
      </w:pPr>
    </w:p>
    <w:p w:rsidR="00EB5956" w:rsidRDefault="00270A52">
      <w:pPr>
        <w:pStyle w:val="Standard"/>
        <w:ind w:left="2127"/>
      </w:pPr>
      <w:r>
        <w:rPr>
          <w:bCs/>
          <w:iCs/>
          <w:color w:val="000000"/>
          <w:shd w:val="clear" w:color="auto" w:fill="FFFFFF"/>
        </w:rPr>
        <w:t xml:space="preserve">Asma: El asma es una </w:t>
      </w:r>
      <w:hyperlink r:id="rId432" w:history="1">
        <w:r>
          <w:rPr>
            <w:rStyle w:val="Hipervnculo"/>
            <w:bCs/>
            <w:iCs/>
            <w:color w:val="000000"/>
            <w:u w:val="none"/>
            <w:shd w:val="clear" w:color="auto" w:fill="FFFFFF"/>
          </w:rPr>
          <w:t>enfermedad</w:t>
        </w:r>
      </w:hyperlink>
      <w:r>
        <w:rPr>
          <w:bCs/>
          <w:iCs/>
          <w:color w:val="000000"/>
          <w:shd w:val="clear" w:color="auto" w:fill="FFFFFF"/>
        </w:rPr>
        <w:t xml:space="preserve"> crónica del </w:t>
      </w:r>
      <w:hyperlink r:id="rId433" w:history="1">
        <w:r>
          <w:rPr>
            <w:rStyle w:val="Hipervnculo"/>
            <w:bCs/>
            <w:iCs/>
            <w:color w:val="000000"/>
            <w:u w:val="none"/>
            <w:shd w:val="clear" w:color="auto" w:fill="FFFFFF"/>
          </w:rPr>
          <w:t>sistema respiratorio</w:t>
        </w:r>
      </w:hyperlink>
      <w:r>
        <w:rPr>
          <w:bCs/>
          <w:iCs/>
          <w:color w:val="000000"/>
          <w:shd w:val="clear" w:color="auto" w:fill="FFFFFF"/>
        </w:rPr>
        <w:t xml:space="preserve"> caracterizada por vías respiratorias hiperreactivas (es decir, un incremento en la respuesta broncoconstrictora del árbol bronquial).</w:t>
      </w:r>
      <w:r>
        <w:rPr>
          <w:rStyle w:val="corchete-llamada1"/>
          <w:bCs/>
          <w:iCs/>
          <w:color w:val="000000"/>
          <w:shd w:val="clear" w:color="auto" w:fill="FFFFFF"/>
          <w:vertAlign w:val="superscript"/>
        </w:rPr>
        <w:t>[]</w:t>
      </w:r>
      <w:r>
        <w:rPr>
          <w:bCs/>
          <w:iCs/>
          <w:color w:val="000000"/>
          <w:shd w:val="clear" w:color="auto" w:fill="FFFFFF"/>
        </w:rPr>
        <w:t xml:space="preserve"> Las vías respiratorias más finas disminuyen ocasional y reversiblemente por contraerse su </w:t>
      </w:r>
      <w:hyperlink r:id="rId434" w:history="1">
        <w:r>
          <w:rPr>
            <w:rStyle w:val="Hipervnculo"/>
            <w:bCs/>
            <w:iCs/>
            <w:color w:val="000000"/>
            <w:u w:val="none"/>
            <w:shd w:val="clear" w:color="auto" w:fill="FFFFFF"/>
          </w:rPr>
          <w:t>musculatura lisa</w:t>
        </w:r>
      </w:hyperlink>
      <w:r>
        <w:rPr>
          <w:bCs/>
          <w:iCs/>
          <w:color w:val="000000"/>
          <w:shd w:val="clear" w:color="auto" w:fill="FFFFFF"/>
        </w:rPr>
        <w:t xml:space="preserve"> o por ensanchamiento de su mucosa al inflamarse y producir mucosidad,</w:t>
      </w:r>
      <w:r>
        <w:rPr>
          <w:rStyle w:val="corchete-llamada1"/>
          <w:bCs/>
          <w:iCs/>
          <w:color w:val="000000"/>
          <w:shd w:val="clear" w:color="auto" w:fill="FFFFFF"/>
          <w:vertAlign w:val="superscript"/>
        </w:rPr>
        <w:t>[]</w:t>
      </w:r>
      <w:r>
        <w:rPr>
          <w:bCs/>
          <w:iCs/>
          <w:color w:val="000000"/>
          <w:shd w:val="clear" w:color="auto" w:fill="FFFFFF"/>
        </w:rPr>
        <w:t xml:space="preserve"> por lo general en respuesta a uno o más factores desencadenantes</w:t>
      </w:r>
      <w:r>
        <w:rPr>
          <w:rStyle w:val="corchete-llamada1"/>
          <w:bCs/>
          <w:iCs/>
          <w:color w:val="000000"/>
          <w:shd w:val="clear" w:color="auto" w:fill="FFFFFF"/>
          <w:vertAlign w:val="superscript"/>
        </w:rPr>
        <w:t>[]</w:t>
      </w:r>
      <w:r>
        <w:rPr>
          <w:bCs/>
          <w:iCs/>
          <w:color w:val="000000"/>
          <w:shd w:val="clear" w:color="auto" w:fill="FFFFFF"/>
        </w:rPr>
        <w:t xml:space="preserve"> como la exposición a un medio ambiente inadec</w:t>
      </w:r>
      <w:r>
        <w:rPr>
          <w:bCs/>
          <w:iCs/>
          <w:color w:val="000000"/>
          <w:shd w:val="clear" w:color="auto" w:fill="FFFFFF"/>
        </w:rPr>
        <w:t>uado (frío, húmedo o alergénico), el ejercicio o esfuerzo en pacientes hiper-reactivos, o el estrés emocional. En los niños los desencadenantes más frecuentes son las enfermedades comunes como aquellas que causan el resfriado común.</w:t>
      </w:r>
    </w:p>
    <w:p w:rsidR="00EB5956" w:rsidRDefault="00EB5956">
      <w:pPr>
        <w:pStyle w:val="Standard"/>
        <w:ind w:left="2127"/>
      </w:pPr>
    </w:p>
    <w:p w:rsidR="00EB5956" w:rsidRDefault="00270A52">
      <w:pPr>
        <w:pStyle w:val="Standard"/>
        <w:ind w:left="2127"/>
      </w:pPr>
      <w:r>
        <w:rPr>
          <w:bCs/>
          <w:iCs/>
          <w:color w:val="000000"/>
          <w:shd w:val="clear" w:color="auto" w:fill="FFFFFF"/>
        </w:rPr>
        <w:t xml:space="preserve">Ese estrechamiento </w:t>
      </w:r>
      <w:r>
        <w:rPr>
          <w:bCs/>
          <w:iCs/>
          <w:color w:val="000000"/>
          <w:shd w:val="clear" w:color="auto" w:fill="FFFFFF"/>
        </w:rPr>
        <w:t xml:space="preserve">causa obstrucción y por lo tanto dificultad para pasar el aire que es en gran parte reversible, a diferencia de la </w:t>
      </w:r>
      <w:hyperlink r:id="rId435" w:history="1">
        <w:r>
          <w:rPr>
            <w:rStyle w:val="Hipervnculo"/>
            <w:bCs/>
            <w:iCs/>
            <w:color w:val="000000"/>
            <w:u w:val="none"/>
            <w:shd w:val="clear" w:color="auto" w:fill="FFFFFF"/>
          </w:rPr>
          <w:t>bronquitis crónica</w:t>
        </w:r>
      </w:hyperlink>
      <w:r>
        <w:rPr>
          <w:bCs/>
          <w:iCs/>
          <w:color w:val="000000"/>
          <w:shd w:val="clear" w:color="auto" w:fill="FFFFFF"/>
        </w:rPr>
        <w:t xml:space="preserve"> donde hay escasa reversibilidad. Cuando los síntomas del </w:t>
      </w:r>
      <w:r>
        <w:rPr>
          <w:bCs/>
          <w:iCs/>
          <w:color w:val="000000"/>
          <w:shd w:val="clear" w:color="auto" w:fill="FFFFFF"/>
        </w:rPr>
        <w:t>asma empeoran, se produce una crisis de asma. Por lo general son crisis respiratorias de corta duración, aunque puede haber períodos con ataques asmáticos diarios que pueden persistir por varias semanas. En una crisis grave, las vías respiratorias pueden c</w:t>
      </w:r>
      <w:r>
        <w:rPr>
          <w:bCs/>
          <w:iCs/>
          <w:color w:val="000000"/>
          <w:shd w:val="clear" w:color="auto" w:fill="FFFFFF"/>
        </w:rPr>
        <w:t>errarse tanto que los órganos vitales no reciben suficiente oxígeno. En esos casos, la crisis asmática puede provocar la muerte.</w:t>
      </w:r>
      <w:r>
        <w:rPr>
          <w:rStyle w:val="corchete-llamada1"/>
          <w:bCs/>
          <w:iCs/>
          <w:color w:val="000000"/>
          <w:shd w:val="clear" w:color="auto" w:fill="FFFFFF"/>
          <w:vertAlign w:val="superscript"/>
        </w:rPr>
        <w:t>[]</w:t>
      </w:r>
    </w:p>
    <w:p w:rsidR="00EB5956" w:rsidRDefault="00EB5956">
      <w:pPr>
        <w:pStyle w:val="Standard"/>
        <w:ind w:left="709"/>
      </w:pPr>
    </w:p>
    <w:p w:rsidR="00EB5956" w:rsidRDefault="00270A52">
      <w:pPr>
        <w:pStyle w:val="Standard"/>
        <w:ind w:left="709" w:firstLine="709"/>
      </w:pPr>
      <w:r>
        <w:t>h) ¿Cómo se deben guardar las harinas?</w:t>
      </w:r>
    </w:p>
    <w:p w:rsidR="00EB5956" w:rsidRDefault="00270A52">
      <w:pPr>
        <w:pStyle w:val="Standard"/>
        <w:numPr>
          <w:ilvl w:val="0"/>
          <w:numId w:val="47"/>
        </w:numPr>
        <w:ind w:left="2138"/>
      </w:pPr>
      <w:r>
        <w:t>Colocar la harina en un lugar limpio, seco y ventilado.</w:t>
      </w:r>
    </w:p>
    <w:p w:rsidR="00EB5956" w:rsidRDefault="00270A52">
      <w:pPr>
        <w:pStyle w:val="Standard"/>
        <w:numPr>
          <w:ilvl w:val="0"/>
          <w:numId w:val="47"/>
        </w:numPr>
        <w:ind w:left="2138"/>
      </w:pPr>
      <w:r>
        <w:t>Poner cedazos en las ventanas</w:t>
      </w:r>
      <w:r>
        <w:t xml:space="preserve"> para impedir el acceso de roedores e insectos.</w:t>
      </w:r>
    </w:p>
    <w:p w:rsidR="00EB5956" w:rsidRDefault="00270A52">
      <w:pPr>
        <w:pStyle w:val="Standard"/>
        <w:numPr>
          <w:ilvl w:val="0"/>
          <w:numId w:val="47"/>
        </w:numPr>
        <w:ind w:left="2138"/>
      </w:pPr>
      <w:r>
        <w:rPr>
          <w:rFonts w:eastAsia="Times New Roman" w:cs="Times New Roman"/>
          <w:bCs/>
          <w:iCs/>
          <w:color w:val="000000"/>
          <w:kern w:val="0"/>
          <w:shd w:val="clear" w:color="auto" w:fill="FFFFFF"/>
        </w:rPr>
        <w:t>Colocar la harina sobre polines, nunca directamente sobre el piso, ya que absorbe humedad. Si la harina se humedece se forman grumos (pelotas) que facilitan la formación de hongos (moho).</w:t>
      </w:r>
    </w:p>
    <w:p w:rsidR="00EB5956" w:rsidRDefault="00270A52">
      <w:pPr>
        <w:pStyle w:val="Standard"/>
        <w:numPr>
          <w:ilvl w:val="0"/>
          <w:numId w:val="47"/>
        </w:numPr>
        <w:ind w:left="2138"/>
      </w:pPr>
      <w:r>
        <w:t>Colocar los sacos de</w:t>
      </w:r>
      <w:r>
        <w:t xml:space="preserve"> harina a 1mt. de distancia de las paredes para facilitar la limpieza diaria y el control de plagas.</w:t>
      </w:r>
    </w:p>
    <w:p w:rsidR="00EB5956" w:rsidRDefault="00270A52">
      <w:pPr>
        <w:pStyle w:val="Standard"/>
        <w:numPr>
          <w:ilvl w:val="0"/>
          <w:numId w:val="47"/>
        </w:numPr>
        <w:ind w:left="2138"/>
      </w:pPr>
      <w:r>
        <w:t>Controlar la rotación de la harina, de tal forma que la que se compra primero se venda (o use) primero. Cuando la harina no tiene la rotación adecuada está</w:t>
      </w:r>
      <w:r>
        <w:t xml:space="preserve"> propensa al ataque de gorgojos y otros insectos.</w:t>
      </w:r>
    </w:p>
    <w:p w:rsidR="00EB5956" w:rsidRDefault="00270A52">
      <w:pPr>
        <w:pStyle w:val="Standard"/>
        <w:numPr>
          <w:ilvl w:val="0"/>
          <w:numId w:val="47"/>
        </w:numPr>
        <w:ind w:left="2138"/>
      </w:pPr>
      <w:r>
        <w:rPr>
          <w:rFonts w:eastAsia="Times New Roman" w:cs="Times New Roman"/>
          <w:bCs/>
          <w:iCs/>
          <w:color w:val="000000"/>
          <w:kern w:val="0"/>
          <w:shd w:val="clear" w:color="auto" w:fill="FFFFFF"/>
        </w:rPr>
        <w:t>Hacer limpieza diaria de la bodega y sus alrededores. No se deben usar productos de limpieza o desinfección cuyos aromas puedan contaminar la harina. Se recomienda cloro para esta labor.</w:t>
      </w:r>
    </w:p>
    <w:p w:rsidR="00EB5956" w:rsidRDefault="00270A52">
      <w:pPr>
        <w:pStyle w:val="Standard"/>
        <w:numPr>
          <w:ilvl w:val="0"/>
          <w:numId w:val="47"/>
        </w:numPr>
        <w:ind w:left="2138"/>
      </w:pPr>
      <w:r>
        <w:rPr>
          <w:rFonts w:eastAsia="Times New Roman" w:cs="Times New Roman"/>
          <w:bCs/>
          <w:iCs/>
          <w:color w:val="000000"/>
          <w:kern w:val="0"/>
          <w:shd w:val="clear" w:color="auto" w:fill="FFFFFF"/>
        </w:rPr>
        <w:t>No se debe almacena</w:t>
      </w:r>
      <w:r>
        <w:rPr>
          <w:rFonts w:eastAsia="Times New Roman" w:cs="Times New Roman"/>
          <w:bCs/>
          <w:iCs/>
          <w:color w:val="000000"/>
          <w:kern w:val="0"/>
          <w:shd w:val="clear" w:color="auto" w:fill="FFFFFF"/>
        </w:rPr>
        <w:t xml:space="preserve">r en la bodega donde está la harina químicos, insecticidas, detergentes, etc. Tampoco deben almacenarse productos alimenticios u otros que tengan fuertes olores y contaminen la harina. Se pueden almacenar ingredientes como levadura, polvo de hornear, pero </w:t>
      </w:r>
      <w:r>
        <w:rPr>
          <w:rFonts w:eastAsia="Times New Roman" w:cs="Times New Roman"/>
          <w:bCs/>
          <w:iCs/>
          <w:color w:val="000000"/>
          <w:kern w:val="0"/>
          <w:shd w:val="clear" w:color="auto" w:fill="FFFFFF"/>
        </w:rPr>
        <w:t>en polines separados.</w:t>
      </w:r>
    </w:p>
    <w:p w:rsidR="00EB5956" w:rsidRDefault="00270A52">
      <w:pPr>
        <w:pStyle w:val="Standard"/>
        <w:numPr>
          <w:ilvl w:val="0"/>
          <w:numId w:val="47"/>
        </w:numPr>
        <w:ind w:left="2138"/>
      </w:pPr>
      <w:r>
        <w:rPr>
          <w:rFonts w:eastAsia="Times New Roman" w:cs="Times New Roman"/>
          <w:bCs/>
          <w:iCs/>
          <w:color w:val="000000"/>
          <w:kern w:val="0"/>
          <w:shd w:val="clear" w:color="auto" w:fill="FFFFFF"/>
        </w:rPr>
        <w:t>Retirar de la bodega donde está la Harina objetos que estén en desuso, como sacos vacíos, muebles, llantas, etc.</w:t>
      </w:r>
    </w:p>
    <w:p w:rsidR="00EB5956" w:rsidRDefault="00270A52">
      <w:pPr>
        <w:pStyle w:val="Standard"/>
        <w:numPr>
          <w:ilvl w:val="0"/>
          <w:numId w:val="47"/>
        </w:numPr>
        <w:ind w:left="2138"/>
      </w:pPr>
      <w:r>
        <w:t>Colocar los recipientes para basura fuera de la bodega donde está la harina y taparlos.</w:t>
      </w:r>
    </w:p>
    <w:p w:rsidR="00EB5956" w:rsidRDefault="00270A52">
      <w:pPr>
        <w:pStyle w:val="Standard"/>
        <w:numPr>
          <w:ilvl w:val="0"/>
          <w:numId w:val="47"/>
        </w:numPr>
        <w:ind w:left="2138"/>
      </w:pPr>
      <w:r>
        <w:t>Mantener un programa de fumigació</w:t>
      </w:r>
      <w:r>
        <w:t>n de la bodega donde está la harina y de los polines.</w:t>
      </w:r>
    </w:p>
    <w:p w:rsidR="00EB5956" w:rsidRDefault="00EB5956">
      <w:pPr>
        <w:pStyle w:val="Standard"/>
        <w:ind w:left="1418"/>
      </w:pPr>
    </w:p>
    <w:p w:rsidR="00EB5956" w:rsidRDefault="00EB5956">
      <w:pPr>
        <w:pStyle w:val="Standard"/>
        <w:ind w:left="1418"/>
      </w:pPr>
    </w:p>
    <w:p w:rsidR="00EB5956" w:rsidRDefault="00EB5956">
      <w:pPr>
        <w:pStyle w:val="Standard"/>
        <w:ind w:left="1058"/>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EB5956">
      <w:pPr>
        <w:pStyle w:val="Standard"/>
        <w:ind w:left="709"/>
      </w:pPr>
    </w:p>
    <w:p w:rsidR="00EB5956" w:rsidRDefault="00270A52">
      <w:pPr>
        <w:pStyle w:val="Standard"/>
        <w:ind w:left="709"/>
      </w:pPr>
      <w:r>
        <w:rPr>
          <w:rFonts w:cs="Arial"/>
          <w:bCs/>
          <w:iCs/>
          <w:color w:val="000000"/>
          <w:shd w:val="clear" w:color="auto" w:fill="FFFFFF"/>
        </w:rPr>
        <w:t>A4.3  Los polvos de Meléndez: ¿milagrosos o peligrosos? Estudio de casos.</w:t>
      </w:r>
    </w:p>
    <w:p w:rsidR="00EB5956" w:rsidRDefault="00EB5956">
      <w:pPr>
        <w:pStyle w:val="Standard"/>
        <w:ind w:left="709"/>
      </w:pPr>
    </w:p>
    <w:p w:rsidR="00EB5956" w:rsidRDefault="00270A52">
      <w:pPr>
        <w:pStyle w:val="Standard"/>
        <w:numPr>
          <w:ilvl w:val="0"/>
          <w:numId w:val="48"/>
        </w:numPr>
      </w:pPr>
      <w:r>
        <w:rPr>
          <w:rStyle w:val="Textoennegrita"/>
          <w:b w:val="0"/>
          <w:iCs/>
          <w:color w:val="000000"/>
          <w:shd w:val="clear" w:color="auto" w:fill="FFFFFF"/>
        </w:rPr>
        <w:t>Actividad</w:t>
      </w:r>
    </w:p>
    <w:p w:rsidR="00EB5956" w:rsidRDefault="00EB5956">
      <w:pPr>
        <w:pStyle w:val="Standard"/>
      </w:pPr>
    </w:p>
    <w:p w:rsidR="00EB5956" w:rsidRDefault="00270A52">
      <w:pPr>
        <w:pStyle w:val="Standard"/>
        <w:ind w:left="709"/>
      </w:pPr>
      <w:r>
        <w:rPr>
          <w:bCs/>
          <w:iCs/>
          <w:color w:val="000000"/>
          <w:shd w:val="clear" w:color="auto" w:fill="FFFFFF"/>
        </w:rPr>
        <w:t>a) ¿Qué opinas de las dietas?</w:t>
      </w:r>
      <w:r>
        <w:rPr>
          <w:rStyle w:val="apple-converted-space"/>
          <w:bCs/>
          <w:iCs/>
          <w:color w:val="000000"/>
          <w:shd w:val="clear" w:color="auto" w:fill="FFFFFF"/>
        </w:rPr>
        <w:t> </w:t>
      </w:r>
    </w:p>
    <w:p w:rsidR="00EB5956" w:rsidRDefault="00EB5956">
      <w:pPr>
        <w:pStyle w:val="Standard"/>
        <w:ind w:left="709"/>
      </w:pPr>
    </w:p>
    <w:p w:rsidR="00EB5956" w:rsidRDefault="00270A52">
      <w:pPr>
        <w:pStyle w:val="Standard"/>
        <w:ind w:left="709"/>
      </w:pPr>
      <w:r>
        <w:rPr>
          <w:rStyle w:val="apple-converted-space"/>
          <w:bCs/>
          <w:iCs/>
          <w:color w:val="000000"/>
          <w:shd w:val="clear" w:color="auto" w:fill="FFFFFF"/>
        </w:rPr>
        <w:t xml:space="preserve">Nosotros opinamos que las dietas suelen ser buenas tanto para adelgazar o </w:t>
      </w:r>
      <w:r>
        <w:rPr>
          <w:rStyle w:val="apple-converted-space"/>
          <w:bCs/>
          <w:iCs/>
          <w:color w:val="000000"/>
          <w:shd w:val="clear" w:color="auto" w:fill="FFFFFF"/>
        </w:rPr>
        <w:t xml:space="preserve">para corregir algún problema orgánico siempre y cuando sean hechas correctamente. Es decir, con un médico o especialista que aconseje a la persona que quiera bajar de peso y con una práctica diaria de ejercicio para seguir un estilo de vida saludable. Por </w:t>
      </w:r>
      <w:r>
        <w:rPr>
          <w:rStyle w:val="apple-converted-space"/>
          <w:bCs/>
          <w:iCs/>
          <w:color w:val="000000"/>
          <w:shd w:val="clear" w:color="auto" w:fill="FFFFFF"/>
        </w:rPr>
        <w:t>ejemplo, una persona diabética necesita una dieta; una persona con hipertensión, con problemas hormonales u obesidad también la necesitan. Pero siempre dirigido por un profesional.</w:t>
      </w:r>
    </w:p>
    <w:p w:rsidR="00EB5956" w:rsidRDefault="00EB5956">
      <w:pPr>
        <w:pStyle w:val="Standard"/>
        <w:ind w:left="709"/>
      </w:pPr>
    </w:p>
    <w:p w:rsidR="00EB5956" w:rsidRDefault="00EB5956">
      <w:pPr>
        <w:pStyle w:val="Standard"/>
        <w:ind w:left="709"/>
      </w:pPr>
    </w:p>
    <w:p w:rsidR="00EB5956" w:rsidRDefault="00270A52">
      <w:pPr>
        <w:pStyle w:val="Standard"/>
        <w:ind w:left="709"/>
      </w:pPr>
      <w:r>
        <w:t>b) Infórmate sobre los polvos de Meléndez. ¿En qué consiste su tratamient</w:t>
      </w:r>
      <w:r>
        <w:t>o?</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Los polvos Meléndez son unos suplementos nutritivos que se vierten en la comida y pueden atender una larga lista de problemas de salud:</w:t>
      </w:r>
      <w:r>
        <w:rPr>
          <w:rStyle w:val="apple-converted-space"/>
          <w:bCs/>
          <w:iCs/>
          <w:color w:val="000000"/>
          <w:shd w:val="clear" w:color="auto" w:fill="FFFFFF"/>
        </w:rPr>
        <w:t> </w:t>
      </w:r>
      <w:r>
        <w:rPr>
          <w:bCs/>
          <w:iCs/>
          <w:color w:val="000000"/>
          <w:shd w:val="clear" w:color="auto" w:fill="FFFFFF"/>
        </w:rPr>
        <w:t>“artrosis artritis, asma, cáncer (prevención y apoyo a la medicación), colesterol, diabetes, envejecimiento, hiperte</w:t>
      </w:r>
      <w:r>
        <w:rPr>
          <w:bCs/>
          <w:iCs/>
          <w:color w:val="000000"/>
          <w:shd w:val="clear" w:color="auto" w:fill="FFFFFF"/>
        </w:rPr>
        <w:t>nsión, obesidad, psoriasis, difusión eréctil, tabaquismo o presbicia”. Meléndez sostiene que la causa de la mayoría de estos problemas es una alimentación incorrecta, que se puede corregir con su protocolo y sus complementos nutricionales basados en dos am</w:t>
      </w:r>
      <w:r>
        <w:rPr>
          <w:bCs/>
          <w:iCs/>
          <w:color w:val="000000"/>
          <w:shd w:val="clear" w:color="auto" w:fill="FFFFFF"/>
        </w:rPr>
        <w:t>inoácidos: glicina y ácido l-aspártico. </w:t>
      </w:r>
    </w:p>
    <w:p w:rsidR="00EB5956" w:rsidRDefault="00EB5956">
      <w:pPr>
        <w:pStyle w:val="Standard"/>
        <w:ind w:left="709"/>
      </w:pPr>
    </w:p>
    <w:p w:rsidR="00EB5956" w:rsidRDefault="00EB5956">
      <w:pPr>
        <w:pStyle w:val="Standard"/>
        <w:ind w:left="709"/>
      </w:pPr>
    </w:p>
    <w:p w:rsidR="00EB5956" w:rsidRDefault="00270A52">
      <w:pPr>
        <w:pStyle w:val="Standard"/>
        <w:ind w:left="709"/>
      </w:pPr>
      <w:r>
        <w:t>c) Los polvos de Meléndez, ¿son un medicamento o un complemento dietético? ¿Por qué?</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 xml:space="preserve">Son un complemento dietético porque </w:t>
      </w:r>
      <w:r>
        <w:rPr>
          <w:rFonts w:cs="Arial"/>
          <w:bCs/>
          <w:iCs/>
          <w:color w:val="000000"/>
          <w:shd w:val="clear" w:color="auto" w:fill="FFFFFF"/>
        </w:rPr>
        <w:t>este tratamiento no es aprobado ni por instituciones, ni por médicos y científicos ya que n</w:t>
      </w:r>
      <w:r>
        <w:rPr>
          <w:rFonts w:cs="Arial"/>
          <w:bCs/>
          <w:iCs/>
          <w:color w:val="000000"/>
          <w:shd w:val="clear" w:color="auto" w:fill="FFFFFF"/>
        </w:rPr>
        <w:t>o ha seguido el protocolo correspondiente que precisamente fue creado para proteger los derechos de las personas, saltarse este protocolo es poner en peligro la salud pública.</w:t>
      </w:r>
      <w:r>
        <w:rPr>
          <w:bCs/>
          <w:iCs/>
          <w:color w:val="000000"/>
          <w:shd w:val="clear" w:color="auto" w:fill="FFFFFF"/>
        </w:rPr>
        <w:t xml:space="preserve"> No son un medicamento porque no tiene base científica para poder serlo y </w:t>
      </w:r>
      <w:r>
        <w:rPr>
          <w:rFonts w:cs="Arial"/>
          <w:bCs/>
          <w:iCs/>
          <w:color w:val="000000"/>
          <w:shd w:val="clear" w:color="auto" w:fill="FFFFFF"/>
        </w:rPr>
        <w:t>la cien</w:t>
      </w:r>
      <w:r>
        <w:rPr>
          <w:rFonts w:cs="Arial"/>
          <w:bCs/>
          <w:iCs/>
          <w:color w:val="000000"/>
          <w:shd w:val="clear" w:color="auto" w:fill="FFFFFF"/>
        </w:rPr>
        <w:t>cia solamente acepta resultados obtenidos en una metodología muy definida.</w:t>
      </w:r>
    </w:p>
    <w:p w:rsidR="00EB5956" w:rsidRDefault="00EB5956">
      <w:pPr>
        <w:pStyle w:val="Standard"/>
        <w:ind w:left="709"/>
        <w:rPr>
          <w:rFonts w:cs="Arial"/>
          <w:bCs/>
          <w:iCs/>
          <w:color w:val="000000"/>
          <w:shd w:val="clear" w:color="auto" w:fill="FFFFFF"/>
        </w:rPr>
      </w:pPr>
    </w:p>
    <w:p w:rsidR="00EB5956" w:rsidRDefault="00EB5956">
      <w:pPr>
        <w:pStyle w:val="Standard"/>
        <w:ind w:left="709"/>
      </w:pPr>
    </w:p>
    <w:p w:rsidR="00EB5956" w:rsidRDefault="00270A52">
      <w:pPr>
        <w:pStyle w:val="Standard"/>
        <w:ind w:left="709"/>
      </w:pPr>
      <w:r>
        <w:rPr>
          <w:bCs/>
          <w:iCs/>
          <w:color w:val="000000"/>
          <w:shd w:val="clear" w:color="auto" w:fill="FFFFFF"/>
        </w:rPr>
        <w:t>d) ¿Qué son los factores 1 y 2? ¿Puede causar problemas renales este tratamiento?</w:t>
      </w:r>
    </w:p>
    <w:p w:rsidR="00EB5956" w:rsidRDefault="00EB5956">
      <w:pPr>
        <w:pStyle w:val="Standard"/>
        <w:ind w:left="709"/>
      </w:pPr>
    </w:p>
    <w:p w:rsidR="00EB5956" w:rsidRDefault="00270A52">
      <w:pPr>
        <w:pStyle w:val="Standard"/>
        <w:ind w:left="709"/>
      </w:pPr>
      <w:r>
        <w:t>Los productos en cuestión son dos aminoácidos no esenciales, la glicina (Factor 1) del cual Enri</w:t>
      </w:r>
      <w:r>
        <w:t>que Meléndez nos explica que la glicina es un nutriente, pero también es una molécula que actúa como un fármaco típico al unirse a las proteínas. El L-Aspártico (Factor 2) se usa en fármacos contra la insuficiencia renal, estos deben ser ingeridos acompañá</w:t>
      </w:r>
      <w:r>
        <w:t>ndose de una dieta baja en hidratos de carbono y rica en proteínas.</w:t>
      </w:r>
    </w:p>
    <w:p w:rsidR="00EB5956" w:rsidRDefault="00EB5956">
      <w:pPr>
        <w:pStyle w:val="Standard"/>
        <w:ind w:left="709"/>
      </w:pPr>
    </w:p>
    <w:p w:rsidR="00EB5956" w:rsidRDefault="00EB5956">
      <w:pPr>
        <w:pStyle w:val="Standard"/>
        <w:ind w:left="709"/>
      </w:pPr>
    </w:p>
    <w:p w:rsidR="00EB5956" w:rsidRDefault="00270A52">
      <w:pPr>
        <w:pStyle w:val="Standard"/>
        <w:ind w:left="709"/>
      </w:pPr>
      <w:r>
        <w:rPr>
          <w:bCs/>
          <w:iCs/>
          <w:color w:val="000000"/>
          <w:shd w:val="clear" w:color="auto" w:fill="FFFFFF"/>
        </w:rPr>
        <w:t>e) Escucha el audio de Canarias Innova sobre los polvos de Meléndez, y haz un resumen y una valoración.</w:t>
      </w:r>
    </w:p>
    <w:p w:rsidR="00EB5956" w:rsidRDefault="00EB5956">
      <w:pPr>
        <w:pStyle w:val="Standard"/>
        <w:ind w:left="709"/>
        <w:rPr>
          <w:bCs/>
          <w:iCs/>
          <w:color w:val="000000"/>
          <w:shd w:val="clear" w:color="auto" w:fill="FFFFFF"/>
        </w:rPr>
      </w:pPr>
    </w:p>
    <w:p w:rsidR="00EB5956" w:rsidRDefault="00270A52">
      <w:pPr>
        <w:pStyle w:val="Standard"/>
        <w:ind w:left="709"/>
      </w:pPr>
      <w:r>
        <w:rPr>
          <w:bCs/>
          <w:iCs/>
          <w:color w:val="000000"/>
          <w:shd w:val="clear" w:color="auto" w:fill="FFFFFF"/>
        </w:rPr>
        <w:t>No se puede escuchar.</w:t>
      </w:r>
    </w:p>
    <w:p w:rsidR="00EB5956" w:rsidRDefault="00EB5956">
      <w:pPr>
        <w:pStyle w:val="Standard"/>
        <w:ind w:left="709"/>
      </w:pPr>
    </w:p>
    <w:p w:rsidR="00EB5956" w:rsidRDefault="00270A52">
      <w:pPr>
        <w:pStyle w:val="Standard"/>
      </w:pPr>
      <w:r>
        <w:rPr>
          <w:rFonts w:cs="Arial"/>
          <w:bCs/>
          <w:iCs/>
          <w:color w:val="000000"/>
          <w:shd w:val="clear" w:color="auto" w:fill="FFFFFF"/>
        </w:rPr>
        <w:t xml:space="preserve"> </w:t>
      </w:r>
    </w:p>
    <w:sectPr w:rsidR="00EB5956">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70A52">
      <w:r>
        <w:separator/>
      </w:r>
    </w:p>
  </w:endnote>
  <w:endnote w:type="continuationSeparator" w:id="0">
    <w:p w:rsidR="00000000" w:rsidRDefault="0027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DejaVu Sans">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70A52">
      <w:r>
        <w:rPr>
          <w:color w:val="000000"/>
        </w:rPr>
        <w:separator/>
      </w:r>
    </w:p>
  </w:footnote>
  <w:footnote w:type="continuationSeparator" w:id="0">
    <w:p w:rsidR="00000000" w:rsidRDefault="00270A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5pt;height:7.5pt" o:bullet="t">
        <v:imagedata r:id="rId1" o:title=""/>
      </v:shape>
    </w:pict>
  </w:numPicBullet>
  <w:abstractNum w:abstractNumId="0">
    <w:nsid w:val="0D5F3660"/>
    <w:multiLevelType w:val="multilevel"/>
    <w:tmpl w:val="822409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start w:val="7"/>
      <w:numFmt w:val="lowerLetter"/>
      <w:lvlText w:val="%3)"/>
      <w:lvlJc w:val="left"/>
      <w:pPr>
        <w:ind w:left="2160" w:hanging="360"/>
      </w:pPr>
      <w:rPr>
        <w:rFonts w:ascii="Times New Roman" w:eastAsia="DejaVu Sans" w:hAnsi="Times New Roman" w:cs="DejaVu Sans"/>
        <w:sz w:val="24"/>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nsid w:val="0F141426"/>
    <w:multiLevelType w:val="multilevel"/>
    <w:tmpl w:val="492EB972"/>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
    <w:nsid w:val="0F4E5412"/>
    <w:multiLevelType w:val="multilevel"/>
    <w:tmpl w:val="DC8C9F2A"/>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0EF5864"/>
    <w:multiLevelType w:val="multilevel"/>
    <w:tmpl w:val="848C92D4"/>
    <w:lvl w:ilvl="0">
      <w:numFmt w:val="bullet"/>
      <w:lvlText w:val="•"/>
      <w:lvlJc w:val="left"/>
      <w:pPr>
        <w:ind w:left="1067" w:hanging="283"/>
      </w:pPr>
      <w:rPr>
        <w:rFonts w:ascii="OpenSymbol" w:eastAsia="OpenSymbol" w:hAnsi="OpenSymbol" w:cs="OpenSymbol"/>
      </w:rPr>
    </w:lvl>
    <w:lvl w:ilvl="1">
      <w:numFmt w:val="bullet"/>
      <w:lvlText w:val="•"/>
      <w:lvlJc w:val="left"/>
      <w:pPr>
        <w:ind w:left="1774" w:hanging="283"/>
      </w:pPr>
      <w:rPr>
        <w:rFonts w:ascii="OpenSymbol" w:eastAsia="OpenSymbol" w:hAnsi="OpenSymbol" w:cs="OpenSymbol"/>
      </w:rPr>
    </w:lvl>
    <w:lvl w:ilvl="2">
      <w:numFmt w:val="bullet"/>
      <w:lvlText w:val="•"/>
      <w:lvlJc w:val="left"/>
      <w:pPr>
        <w:ind w:left="2481" w:hanging="283"/>
      </w:pPr>
      <w:rPr>
        <w:rFonts w:ascii="OpenSymbol" w:eastAsia="OpenSymbol" w:hAnsi="OpenSymbol" w:cs="OpenSymbol"/>
      </w:rPr>
    </w:lvl>
    <w:lvl w:ilvl="3">
      <w:numFmt w:val="bullet"/>
      <w:lvlText w:val="•"/>
      <w:lvlJc w:val="left"/>
      <w:pPr>
        <w:ind w:left="3188" w:hanging="283"/>
      </w:pPr>
      <w:rPr>
        <w:rFonts w:ascii="OpenSymbol" w:eastAsia="OpenSymbol" w:hAnsi="OpenSymbol" w:cs="OpenSymbol"/>
      </w:rPr>
    </w:lvl>
    <w:lvl w:ilvl="4">
      <w:numFmt w:val="bullet"/>
      <w:lvlText w:val="•"/>
      <w:lvlJc w:val="left"/>
      <w:pPr>
        <w:ind w:left="3895" w:hanging="283"/>
      </w:pPr>
      <w:rPr>
        <w:rFonts w:ascii="OpenSymbol" w:eastAsia="OpenSymbol" w:hAnsi="OpenSymbol" w:cs="OpenSymbol"/>
      </w:rPr>
    </w:lvl>
    <w:lvl w:ilvl="5">
      <w:numFmt w:val="bullet"/>
      <w:lvlText w:val="•"/>
      <w:lvlJc w:val="left"/>
      <w:pPr>
        <w:ind w:left="4602" w:hanging="283"/>
      </w:pPr>
      <w:rPr>
        <w:rFonts w:ascii="OpenSymbol" w:eastAsia="OpenSymbol" w:hAnsi="OpenSymbol" w:cs="OpenSymbol"/>
      </w:rPr>
    </w:lvl>
    <w:lvl w:ilvl="6">
      <w:numFmt w:val="bullet"/>
      <w:lvlText w:val="•"/>
      <w:lvlJc w:val="left"/>
      <w:pPr>
        <w:ind w:left="5309" w:hanging="283"/>
      </w:pPr>
      <w:rPr>
        <w:rFonts w:ascii="OpenSymbol" w:eastAsia="OpenSymbol" w:hAnsi="OpenSymbol" w:cs="OpenSymbol"/>
      </w:rPr>
    </w:lvl>
    <w:lvl w:ilvl="7">
      <w:numFmt w:val="bullet"/>
      <w:lvlText w:val="•"/>
      <w:lvlJc w:val="left"/>
      <w:pPr>
        <w:ind w:left="6016" w:hanging="283"/>
      </w:pPr>
      <w:rPr>
        <w:rFonts w:ascii="OpenSymbol" w:eastAsia="OpenSymbol" w:hAnsi="OpenSymbol" w:cs="OpenSymbol"/>
      </w:rPr>
    </w:lvl>
    <w:lvl w:ilvl="8">
      <w:numFmt w:val="bullet"/>
      <w:lvlText w:val="•"/>
      <w:lvlJc w:val="left"/>
      <w:pPr>
        <w:ind w:left="6723" w:hanging="283"/>
      </w:pPr>
      <w:rPr>
        <w:rFonts w:ascii="OpenSymbol" w:eastAsia="OpenSymbol" w:hAnsi="OpenSymbol" w:cs="OpenSymbol"/>
      </w:rPr>
    </w:lvl>
  </w:abstractNum>
  <w:abstractNum w:abstractNumId="4">
    <w:nsid w:val="11F46EC0"/>
    <w:multiLevelType w:val="multilevel"/>
    <w:tmpl w:val="10608B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1"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5">
    <w:nsid w:val="14FF36F4"/>
    <w:multiLevelType w:val="multilevel"/>
    <w:tmpl w:val="F17E0832"/>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6">
    <w:nsid w:val="153F4FC0"/>
    <w:multiLevelType w:val="multilevel"/>
    <w:tmpl w:val="8A985DE4"/>
    <w:lvl w:ilvl="0">
      <w:numFmt w:val="bullet"/>
      <w:lvlText w:val="•"/>
      <w:lvlJc w:val="left"/>
      <w:pPr>
        <w:ind w:left="1787" w:hanging="283"/>
      </w:pPr>
      <w:rPr>
        <w:rFonts w:ascii="OpenSymbol" w:eastAsia="OpenSymbol" w:hAnsi="OpenSymbol" w:cs="OpenSymbol"/>
      </w:rPr>
    </w:lvl>
    <w:lvl w:ilvl="1">
      <w:numFmt w:val="bullet"/>
      <w:lvlText w:val="•"/>
      <w:lvlJc w:val="left"/>
      <w:pPr>
        <w:ind w:left="2494" w:hanging="283"/>
      </w:pPr>
      <w:rPr>
        <w:rFonts w:ascii="OpenSymbol" w:eastAsia="OpenSymbol" w:hAnsi="OpenSymbol" w:cs="OpenSymbol"/>
      </w:rPr>
    </w:lvl>
    <w:lvl w:ilvl="2">
      <w:numFmt w:val="bullet"/>
      <w:lvlText w:val="•"/>
      <w:lvlJc w:val="left"/>
      <w:pPr>
        <w:ind w:left="3201" w:hanging="283"/>
      </w:pPr>
      <w:rPr>
        <w:rFonts w:ascii="OpenSymbol" w:eastAsia="OpenSymbol" w:hAnsi="OpenSymbol" w:cs="OpenSymbol"/>
      </w:rPr>
    </w:lvl>
    <w:lvl w:ilvl="3">
      <w:numFmt w:val="bullet"/>
      <w:lvlText w:val="•"/>
      <w:lvlJc w:val="left"/>
      <w:pPr>
        <w:ind w:left="3908" w:hanging="283"/>
      </w:pPr>
      <w:rPr>
        <w:rFonts w:ascii="OpenSymbol" w:eastAsia="OpenSymbol" w:hAnsi="OpenSymbol" w:cs="OpenSymbol"/>
      </w:rPr>
    </w:lvl>
    <w:lvl w:ilvl="4">
      <w:numFmt w:val="bullet"/>
      <w:lvlText w:val="•"/>
      <w:lvlJc w:val="left"/>
      <w:pPr>
        <w:ind w:left="4615" w:hanging="283"/>
      </w:pPr>
      <w:rPr>
        <w:rFonts w:ascii="OpenSymbol" w:eastAsia="OpenSymbol" w:hAnsi="OpenSymbol" w:cs="OpenSymbol"/>
      </w:rPr>
    </w:lvl>
    <w:lvl w:ilvl="5">
      <w:numFmt w:val="bullet"/>
      <w:lvlText w:val="•"/>
      <w:lvlJc w:val="left"/>
      <w:pPr>
        <w:ind w:left="5322" w:hanging="283"/>
      </w:pPr>
      <w:rPr>
        <w:rFonts w:ascii="OpenSymbol" w:eastAsia="OpenSymbol" w:hAnsi="OpenSymbol" w:cs="OpenSymbol"/>
      </w:rPr>
    </w:lvl>
    <w:lvl w:ilvl="6">
      <w:numFmt w:val="bullet"/>
      <w:lvlText w:val="•"/>
      <w:lvlJc w:val="left"/>
      <w:pPr>
        <w:ind w:left="6029" w:hanging="283"/>
      </w:pPr>
      <w:rPr>
        <w:rFonts w:ascii="OpenSymbol" w:eastAsia="OpenSymbol" w:hAnsi="OpenSymbol" w:cs="OpenSymbol"/>
      </w:rPr>
    </w:lvl>
    <w:lvl w:ilvl="7">
      <w:numFmt w:val="bullet"/>
      <w:lvlText w:val="•"/>
      <w:lvlJc w:val="left"/>
      <w:pPr>
        <w:ind w:left="6736" w:hanging="283"/>
      </w:pPr>
      <w:rPr>
        <w:rFonts w:ascii="OpenSymbol" w:eastAsia="OpenSymbol" w:hAnsi="OpenSymbol" w:cs="OpenSymbol"/>
      </w:rPr>
    </w:lvl>
    <w:lvl w:ilvl="8">
      <w:numFmt w:val="bullet"/>
      <w:lvlText w:val="•"/>
      <w:lvlJc w:val="left"/>
      <w:pPr>
        <w:ind w:left="7443" w:hanging="283"/>
      </w:pPr>
      <w:rPr>
        <w:rFonts w:ascii="OpenSymbol" w:eastAsia="OpenSymbol" w:hAnsi="OpenSymbol" w:cs="OpenSymbol"/>
      </w:rPr>
    </w:lvl>
  </w:abstractNum>
  <w:abstractNum w:abstractNumId="7">
    <w:nsid w:val="161E4289"/>
    <w:multiLevelType w:val="multilevel"/>
    <w:tmpl w:val="8EC81CB8"/>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8">
    <w:nsid w:val="172E0129"/>
    <w:multiLevelType w:val="multilevel"/>
    <w:tmpl w:val="53A09A5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nsid w:val="1DCD089E"/>
    <w:multiLevelType w:val="multilevel"/>
    <w:tmpl w:val="8EAE261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1DDB0989"/>
    <w:multiLevelType w:val="multilevel"/>
    <w:tmpl w:val="0A8048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1EC101E6"/>
    <w:multiLevelType w:val="multilevel"/>
    <w:tmpl w:val="20BC4034"/>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12">
    <w:nsid w:val="22566956"/>
    <w:multiLevelType w:val="multilevel"/>
    <w:tmpl w:val="99F263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nsid w:val="2DB9514C"/>
    <w:multiLevelType w:val="multilevel"/>
    <w:tmpl w:val="0BE24E7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nsid w:val="2E9B21C2"/>
    <w:multiLevelType w:val="multilevel"/>
    <w:tmpl w:val="A4364948"/>
    <w:lvl w:ilvl="0">
      <w:start w:val="1"/>
      <w:numFmt w:val="decimal"/>
      <w:lvlText w:val="%1."/>
      <w:lvlJc w:val="left"/>
      <w:pPr>
        <w:ind w:left="1427" w:hanging="283"/>
      </w:pPr>
    </w:lvl>
    <w:lvl w:ilvl="1">
      <w:start w:val="1"/>
      <w:numFmt w:val="decimal"/>
      <w:lvlText w:val="%2."/>
      <w:lvlJc w:val="left"/>
      <w:pPr>
        <w:ind w:left="2134" w:hanging="283"/>
      </w:pPr>
    </w:lvl>
    <w:lvl w:ilvl="2">
      <w:start w:val="1"/>
      <w:numFmt w:val="decimal"/>
      <w:lvlText w:val="%3."/>
      <w:lvlJc w:val="left"/>
      <w:pPr>
        <w:ind w:left="2841" w:hanging="283"/>
      </w:pPr>
    </w:lvl>
    <w:lvl w:ilvl="3">
      <w:start w:val="1"/>
      <w:numFmt w:val="decimal"/>
      <w:lvlText w:val="%4."/>
      <w:lvlJc w:val="left"/>
      <w:pPr>
        <w:ind w:left="3548" w:hanging="283"/>
      </w:pPr>
    </w:lvl>
    <w:lvl w:ilvl="4">
      <w:start w:val="1"/>
      <w:numFmt w:val="decimal"/>
      <w:lvlText w:val="%5."/>
      <w:lvlJc w:val="left"/>
      <w:pPr>
        <w:ind w:left="4255" w:hanging="283"/>
      </w:pPr>
    </w:lvl>
    <w:lvl w:ilvl="5">
      <w:start w:val="1"/>
      <w:numFmt w:val="decimal"/>
      <w:lvlText w:val="%6."/>
      <w:lvlJc w:val="left"/>
      <w:pPr>
        <w:ind w:left="4962" w:hanging="283"/>
      </w:pPr>
    </w:lvl>
    <w:lvl w:ilvl="6">
      <w:start w:val="1"/>
      <w:numFmt w:val="decimal"/>
      <w:lvlText w:val="%7."/>
      <w:lvlJc w:val="left"/>
      <w:pPr>
        <w:ind w:left="5669" w:hanging="283"/>
      </w:pPr>
    </w:lvl>
    <w:lvl w:ilvl="7">
      <w:start w:val="1"/>
      <w:numFmt w:val="decimal"/>
      <w:lvlText w:val="%8."/>
      <w:lvlJc w:val="left"/>
      <w:pPr>
        <w:ind w:left="6376" w:hanging="283"/>
      </w:pPr>
    </w:lvl>
    <w:lvl w:ilvl="8">
      <w:start w:val="1"/>
      <w:numFmt w:val="decimal"/>
      <w:lvlText w:val="%9."/>
      <w:lvlJc w:val="left"/>
      <w:pPr>
        <w:ind w:left="7083" w:hanging="283"/>
      </w:pPr>
    </w:lvl>
  </w:abstractNum>
  <w:abstractNum w:abstractNumId="15">
    <w:nsid w:val="3D3E288B"/>
    <w:multiLevelType w:val="multilevel"/>
    <w:tmpl w:val="41281C6C"/>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16">
    <w:nsid w:val="3E0C0ADF"/>
    <w:multiLevelType w:val="multilevel"/>
    <w:tmpl w:val="899A6E0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42991B6C"/>
    <w:multiLevelType w:val="multilevel"/>
    <w:tmpl w:val="7E7037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nsid w:val="44AA779D"/>
    <w:multiLevelType w:val="multilevel"/>
    <w:tmpl w:val="1A50D13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469514DF"/>
    <w:multiLevelType w:val="multilevel"/>
    <w:tmpl w:val="B5F2AB2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473337BD"/>
    <w:multiLevelType w:val="multilevel"/>
    <w:tmpl w:val="048253E0"/>
    <w:lvl w:ilvl="0">
      <w:start w:val="1"/>
      <w:numFmt w:val="decimal"/>
      <w:lvlText w:val="%1."/>
      <w:lvlJc w:val="left"/>
      <w:pPr>
        <w:ind w:left="1427" w:hanging="283"/>
      </w:pPr>
    </w:lvl>
    <w:lvl w:ilvl="1">
      <w:start w:val="1"/>
      <w:numFmt w:val="decimal"/>
      <w:lvlText w:val="%2."/>
      <w:lvlJc w:val="left"/>
      <w:pPr>
        <w:ind w:left="2134" w:hanging="283"/>
      </w:pPr>
    </w:lvl>
    <w:lvl w:ilvl="2">
      <w:start w:val="1"/>
      <w:numFmt w:val="decimal"/>
      <w:lvlText w:val="%3."/>
      <w:lvlJc w:val="left"/>
      <w:pPr>
        <w:ind w:left="2841" w:hanging="283"/>
      </w:pPr>
    </w:lvl>
    <w:lvl w:ilvl="3">
      <w:start w:val="1"/>
      <w:numFmt w:val="decimal"/>
      <w:lvlText w:val="%4."/>
      <w:lvlJc w:val="left"/>
      <w:pPr>
        <w:ind w:left="3548" w:hanging="283"/>
      </w:pPr>
    </w:lvl>
    <w:lvl w:ilvl="4">
      <w:start w:val="1"/>
      <w:numFmt w:val="decimal"/>
      <w:lvlText w:val="%5."/>
      <w:lvlJc w:val="left"/>
      <w:pPr>
        <w:ind w:left="4255" w:hanging="283"/>
      </w:pPr>
    </w:lvl>
    <w:lvl w:ilvl="5">
      <w:start w:val="1"/>
      <w:numFmt w:val="decimal"/>
      <w:lvlText w:val="%6."/>
      <w:lvlJc w:val="left"/>
      <w:pPr>
        <w:ind w:left="4962" w:hanging="283"/>
      </w:pPr>
    </w:lvl>
    <w:lvl w:ilvl="6">
      <w:start w:val="1"/>
      <w:numFmt w:val="decimal"/>
      <w:lvlText w:val="%7."/>
      <w:lvlJc w:val="left"/>
      <w:pPr>
        <w:ind w:left="5669" w:hanging="283"/>
      </w:pPr>
    </w:lvl>
    <w:lvl w:ilvl="7">
      <w:start w:val="1"/>
      <w:numFmt w:val="decimal"/>
      <w:lvlText w:val="%8."/>
      <w:lvlJc w:val="left"/>
      <w:pPr>
        <w:ind w:left="6376" w:hanging="283"/>
      </w:pPr>
    </w:lvl>
    <w:lvl w:ilvl="8">
      <w:start w:val="1"/>
      <w:numFmt w:val="decimal"/>
      <w:lvlText w:val="%9."/>
      <w:lvlJc w:val="left"/>
      <w:pPr>
        <w:ind w:left="7083" w:hanging="283"/>
      </w:pPr>
    </w:lvl>
  </w:abstractNum>
  <w:abstractNum w:abstractNumId="21">
    <w:nsid w:val="49231196"/>
    <w:multiLevelType w:val="multilevel"/>
    <w:tmpl w:val="9A6A65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1"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22">
    <w:nsid w:val="49700DDF"/>
    <w:multiLevelType w:val="multilevel"/>
    <w:tmpl w:val="C5EEB95E"/>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23">
    <w:nsid w:val="4CB87D16"/>
    <w:multiLevelType w:val="multilevel"/>
    <w:tmpl w:val="2BFE05BE"/>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4D8E0E85"/>
    <w:multiLevelType w:val="multilevel"/>
    <w:tmpl w:val="4F6C7B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1"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25">
    <w:nsid w:val="4F4957C4"/>
    <w:multiLevelType w:val="multilevel"/>
    <w:tmpl w:val="79A074E0"/>
    <w:lvl w:ilvl="0">
      <w:numFmt w:val="bullet"/>
      <w:lvlText w:val="-"/>
      <w:lvlJc w:val="left"/>
      <w:pPr>
        <w:ind w:left="720" w:hanging="360"/>
      </w:pPr>
      <w:rPr>
        <w:rFonts w:ascii="Comic Sans MS" w:eastAsia="Times New Roman" w:hAnsi="Comic Sans MS" w:cs="Times New Roman"/>
        <w:b/>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5037182F"/>
    <w:multiLevelType w:val="multilevel"/>
    <w:tmpl w:val="ED14CCF0"/>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65C52FA"/>
    <w:multiLevelType w:val="multilevel"/>
    <w:tmpl w:val="F14A60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8">
    <w:nsid w:val="591531B1"/>
    <w:multiLevelType w:val="multilevel"/>
    <w:tmpl w:val="1542E958"/>
    <w:lvl w:ilvl="0">
      <w:numFmt w:val="bullet"/>
      <w:lvlText w:val=""/>
      <w:lvlJc w:val="left"/>
      <w:pPr>
        <w:ind w:left="720" w:hanging="360"/>
      </w:pPr>
      <w:rPr>
        <w:rFonts w:ascii="Symbol" w:hAnsi="Symbol"/>
        <w:sz w:val="20"/>
      </w:rPr>
    </w:lvl>
    <w:lvl w:ilvl="1">
      <w:start w:val="1"/>
      <w:numFmt w:val="lowerLetter"/>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nsid w:val="5F3E1C7A"/>
    <w:multiLevelType w:val="multilevel"/>
    <w:tmpl w:val="664E20CC"/>
    <w:lvl w:ilvl="0">
      <w:numFmt w:val="bullet"/>
      <w:lvlText w:val="•"/>
      <w:lvlJc w:val="left"/>
      <w:pPr>
        <w:ind w:left="1427" w:hanging="283"/>
      </w:pPr>
      <w:rPr>
        <w:rFonts w:ascii="OpenSymbol" w:eastAsia="OpenSymbol" w:hAnsi="OpenSymbol" w:cs="OpenSymbol"/>
      </w:rPr>
    </w:lvl>
    <w:lvl w:ilvl="1">
      <w:numFmt w:val="bullet"/>
      <w:lvlText w:val="•"/>
      <w:lvlJc w:val="left"/>
      <w:pPr>
        <w:ind w:left="2134" w:hanging="283"/>
      </w:pPr>
      <w:rPr>
        <w:rFonts w:ascii="OpenSymbol" w:eastAsia="OpenSymbol" w:hAnsi="OpenSymbol" w:cs="OpenSymbol"/>
      </w:rPr>
    </w:lvl>
    <w:lvl w:ilvl="2">
      <w:numFmt w:val="bullet"/>
      <w:lvlText w:val="•"/>
      <w:lvlJc w:val="left"/>
      <w:pPr>
        <w:ind w:left="2841" w:hanging="283"/>
      </w:pPr>
      <w:rPr>
        <w:rFonts w:ascii="OpenSymbol" w:eastAsia="OpenSymbol" w:hAnsi="OpenSymbol" w:cs="OpenSymbol"/>
      </w:rPr>
    </w:lvl>
    <w:lvl w:ilvl="3">
      <w:numFmt w:val="bullet"/>
      <w:lvlText w:val="•"/>
      <w:lvlJc w:val="left"/>
      <w:pPr>
        <w:ind w:left="3548" w:hanging="283"/>
      </w:pPr>
      <w:rPr>
        <w:rFonts w:ascii="OpenSymbol" w:eastAsia="OpenSymbol" w:hAnsi="OpenSymbol" w:cs="OpenSymbol"/>
      </w:rPr>
    </w:lvl>
    <w:lvl w:ilvl="4">
      <w:numFmt w:val="bullet"/>
      <w:lvlText w:val="•"/>
      <w:lvlJc w:val="left"/>
      <w:pPr>
        <w:ind w:left="4255" w:hanging="283"/>
      </w:pPr>
      <w:rPr>
        <w:rFonts w:ascii="OpenSymbol" w:eastAsia="OpenSymbol" w:hAnsi="OpenSymbol" w:cs="OpenSymbol"/>
      </w:rPr>
    </w:lvl>
    <w:lvl w:ilvl="5">
      <w:numFmt w:val="bullet"/>
      <w:lvlText w:val="•"/>
      <w:lvlJc w:val="left"/>
      <w:pPr>
        <w:ind w:left="4962" w:hanging="283"/>
      </w:pPr>
      <w:rPr>
        <w:rFonts w:ascii="OpenSymbol" w:eastAsia="OpenSymbol" w:hAnsi="OpenSymbol" w:cs="OpenSymbol"/>
      </w:rPr>
    </w:lvl>
    <w:lvl w:ilvl="6">
      <w:numFmt w:val="bullet"/>
      <w:lvlText w:val="•"/>
      <w:lvlJc w:val="left"/>
      <w:pPr>
        <w:ind w:left="5669" w:hanging="283"/>
      </w:pPr>
      <w:rPr>
        <w:rFonts w:ascii="OpenSymbol" w:eastAsia="OpenSymbol" w:hAnsi="OpenSymbol" w:cs="OpenSymbol"/>
      </w:rPr>
    </w:lvl>
    <w:lvl w:ilvl="7">
      <w:numFmt w:val="bullet"/>
      <w:lvlText w:val="•"/>
      <w:lvlJc w:val="left"/>
      <w:pPr>
        <w:ind w:left="6376" w:hanging="283"/>
      </w:pPr>
      <w:rPr>
        <w:rFonts w:ascii="OpenSymbol" w:eastAsia="OpenSymbol" w:hAnsi="OpenSymbol" w:cs="OpenSymbol"/>
      </w:rPr>
    </w:lvl>
    <w:lvl w:ilvl="8">
      <w:numFmt w:val="bullet"/>
      <w:lvlText w:val="•"/>
      <w:lvlJc w:val="left"/>
      <w:pPr>
        <w:ind w:left="7083" w:hanging="283"/>
      </w:pPr>
      <w:rPr>
        <w:rFonts w:ascii="OpenSymbol" w:eastAsia="OpenSymbol" w:hAnsi="OpenSymbol" w:cs="OpenSymbol"/>
      </w:rPr>
    </w:lvl>
  </w:abstractNum>
  <w:abstractNum w:abstractNumId="30">
    <w:nsid w:val="62CE430F"/>
    <w:multiLevelType w:val="multilevel"/>
    <w:tmpl w:val="D7DA6E9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1">
    <w:nsid w:val="62E818F8"/>
    <w:multiLevelType w:val="multilevel"/>
    <w:tmpl w:val="3FC032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1"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32">
    <w:nsid w:val="630346D1"/>
    <w:multiLevelType w:val="multilevel"/>
    <w:tmpl w:val="29A61FEC"/>
    <w:lvl w:ilvl="0">
      <w:numFmt w:val="bullet"/>
      <w:lvlText w:val=""/>
      <w:lvlPicBulletId w:val="0"/>
      <w:lvlJc w:val="left"/>
      <w:pPr>
        <w:ind w:left="360" w:hanging="360"/>
      </w:pPr>
      <w:rPr>
        <w:rFonts w:hAnsi="Symbol" w:hint="default"/>
        <w:sz w:val="20"/>
      </w:rPr>
    </w:lvl>
    <w:lvl w:ilvl="1">
      <w:numFmt w:val="bullet"/>
      <w:lvlText w:val=""/>
      <w:lvlJc w:val="left"/>
      <w:pPr>
        <w:ind w:left="1080" w:hanging="360"/>
      </w:pPr>
      <w:rPr>
        <w:rFonts w:ascii="Symbol" w:hAnsi="Symbol"/>
      </w:rPr>
    </w:lvl>
    <w:lvl w:ilvl="2">
      <w:numFmt w:val="bullet"/>
      <w:lvlText w:val=""/>
      <w:lvlJc w:val="left"/>
      <w:pPr>
        <w:ind w:left="1800" w:hanging="360"/>
      </w:pPr>
      <w:rPr>
        <w:rFonts w:ascii="Symbol" w:hAnsi="Symbol"/>
      </w:rPr>
    </w:lvl>
    <w:lvl w:ilvl="3">
      <w:numFmt w:val="bullet"/>
      <w:lvlText w:val=""/>
      <w:lvlJc w:val="left"/>
      <w:pPr>
        <w:ind w:left="2520" w:hanging="360"/>
      </w:pPr>
      <w:rPr>
        <w:rFonts w:ascii="Symbol" w:hAnsi="Symbol"/>
      </w:rPr>
    </w:lvl>
    <w:lvl w:ilvl="4">
      <w:numFmt w:val="bullet"/>
      <w:lvlText w:val=""/>
      <w:lvlJc w:val="left"/>
      <w:pPr>
        <w:ind w:left="3240" w:hanging="360"/>
      </w:pPr>
      <w:rPr>
        <w:rFonts w:ascii="Symbol" w:hAnsi="Symbol"/>
      </w:rPr>
    </w:lvl>
    <w:lvl w:ilvl="5">
      <w:numFmt w:val="bullet"/>
      <w:lvlText w:val=""/>
      <w:lvlJc w:val="left"/>
      <w:pPr>
        <w:ind w:left="3960" w:hanging="360"/>
      </w:pPr>
      <w:rPr>
        <w:rFonts w:ascii="Symbol" w:hAnsi="Symbol"/>
      </w:rPr>
    </w:lvl>
    <w:lvl w:ilvl="6">
      <w:numFmt w:val="bullet"/>
      <w:lvlText w:val=""/>
      <w:lvlJc w:val="left"/>
      <w:pPr>
        <w:ind w:left="4680" w:hanging="360"/>
      </w:pPr>
      <w:rPr>
        <w:rFonts w:ascii="Symbol" w:hAnsi="Symbol"/>
      </w:rPr>
    </w:lvl>
    <w:lvl w:ilvl="7">
      <w:numFmt w:val="bullet"/>
      <w:lvlText w:val=""/>
      <w:lvlJc w:val="left"/>
      <w:pPr>
        <w:ind w:left="5400" w:hanging="360"/>
      </w:pPr>
      <w:rPr>
        <w:rFonts w:ascii="Symbol" w:hAnsi="Symbol"/>
      </w:rPr>
    </w:lvl>
    <w:lvl w:ilvl="8">
      <w:numFmt w:val="bullet"/>
      <w:lvlText w:val=""/>
      <w:lvlJc w:val="left"/>
      <w:pPr>
        <w:ind w:left="6120" w:hanging="360"/>
      </w:pPr>
      <w:rPr>
        <w:rFonts w:ascii="Symbol" w:hAnsi="Symbol"/>
      </w:rPr>
    </w:lvl>
  </w:abstractNum>
  <w:abstractNum w:abstractNumId="33">
    <w:nsid w:val="65EC4F41"/>
    <w:multiLevelType w:val="multilevel"/>
    <w:tmpl w:val="6EC02D3E"/>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34">
    <w:nsid w:val="66D65A3C"/>
    <w:multiLevelType w:val="multilevel"/>
    <w:tmpl w:val="FCC6D568"/>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681F4586"/>
    <w:multiLevelType w:val="multilevel"/>
    <w:tmpl w:val="E3304D38"/>
    <w:lvl w:ilvl="0">
      <w:numFmt w:val="bullet"/>
      <w:lvlText w:val=""/>
      <w:lvlJc w:val="left"/>
      <w:pPr>
        <w:ind w:left="720" w:hanging="360"/>
      </w:pPr>
      <w:rPr>
        <w:rFonts w:ascii="Symbol" w:hAnsi="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68555DAF"/>
    <w:multiLevelType w:val="multilevel"/>
    <w:tmpl w:val="A7E8F4A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nsid w:val="68EE3C55"/>
    <w:multiLevelType w:val="multilevel"/>
    <w:tmpl w:val="B120B584"/>
    <w:lvl w:ilvl="0">
      <w:start w:val="1"/>
      <w:numFmt w:val="decimal"/>
      <w:lvlText w:val="%1."/>
      <w:lvlJc w:val="left"/>
      <w:pPr>
        <w:ind w:left="1427" w:hanging="283"/>
      </w:pPr>
    </w:lvl>
    <w:lvl w:ilvl="1">
      <w:start w:val="1"/>
      <w:numFmt w:val="decimal"/>
      <w:lvlText w:val="%2."/>
      <w:lvlJc w:val="left"/>
      <w:pPr>
        <w:ind w:left="2134" w:hanging="283"/>
      </w:pPr>
    </w:lvl>
    <w:lvl w:ilvl="2">
      <w:start w:val="1"/>
      <w:numFmt w:val="decimal"/>
      <w:lvlText w:val="%3."/>
      <w:lvlJc w:val="left"/>
      <w:pPr>
        <w:ind w:left="2841" w:hanging="283"/>
      </w:pPr>
    </w:lvl>
    <w:lvl w:ilvl="3">
      <w:start w:val="1"/>
      <w:numFmt w:val="decimal"/>
      <w:lvlText w:val="%4."/>
      <w:lvlJc w:val="left"/>
      <w:pPr>
        <w:ind w:left="3548" w:hanging="283"/>
      </w:pPr>
    </w:lvl>
    <w:lvl w:ilvl="4">
      <w:start w:val="1"/>
      <w:numFmt w:val="decimal"/>
      <w:lvlText w:val="%5."/>
      <w:lvlJc w:val="left"/>
      <w:pPr>
        <w:ind w:left="4255" w:hanging="283"/>
      </w:pPr>
    </w:lvl>
    <w:lvl w:ilvl="5">
      <w:start w:val="1"/>
      <w:numFmt w:val="decimal"/>
      <w:lvlText w:val="%6."/>
      <w:lvlJc w:val="left"/>
      <w:pPr>
        <w:ind w:left="4962" w:hanging="283"/>
      </w:pPr>
    </w:lvl>
    <w:lvl w:ilvl="6">
      <w:start w:val="1"/>
      <w:numFmt w:val="decimal"/>
      <w:lvlText w:val="%7."/>
      <w:lvlJc w:val="left"/>
      <w:pPr>
        <w:ind w:left="5669" w:hanging="283"/>
      </w:pPr>
    </w:lvl>
    <w:lvl w:ilvl="7">
      <w:start w:val="1"/>
      <w:numFmt w:val="decimal"/>
      <w:lvlText w:val="%8."/>
      <w:lvlJc w:val="left"/>
      <w:pPr>
        <w:ind w:left="6376" w:hanging="283"/>
      </w:pPr>
    </w:lvl>
    <w:lvl w:ilvl="8">
      <w:start w:val="1"/>
      <w:numFmt w:val="decimal"/>
      <w:lvlText w:val="%9."/>
      <w:lvlJc w:val="left"/>
      <w:pPr>
        <w:ind w:left="7083" w:hanging="283"/>
      </w:pPr>
    </w:lvl>
  </w:abstractNum>
  <w:abstractNum w:abstractNumId="38">
    <w:nsid w:val="6A341C65"/>
    <w:multiLevelType w:val="multilevel"/>
    <w:tmpl w:val="2AC65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1"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39">
    <w:nsid w:val="74344CE6"/>
    <w:multiLevelType w:val="multilevel"/>
    <w:tmpl w:val="D24072F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0">
    <w:nsid w:val="75102CF1"/>
    <w:multiLevelType w:val="multilevel"/>
    <w:tmpl w:val="BE543614"/>
    <w:lvl w:ilvl="0">
      <w:numFmt w:val="bullet"/>
      <w:lvlText w:val=""/>
      <w:lvlJc w:val="left"/>
      <w:pPr>
        <w:ind w:left="720" w:hanging="360"/>
      </w:pPr>
      <w:rPr>
        <w:rFonts w:ascii="Wingdings" w:eastAsia="Times New Roman" w:hAnsi="Wingdings" w:cs="Times New Roman"/>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75BD2B69"/>
    <w:multiLevelType w:val="multilevel"/>
    <w:tmpl w:val="08864EBA"/>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42">
    <w:nsid w:val="76085A4C"/>
    <w:multiLevelType w:val="multilevel"/>
    <w:tmpl w:val="D448845C"/>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43">
    <w:nsid w:val="76EF7578"/>
    <w:multiLevelType w:val="multilevel"/>
    <w:tmpl w:val="AAF8766A"/>
    <w:lvl w:ilvl="0">
      <w:numFmt w:val="bullet"/>
      <w:lvlText w:val=""/>
      <w:lvlPicBulletId w:val="0"/>
      <w:lvlJc w:val="left"/>
      <w:pPr>
        <w:ind w:left="720" w:hanging="360"/>
      </w:pPr>
      <w:rPr>
        <w:rFonts w:hAnsi="Symbol" w:hint="default"/>
        <w:sz w:val="20"/>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
      <w:lvlJc w:val="left"/>
      <w:pPr>
        <w:ind w:left="3600" w:hanging="360"/>
      </w:pPr>
      <w:rPr>
        <w:rFonts w:ascii="Symbol" w:hAnsi="Symbol"/>
      </w:rPr>
    </w:lvl>
    <w:lvl w:ilvl="5">
      <w:numFmt w:val="bullet"/>
      <w:lvlText w:val=""/>
      <w:lvlJc w:val="left"/>
      <w:pPr>
        <w:ind w:left="4320" w:hanging="360"/>
      </w:pPr>
      <w:rPr>
        <w:rFonts w:ascii="Symbol" w:hAnsi="Symbol"/>
      </w:rPr>
    </w:lvl>
    <w:lvl w:ilvl="6">
      <w:numFmt w:val="bullet"/>
      <w:lvlText w:val=""/>
      <w:lvlJc w:val="left"/>
      <w:pPr>
        <w:ind w:left="5040" w:hanging="360"/>
      </w:pPr>
      <w:rPr>
        <w:rFonts w:ascii="Symbol" w:hAnsi="Symbol"/>
      </w:rPr>
    </w:lvl>
    <w:lvl w:ilvl="7">
      <w:numFmt w:val="bullet"/>
      <w:lvlText w:val=""/>
      <w:lvlJc w:val="left"/>
      <w:pPr>
        <w:ind w:left="5760" w:hanging="360"/>
      </w:pPr>
      <w:rPr>
        <w:rFonts w:ascii="Symbol" w:hAnsi="Symbol"/>
      </w:rPr>
    </w:lvl>
    <w:lvl w:ilvl="8">
      <w:numFmt w:val="bullet"/>
      <w:lvlText w:val=""/>
      <w:lvlJc w:val="left"/>
      <w:pPr>
        <w:ind w:left="6480" w:hanging="360"/>
      </w:pPr>
      <w:rPr>
        <w:rFonts w:ascii="Symbol" w:hAnsi="Symbol"/>
      </w:rPr>
    </w:lvl>
  </w:abstractNum>
  <w:abstractNum w:abstractNumId="44">
    <w:nsid w:val="7A0E50FF"/>
    <w:multiLevelType w:val="multilevel"/>
    <w:tmpl w:val="1868B1F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5">
    <w:nsid w:val="7BBD5828"/>
    <w:multiLevelType w:val="multilevel"/>
    <w:tmpl w:val="A2866BD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6">
    <w:nsid w:val="7F4B29F7"/>
    <w:multiLevelType w:val="multilevel"/>
    <w:tmpl w:val="27EC0E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3"/>
  </w:num>
  <w:num w:numId="2">
    <w:abstractNumId w:val="14"/>
  </w:num>
  <w:num w:numId="3">
    <w:abstractNumId w:val="37"/>
  </w:num>
  <w:num w:numId="4">
    <w:abstractNumId w:val="1"/>
  </w:num>
  <w:num w:numId="5">
    <w:abstractNumId w:val="29"/>
  </w:num>
  <w:num w:numId="6">
    <w:abstractNumId w:val="20"/>
  </w:num>
  <w:num w:numId="7">
    <w:abstractNumId w:val="6"/>
  </w:num>
  <w:num w:numId="8">
    <w:abstractNumId w:val="18"/>
  </w:num>
  <w:num w:numId="9">
    <w:abstractNumId w:val="22"/>
  </w:num>
  <w:num w:numId="10">
    <w:abstractNumId w:val="32"/>
  </w:num>
  <w:num w:numId="11">
    <w:abstractNumId w:val="42"/>
  </w:num>
  <w:num w:numId="12">
    <w:abstractNumId w:val="5"/>
  </w:num>
  <w:num w:numId="13">
    <w:abstractNumId w:val="30"/>
  </w:num>
  <w:num w:numId="14">
    <w:abstractNumId w:val="27"/>
  </w:num>
  <w:num w:numId="15">
    <w:abstractNumId w:val="46"/>
  </w:num>
  <w:num w:numId="16">
    <w:abstractNumId w:val="5"/>
    <w:lvlOverride w:ilvl="0"/>
  </w:num>
  <w:num w:numId="17">
    <w:abstractNumId w:val="10"/>
  </w:num>
  <w:num w:numId="18">
    <w:abstractNumId w:val="16"/>
  </w:num>
  <w:num w:numId="19">
    <w:abstractNumId w:val="25"/>
  </w:num>
  <w:num w:numId="20">
    <w:abstractNumId w:val="2"/>
  </w:num>
  <w:num w:numId="21">
    <w:abstractNumId w:val="26"/>
  </w:num>
  <w:num w:numId="22">
    <w:abstractNumId w:val="23"/>
  </w:num>
  <w:num w:numId="23">
    <w:abstractNumId w:val="34"/>
  </w:num>
  <w:num w:numId="24">
    <w:abstractNumId w:val="19"/>
  </w:num>
  <w:num w:numId="25">
    <w:abstractNumId w:val="15"/>
  </w:num>
  <w:num w:numId="26">
    <w:abstractNumId w:val="36"/>
  </w:num>
  <w:num w:numId="27">
    <w:abstractNumId w:val="39"/>
  </w:num>
  <w:num w:numId="28">
    <w:abstractNumId w:val="35"/>
  </w:num>
  <w:num w:numId="29">
    <w:abstractNumId w:val="41"/>
  </w:num>
  <w:num w:numId="30">
    <w:abstractNumId w:val="31"/>
  </w:num>
  <w:num w:numId="31">
    <w:abstractNumId w:val="9"/>
  </w:num>
  <w:num w:numId="32">
    <w:abstractNumId w:val="12"/>
  </w:num>
  <w:num w:numId="33">
    <w:abstractNumId w:val="8"/>
  </w:num>
  <w:num w:numId="34">
    <w:abstractNumId w:val="28"/>
  </w:num>
  <w:num w:numId="35">
    <w:abstractNumId w:val="17"/>
  </w:num>
  <w:num w:numId="36">
    <w:abstractNumId w:val="21"/>
  </w:num>
  <w:num w:numId="37">
    <w:abstractNumId w:val="38"/>
  </w:num>
  <w:num w:numId="38">
    <w:abstractNumId w:val="7"/>
  </w:num>
  <w:num w:numId="39">
    <w:abstractNumId w:val="4"/>
  </w:num>
  <w:num w:numId="40">
    <w:abstractNumId w:val="11"/>
  </w:num>
  <w:num w:numId="41">
    <w:abstractNumId w:val="24"/>
  </w:num>
  <w:num w:numId="42">
    <w:abstractNumId w:val="13"/>
  </w:num>
  <w:num w:numId="43">
    <w:abstractNumId w:val="40"/>
  </w:num>
  <w:num w:numId="44">
    <w:abstractNumId w:val="0"/>
  </w:num>
  <w:num w:numId="45">
    <w:abstractNumId w:val="33"/>
  </w:num>
  <w:num w:numId="46">
    <w:abstractNumId w:val="45"/>
  </w:num>
  <w:num w:numId="47">
    <w:abstractNumId w:val="44"/>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B5956"/>
    <w:rsid w:val="00270A52"/>
    <w:rsid w:val="00EB59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kern w:val="3"/>
        <w:sz w:val="24"/>
        <w:szCs w:val="24"/>
        <w:lang w:val="es-ES" w:eastAsia="es-E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tulo1">
    <w:name w:val="heading 1"/>
    <w:basedOn w:val="Heading"/>
    <w:next w:val="Textbody"/>
    <w:pPr>
      <w:outlineLvl w:val="0"/>
    </w:pPr>
    <w:rPr>
      <w:rFonts w:ascii="Times New Roman" w:hAnsi="Times New Roman"/>
      <w:b/>
      <w:bCs/>
      <w:sz w:val="48"/>
      <w:szCs w:val="48"/>
    </w:rPr>
  </w:style>
  <w:style w:type="paragraph" w:styleId="Ttulo2">
    <w:name w:val="heading 2"/>
    <w:basedOn w:val="Normal"/>
    <w:pPr>
      <w:widowControl/>
      <w:suppressAutoHyphens w:val="0"/>
      <w:spacing w:before="270" w:after="150"/>
      <w:textAlignment w:val="auto"/>
      <w:outlineLvl w:val="1"/>
    </w:pPr>
    <w:rPr>
      <w:rFonts w:ascii="Verdana" w:eastAsia="Times New Roman" w:hAnsi="Verdana" w:cs="Times New Roman"/>
      <w:color w:val="9B0000"/>
      <w:kern w:val="0"/>
      <w:sz w:val="26"/>
      <w:szCs w:val="26"/>
    </w:rPr>
  </w:style>
  <w:style w:type="paragraph" w:styleId="Ttulo3">
    <w:name w:val="heading 3"/>
    <w:basedOn w:val="Heading"/>
    <w:next w:val="Textbody"/>
    <w:pPr>
      <w:outlineLvl w:val="2"/>
    </w:pPr>
    <w:rPr>
      <w:rFonts w:ascii="Times New Roman" w:hAnsi="Times New Roman"/>
      <w:b/>
      <w:bCs/>
    </w:rPr>
  </w:style>
  <w:style w:type="paragraph" w:styleId="Ttulo4">
    <w:name w:val="heading 4"/>
    <w:basedOn w:val="Heading"/>
    <w:next w:val="Textbody"/>
    <w:pPr>
      <w:outlineLvl w:val="3"/>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Standard">
    <w:name w:val="Standard"/>
    <w:pPr>
      <w:suppressAutoHyphens/>
    </w:pPr>
  </w:style>
  <w:style w:type="paragraph" w:customStyle="1" w:styleId="Textbody">
    <w:name w:val="Text body"/>
    <w:basedOn w:val="Standard"/>
    <w:pPr>
      <w:spacing w:after="120"/>
    </w:pPr>
  </w:style>
  <w:style w:type="paragraph" w:styleId="Lista">
    <w:name w:val="List"/>
    <w:basedOn w:val="Textbody"/>
  </w:style>
  <w:style w:type="paragraph" w:styleId="Epgraf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paragraph" w:customStyle="1" w:styleId="Quotations">
    <w:name w:val="Quotations"/>
    <w:basedOn w:val="Standard"/>
    <w:pPr>
      <w:spacing w:after="283"/>
      <w:ind w:left="567" w:right="567"/>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ListHeading">
    <w:name w:val="List Heading"/>
    <w:basedOn w:val="Standard"/>
    <w:next w:val="ListContents"/>
  </w:style>
  <w:style w:type="paragraph" w:customStyle="1" w:styleId="ListContents">
    <w:name w:val="List Contents"/>
    <w:basedOn w:val="Standard"/>
    <w:pPr>
      <w:ind w:left="567"/>
    </w:pPr>
  </w:style>
  <w:style w:type="paragraph" w:styleId="NormalWeb">
    <w:name w:val="Normal (Web)"/>
    <w:basedOn w:val="Normal"/>
    <w:pPr>
      <w:widowControl/>
      <w:suppressAutoHyphens w:val="0"/>
      <w:spacing w:before="100" w:after="100"/>
      <w:textAlignment w:val="auto"/>
    </w:pPr>
    <w:rPr>
      <w:rFonts w:eastAsia="Times New Roman" w:cs="Times New Roman"/>
      <w:kern w:val="0"/>
    </w:rPr>
  </w:style>
  <w:style w:type="paragraph" w:customStyle="1" w:styleId="ecxmsonormal">
    <w:name w:val="ecxmsonormal"/>
    <w:basedOn w:val="Normal"/>
    <w:pPr>
      <w:widowControl/>
      <w:suppressAutoHyphens w:val="0"/>
      <w:spacing w:before="100" w:after="100"/>
      <w:textAlignment w:val="auto"/>
    </w:pPr>
    <w:rPr>
      <w:rFonts w:eastAsia="Times New Roman" w:cs="Times New Roman"/>
      <w:kern w:val="0"/>
    </w:rPr>
  </w:style>
  <w:style w:type="paragraph" w:styleId="Prrafodelista">
    <w:name w:val="List Paragraph"/>
    <w:basedOn w:val="Normal"/>
    <w:pPr>
      <w:ind w:left="720"/>
    </w:pPr>
  </w:style>
  <w:style w:type="paragraph" w:customStyle="1" w:styleId="biog">
    <w:name w:val="biog"/>
    <w:basedOn w:val="Normal"/>
    <w:pPr>
      <w:widowControl/>
      <w:suppressAutoHyphens w:val="0"/>
      <w:spacing w:before="100" w:after="100"/>
      <w:jc w:val="both"/>
      <w:textAlignment w:val="auto"/>
    </w:pPr>
    <w:rPr>
      <w:rFonts w:ascii="Verdana" w:eastAsia="Times New Roman" w:hAnsi="Verdana" w:cs="Times New Roman"/>
      <w:color w:val="000000"/>
      <w:kern w:val="0"/>
      <w:sz w:val="18"/>
      <w:szCs w:val="18"/>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character" w:styleId="nfasis">
    <w:name w:val="Emphasis"/>
    <w:rPr>
      <w:i/>
      <w:iCs/>
    </w:rPr>
  </w:style>
  <w:style w:type="character" w:customStyle="1" w:styleId="VisitedInternetLink">
    <w:name w:val="Visited Internet Link"/>
    <w:rPr>
      <w:color w:val="800000"/>
      <w:u w:val="single"/>
    </w:rPr>
  </w:style>
  <w:style w:type="character" w:styleId="Hipervnculo">
    <w:name w:val="Hyperlink"/>
    <w:basedOn w:val="Fuentedeprrafopredeter"/>
    <w:rPr>
      <w:color w:val="0000FF"/>
      <w:u w:val="single"/>
    </w:rPr>
  </w:style>
  <w:style w:type="character" w:styleId="Textoennegrita">
    <w:name w:val="Strong"/>
    <w:basedOn w:val="Fuentedeprrafopredeter"/>
    <w:rPr>
      <w:b/>
      <w:bCs/>
    </w:rPr>
  </w:style>
  <w:style w:type="character" w:customStyle="1" w:styleId="apple-converted-space">
    <w:name w:val="apple-converted-space"/>
    <w:basedOn w:val="Fuentedeprrafopredeter"/>
  </w:style>
  <w:style w:type="character" w:customStyle="1" w:styleId="ecxapple-converted-space">
    <w:name w:val="ecxapple-converted-space"/>
    <w:basedOn w:val="Fuentedeprrafopredeter"/>
  </w:style>
  <w:style w:type="paragraph" w:styleId="Textodeglobo">
    <w:name w:val="Balloon Text"/>
    <w:basedOn w:val="Normal"/>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character" w:customStyle="1" w:styleId="a">
    <w:name w:val="a"/>
    <w:basedOn w:val="Fuentedeprrafopredeter"/>
  </w:style>
  <w:style w:type="character" w:customStyle="1" w:styleId="estilo51">
    <w:name w:val="estilo51"/>
    <w:basedOn w:val="Fuentedeprrafopredeter"/>
    <w:rPr>
      <w:b/>
      <w:bCs/>
      <w:color w:val="333333"/>
      <w:sz w:val="18"/>
      <w:szCs w:val="18"/>
    </w:rPr>
  </w:style>
  <w:style w:type="character" w:customStyle="1" w:styleId="subtitular1">
    <w:name w:val="subtitular1"/>
    <w:basedOn w:val="Fuentedeprrafopredeter"/>
    <w:rPr>
      <w:rFonts w:ascii="Arial" w:hAnsi="Arial" w:cs="Arial"/>
      <w:b/>
      <w:bCs/>
      <w:color w:val="993300"/>
      <w:sz w:val="17"/>
      <w:szCs w:val="17"/>
    </w:rPr>
  </w:style>
  <w:style w:type="character" w:customStyle="1" w:styleId="corchete-llamada1">
    <w:name w:val="corchete-llamada1"/>
    <w:basedOn w:val="Fuentedeprrafopredeter"/>
    <w:rPr>
      <w:vanish/>
    </w:rPr>
  </w:style>
  <w:style w:type="character" w:customStyle="1" w:styleId="mw-headline">
    <w:name w:val="mw-headline"/>
    <w:basedOn w:val="Fuentedeprrafopredeter"/>
  </w:style>
  <w:style w:type="character" w:customStyle="1" w:styleId="subtitular">
    <w:name w:val="subtitular"/>
    <w:basedOn w:val="Fuentedeprrafopredeter"/>
  </w:style>
  <w:style w:type="character" w:customStyle="1" w:styleId="estilo5">
    <w:name w:val="estilo5"/>
    <w:basedOn w:val="Fuentedeprrafopredete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kern w:val="3"/>
        <w:sz w:val="24"/>
        <w:szCs w:val="24"/>
        <w:lang w:val="es-ES" w:eastAsia="es-E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tulo1">
    <w:name w:val="heading 1"/>
    <w:basedOn w:val="Heading"/>
    <w:next w:val="Textbody"/>
    <w:pPr>
      <w:outlineLvl w:val="0"/>
    </w:pPr>
    <w:rPr>
      <w:rFonts w:ascii="Times New Roman" w:hAnsi="Times New Roman"/>
      <w:b/>
      <w:bCs/>
      <w:sz w:val="48"/>
      <w:szCs w:val="48"/>
    </w:rPr>
  </w:style>
  <w:style w:type="paragraph" w:styleId="Ttulo2">
    <w:name w:val="heading 2"/>
    <w:basedOn w:val="Normal"/>
    <w:pPr>
      <w:widowControl/>
      <w:suppressAutoHyphens w:val="0"/>
      <w:spacing w:before="270" w:after="150"/>
      <w:textAlignment w:val="auto"/>
      <w:outlineLvl w:val="1"/>
    </w:pPr>
    <w:rPr>
      <w:rFonts w:ascii="Verdana" w:eastAsia="Times New Roman" w:hAnsi="Verdana" w:cs="Times New Roman"/>
      <w:color w:val="9B0000"/>
      <w:kern w:val="0"/>
      <w:sz w:val="26"/>
      <w:szCs w:val="26"/>
    </w:rPr>
  </w:style>
  <w:style w:type="paragraph" w:styleId="Ttulo3">
    <w:name w:val="heading 3"/>
    <w:basedOn w:val="Heading"/>
    <w:next w:val="Textbody"/>
    <w:pPr>
      <w:outlineLvl w:val="2"/>
    </w:pPr>
    <w:rPr>
      <w:rFonts w:ascii="Times New Roman" w:hAnsi="Times New Roman"/>
      <w:b/>
      <w:bCs/>
    </w:rPr>
  </w:style>
  <w:style w:type="paragraph" w:styleId="Ttulo4">
    <w:name w:val="heading 4"/>
    <w:basedOn w:val="Heading"/>
    <w:next w:val="Textbody"/>
    <w:pPr>
      <w:outlineLvl w:val="3"/>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Standard">
    <w:name w:val="Standard"/>
    <w:pPr>
      <w:suppressAutoHyphens/>
    </w:pPr>
  </w:style>
  <w:style w:type="paragraph" w:customStyle="1" w:styleId="Textbody">
    <w:name w:val="Text body"/>
    <w:basedOn w:val="Standard"/>
    <w:pPr>
      <w:spacing w:after="120"/>
    </w:pPr>
  </w:style>
  <w:style w:type="paragraph" w:styleId="Lista">
    <w:name w:val="List"/>
    <w:basedOn w:val="Textbody"/>
  </w:style>
  <w:style w:type="paragraph" w:styleId="Epgraf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paragraph" w:customStyle="1" w:styleId="Quotations">
    <w:name w:val="Quotations"/>
    <w:basedOn w:val="Standard"/>
    <w:pPr>
      <w:spacing w:after="283"/>
      <w:ind w:left="567" w:right="567"/>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ListHeading">
    <w:name w:val="List Heading"/>
    <w:basedOn w:val="Standard"/>
    <w:next w:val="ListContents"/>
  </w:style>
  <w:style w:type="paragraph" w:customStyle="1" w:styleId="ListContents">
    <w:name w:val="List Contents"/>
    <w:basedOn w:val="Standard"/>
    <w:pPr>
      <w:ind w:left="567"/>
    </w:pPr>
  </w:style>
  <w:style w:type="paragraph" w:styleId="NormalWeb">
    <w:name w:val="Normal (Web)"/>
    <w:basedOn w:val="Normal"/>
    <w:pPr>
      <w:widowControl/>
      <w:suppressAutoHyphens w:val="0"/>
      <w:spacing w:before="100" w:after="100"/>
      <w:textAlignment w:val="auto"/>
    </w:pPr>
    <w:rPr>
      <w:rFonts w:eastAsia="Times New Roman" w:cs="Times New Roman"/>
      <w:kern w:val="0"/>
    </w:rPr>
  </w:style>
  <w:style w:type="paragraph" w:customStyle="1" w:styleId="ecxmsonormal">
    <w:name w:val="ecxmsonormal"/>
    <w:basedOn w:val="Normal"/>
    <w:pPr>
      <w:widowControl/>
      <w:suppressAutoHyphens w:val="0"/>
      <w:spacing w:before="100" w:after="100"/>
      <w:textAlignment w:val="auto"/>
    </w:pPr>
    <w:rPr>
      <w:rFonts w:eastAsia="Times New Roman" w:cs="Times New Roman"/>
      <w:kern w:val="0"/>
    </w:rPr>
  </w:style>
  <w:style w:type="paragraph" w:styleId="Prrafodelista">
    <w:name w:val="List Paragraph"/>
    <w:basedOn w:val="Normal"/>
    <w:pPr>
      <w:ind w:left="720"/>
    </w:pPr>
  </w:style>
  <w:style w:type="paragraph" w:customStyle="1" w:styleId="biog">
    <w:name w:val="biog"/>
    <w:basedOn w:val="Normal"/>
    <w:pPr>
      <w:widowControl/>
      <w:suppressAutoHyphens w:val="0"/>
      <w:spacing w:before="100" w:after="100"/>
      <w:jc w:val="both"/>
      <w:textAlignment w:val="auto"/>
    </w:pPr>
    <w:rPr>
      <w:rFonts w:ascii="Verdana" w:eastAsia="Times New Roman" w:hAnsi="Verdana" w:cs="Times New Roman"/>
      <w:color w:val="000000"/>
      <w:kern w:val="0"/>
      <w:sz w:val="18"/>
      <w:szCs w:val="18"/>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character" w:styleId="nfasis">
    <w:name w:val="Emphasis"/>
    <w:rPr>
      <w:i/>
      <w:iCs/>
    </w:rPr>
  </w:style>
  <w:style w:type="character" w:customStyle="1" w:styleId="VisitedInternetLink">
    <w:name w:val="Visited Internet Link"/>
    <w:rPr>
      <w:color w:val="800000"/>
      <w:u w:val="single"/>
    </w:rPr>
  </w:style>
  <w:style w:type="character" w:styleId="Hipervnculo">
    <w:name w:val="Hyperlink"/>
    <w:basedOn w:val="Fuentedeprrafopredeter"/>
    <w:rPr>
      <w:color w:val="0000FF"/>
      <w:u w:val="single"/>
    </w:rPr>
  </w:style>
  <w:style w:type="character" w:styleId="Textoennegrita">
    <w:name w:val="Strong"/>
    <w:basedOn w:val="Fuentedeprrafopredeter"/>
    <w:rPr>
      <w:b/>
      <w:bCs/>
    </w:rPr>
  </w:style>
  <w:style w:type="character" w:customStyle="1" w:styleId="apple-converted-space">
    <w:name w:val="apple-converted-space"/>
    <w:basedOn w:val="Fuentedeprrafopredeter"/>
  </w:style>
  <w:style w:type="character" w:customStyle="1" w:styleId="ecxapple-converted-space">
    <w:name w:val="ecxapple-converted-space"/>
    <w:basedOn w:val="Fuentedeprrafopredeter"/>
  </w:style>
  <w:style w:type="paragraph" w:styleId="Textodeglobo">
    <w:name w:val="Balloon Text"/>
    <w:basedOn w:val="Normal"/>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character" w:customStyle="1" w:styleId="a">
    <w:name w:val="a"/>
    <w:basedOn w:val="Fuentedeprrafopredeter"/>
  </w:style>
  <w:style w:type="character" w:customStyle="1" w:styleId="estilo51">
    <w:name w:val="estilo51"/>
    <w:basedOn w:val="Fuentedeprrafopredeter"/>
    <w:rPr>
      <w:b/>
      <w:bCs/>
      <w:color w:val="333333"/>
      <w:sz w:val="18"/>
      <w:szCs w:val="18"/>
    </w:rPr>
  </w:style>
  <w:style w:type="character" w:customStyle="1" w:styleId="subtitular1">
    <w:name w:val="subtitular1"/>
    <w:basedOn w:val="Fuentedeprrafopredeter"/>
    <w:rPr>
      <w:rFonts w:ascii="Arial" w:hAnsi="Arial" w:cs="Arial"/>
      <w:b/>
      <w:bCs/>
      <w:color w:val="993300"/>
      <w:sz w:val="17"/>
      <w:szCs w:val="17"/>
    </w:rPr>
  </w:style>
  <w:style w:type="character" w:customStyle="1" w:styleId="corchete-llamada1">
    <w:name w:val="corchete-llamada1"/>
    <w:basedOn w:val="Fuentedeprrafopredeter"/>
    <w:rPr>
      <w:vanish/>
    </w:rPr>
  </w:style>
  <w:style w:type="character" w:customStyle="1" w:styleId="mw-headline">
    <w:name w:val="mw-headline"/>
    <w:basedOn w:val="Fuentedeprrafopredeter"/>
  </w:style>
  <w:style w:type="character" w:customStyle="1" w:styleId="subtitular">
    <w:name w:val="subtitular"/>
    <w:basedOn w:val="Fuentedeprrafopredeter"/>
  </w:style>
  <w:style w:type="character" w:customStyle="1" w:styleId="estilo5">
    <w:name w:val="estilo5"/>
    <w:basedOn w:val="Fuentedeprrafoprede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es.wikipedia.org/wiki/Hurac&#225;n_Katrina#cite_note-TPInteractive-5" TargetMode="External"/><Relationship Id="rId299" Type="http://schemas.openxmlformats.org/officeDocument/2006/relationships/hyperlink" Target="http://www.msps.es/ciudadanos/accidentes/intoxicaciones.htm" TargetMode="External"/><Relationship Id="rId21" Type="http://schemas.openxmlformats.org/officeDocument/2006/relationships/hyperlink" Target="http://es.wikipedia.org/wiki/Dengue" TargetMode="External"/><Relationship Id="rId63" Type="http://schemas.openxmlformats.org/officeDocument/2006/relationships/hyperlink" Target="http://es.wikipedia.org/wiki/Alemania" TargetMode="External"/><Relationship Id="rId159" Type="http://schemas.openxmlformats.org/officeDocument/2006/relationships/hyperlink" Target="http://es.wikipedia.org/wiki/M&#233;todo_cl&#237;nico" TargetMode="External"/><Relationship Id="rId324" Type="http://schemas.openxmlformats.org/officeDocument/2006/relationships/hyperlink" Target="http://es.wikipedia.org/wiki/Francia" TargetMode="External"/><Relationship Id="rId366" Type="http://schemas.openxmlformats.org/officeDocument/2006/relationships/hyperlink" Target="http://es.wikipedia.org/wiki/Penicilina" TargetMode="External"/><Relationship Id="rId170" Type="http://schemas.openxmlformats.org/officeDocument/2006/relationships/hyperlink" Target="http://es.wikipedia.org/wiki/Sangre" TargetMode="External"/><Relationship Id="rId226" Type="http://schemas.openxmlformats.org/officeDocument/2006/relationships/hyperlink" Target="http://es.wikipedia.org/wiki/Nitr&#243;geno" TargetMode="External"/><Relationship Id="rId433" Type="http://schemas.openxmlformats.org/officeDocument/2006/relationships/hyperlink" Target="http://es.wikipedia.org/wiki/Sistema_respiratorio" TargetMode="External"/><Relationship Id="rId268" Type="http://schemas.openxmlformats.org/officeDocument/2006/relationships/hyperlink" Target="http://es.wikipedia.org/wiki/Ves&#237;cula_biliar" TargetMode="External"/><Relationship Id="rId32" Type="http://schemas.openxmlformats.org/officeDocument/2006/relationships/hyperlink" Target="http://es.wikipedia.org/wiki/Herpes" TargetMode="External"/><Relationship Id="rId74" Type="http://schemas.openxmlformats.org/officeDocument/2006/relationships/hyperlink" Target="http://es.wikipedia.org/wiki/1966" TargetMode="External"/><Relationship Id="rId128" Type="http://schemas.openxmlformats.org/officeDocument/2006/relationships/hyperlink" Target="http://es.wikipedia.org/wiki/La_Palma" TargetMode="External"/><Relationship Id="rId335" Type="http://schemas.openxmlformats.org/officeDocument/2006/relationships/hyperlink" Target="http://es.wikipedia.org/wiki/1881" TargetMode="External"/><Relationship Id="rId377" Type="http://schemas.openxmlformats.org/officeDocument/2006/relationships/hyperlink" Target="http://es.wikipedia.org/wiki/Espa&#241;a" TargetMode="External"/><Relationship Id="rId5" Type="http://schemas.openxmlformats.org/officeDocument/2006/relationships/webSettings" Target="webSettings.xml"/><Relationship Id="rId181" Type="http://schemas.openxmlformats.org/officeDocument/2006/relationships/hyperlink" Target="http://es.wikipedia.org/wiki/Sangre" TargetMode="External"/><Relationship Id="rId237" Type="http://schemas.openxmlformats.org/officeDocument/2006/relationships/hyperlink" Target="http://es.wikipedia.org/wiki/Ox&#237;geno" TargetMode="External"/><Relationship Id="rId402" Type="http://schemas.openxmlformats.org/officeDocument/2006/relationships/hyperlink" Target="http://es.wikipedia.org/wiki/&#211;vulos" TargetMode="External"/><Relationship Id="rId279" Type="http://schemas.openxmlformats.org/officeDocument/2006/relationships/image" Target="media/image21.png"/><Relationship Id="rId43" Type="http://schemas.openxmlformats.org/officeDocument/2006/relationships/hyperlink" Target="http://es.wikipedia.org/wiki/Resfriado_com&#250;n" TargetMode="External"/><Relationship Id="rId139" Type="http://schemas.openxmlformats.org/officeDocument/2006/relationships/hyperlink" Target="http://es.wikipedia.org/wiki/Bacteria" TargetMode="External"/><Relationship Id="rId290" Type="http://schemas.openxmlformats.org/officeDocument/2006/relationships/image" Target="media/image24.png"/><Relationship Id="rId304" Type="http://schemas.openxmlformats.org/officeDocument/2006/relationships/hyperlink" Target="http://es.wikipedia.org/wiki/Microorganismo" TargetMode="External"/><Relationship Id="rId346" Type="http://schemas.openxmlformats.org/officeDocument/2006/relationships/hyperlink" Target="http://es.wikipedia.org/wiki/1945" TargetMode="External"/><Relationship Id="rId388" Type="http://schemas.openxmlformats.org/officeDocument/2006/relationships/hyperlink" Target="http://es.wikipedia.org/wiki/Capa_germinal" TargetMode="External"/><Relationship Id="rId85" Type="http://schemas.openxmlformats.org/officeDocument/2006/relationships/hyperlink" Target="http://es.wikipedia.org/wiki/Europa" TargetMode="External"/><Relationship Id="rId150" Type="http://schemas.openxmlformats.org/officeDocument/2006/relationships/hyperlink" Target="http://es.wikipedia.org/wiki/G&#233;nero_%28biolog&#237;a%29" TargetMode="External"/><Relationship Id="rId192" Type="http://schemas.openxmlformats.org/officeDocument/2006/relationships/hyperlink" Target="http://es.wikipedia.org/wiki/C&#233;lula" TargetMode="External"/><Relationship Id="rId206" Type="http://schemas.openxmlformats.org/officeDocument/2006/relationships/hyperlink" Target="http://es.wikipedia.org/wiki/Gl&#243;bulo_blanco" TargetMode="External"/><Relationship Id="rId413" Type="http://schemas.openxmlformats.org/officeDocument/2006/relationships/hyperlink" Target="http://es.wikipedia.org/wiki/Diagn&#243;stico" TargetMode="External"/><Relationship Id="rId248" Type="http://schemas.openxmlformats.org/officeDocument/2006/relationships/hyperlink" Target="http://es.wikipedia.org/wiki/H&#237;gado" TargetMode="External"/><Relationship Id="rId12" Type="http://schemas.openxmlformats.org/officeDocument/2006/relationships/hyperlink" Target="http://www.derecho.com/c/Derecho+a+la+vida" TargetMode="External"/><Relationship Id="rId108" Type="http://schemas.openxmlformats.org/officeDocument/2006/relationships/hyperlink" Target="http://es.wikipedia.org/wiki/Florida" TargetMode="External"/><Relationship Id="rId315" Type="http://schemas.openxmlformats.org/officeDocument/2006/relationships/hyperlink" Target="http://es.wikipedia.org/wiki/Moho" TargetMode="External"/><Relationship Id="rId357" Type="http://schemas.openxmlformats.org/officeDocument/2006/relationships/hyperlink" Target="http://es.wikipedia.org/wiki/Alexander_Fleming" TargetMode="External"/><Relationship Id="rId54" Type="http://schemas.openxmlformats.org/officeDocument/2006/relationships/hyperlink" Target="http://es.wikipedia.org/wiki/Enfermedad_de_Parkinson#cite_note-INT-6" TargetMode="External"/><Relationship Id="rId96" Type="http://schemas.openxmlformats.org/officeDocument/2006/relationships/image" Target="media/image5.png"/><Relationship Id="rId161" Type="http://schemas.openxmlformats.org/officeDocument/2006/relationships/hyperlink" Target="http://es.wikipedia.org/wiki/Entrevista_cl&#237;nica" TargetMode="External"/><Relationship Id="rId217" Type="http://schemas.openxmlformats.org/officeDocument/2006/relationships/hyperlink" Target="http://es.wikipedia.org/wiki/Compuesto_qu&#237;mico" TargetMode="External"/><Relationship Id="rId399" Type="http://schemas.openxmlformats.org/officeDocument/2006/relationships/hyperlink" Target="http://es.wikipedia.org/wiki/Mesodermo" TargetMode="External"/><Relationship Id="rId259" Type="http://schemas.openxmlformats.org/officeDocument/2006/relationships/hyperlink" Target="http://es.wikipedia.org/wiki/&#193;cido_graso_insaturado" TargetMode="External"/><Relationship Id="rId424" Type="http://schemas.openxmlformats.org/officeDocument/2006/relationships/hyperlink" Target="http://es.wikipedia.org/w/index.php?title=Rinitis_vasomotora&amp;action=edit&amp;redlink=1" TargetMode="External"/><Relationship Id="rId23" Type="http://schemas.openxmlformats.org/officeDocument/2006/relationships/hyperlink" Target="http://es.wikipedia.org/wiki/Fiebre_amarilla" TargetMode="External"/><Relationship Id="rId119" Type="http://schemas.openxmlformats.org/officeDocument/2006/relationships/hyperlink" Target="http://es.wikipedia.org/wiki/Tormenta_tropical" TargetMode="External"/><Relationship Id="rId270" Type="http://schemas.openxmlformats.org/officeDocument/2006/relationships/hyperlink" Target="http://es.wikipedia.org/wiki/Enzima" TargetMode="External"/><Relationship Id="rId326" Type="http://schemas.openxmlformats.org/officeDocument/2006/relationships/hyperlink" Target="http://es.wikipedia.org/wiki/Alemania" TargetMode="External"/><Relationship Id="rId65" Type="http://schemas.openxmlformats.org/officeDocument/2006/relationships/hyperlink" Target="http://es.wikipedia.org/wiki/Otto_von_Bismarck" TargetMode="External"/><Relationship Id="rId130" Type="http://schemas.openxmlformats.org/officeDocument/2006/relationships/hyperlink" Target="http://es.wikipedia.org/wiki/Tenerife" TargetMode="External"/><Relationship Id="rId368" Type="http://schemas.openxmlformats.org/officeDocument/2006/relationships/image" Target="media/image33.png"/><Relationship Id="rId172" Type="http://schemas.openxmlformats.org/officeDocument/2006/relationships/hyperlink" Target="http://es.wikipedia.org/wiki/Ant&#237;geno" TargetMode="External"/><Relationship Id="rId228" Type="http://schemas.openxmlformats.org/officeDocument/2006/relationships/hyperlink" Target="http://es.wikipedia.org/wiki/Hidr&#243;geno" TargetMode="External"/><Relationship Id="rId435" Type="http://schemas.openxmlformats.org/officeDocument/2006/relationships/hyperlink" Target="http://es.wikipedia.org/wiki/Bronquitis_cr&#243;nica" TargetMode="External"/><Relationship Id="rId281" Type="http://schemas.openxmlformats.org/officeDocument/2006/relationships/hyperlink" Target="http://es.wikipedia.org/wiki/Metabolito" TargetMode="External"/><Relationship Id="rId337" Type="http://schemas.openxmlformats.org/officeDocument/2006/relationships/hyperlink" Target="http://es.wikipedia.org/wiki/Staphylococcus_aureus" TargetMode="External"/><Relationship Id="rId34" Type="http://schemas.openxmlformats.org/officeDocument/2006/relationships/hyperlink" Target="http://es.wikipedia.org/wiki/Mononucleosis" TargetMode="External"/><Relationship Id="rId76" Type="http://schemas.openxmlformats.org/officeDocument/2006/relationships/hyperlink" Target="http://es.wikipedia.org/wiki/Estados_Unidos" TargetMode="External"/><Relationship Id="rId141" Type="http://schemas.openxmlformats.org/officeDocument/2006/relationships/hyperlink" Target="http://es.wikipedia.org/wiki/Virus" TargetMode="External"/><Relationship Id="rId379" Type="http://schemas.openxmlformats.org/officeDocument/2006/relationships/hyperlink" Target="http://es.wikipedia.org/wiki/Nefr&#243;logo" TargetMode="External"/><Relationship Id="rId7" Type="http://schemas.openxmlformats.org/officeDocument/2006/relationships/endnotes" Target="endnotes.xml"/><Relationship Id="rId183" Type="http://schemas.openxmlformats.org/officeDocument/2006/relationships/hyperlink" Target="http://es.wikipedia.org/wiki/Leucocito" TargetMode="External"/><Relationship Id="rId239" Type="http://schemas.openxmlformats.org/officeDocument/2006/relationships/hyperlink" Target="http://es.wikipedia.org/wiki/Aldosa" TargetMode="External"/><Relationship Id="rId390" Type="http://schemas.openxmlformats.org/officeDocument/2006/relationships/hyperlink" Target="http://es.wikipedia.org/wiki/Saco_vitelino" TargetMode="External"/><Relationship Id="rId404" Type="http://schemas.openxmlformats.org/officeDocument/2006/relationships/hyperlink" Target="http://es.wikipedia.org/wiki/M&#233;dula_&#243;sea" TargetMode="External"/><Relationship Id="rId250" Type="http://schemas.openxmlformats.org/officeDocument/2006/relationships/hyperlink" Target="http://es.wikipedia.org/wiki/Cerebro" TargetMode="External"/><Relationship Id="rId292" Type="http://schemas.openxmlformats.org/officeDocument/2006/relationships/image" Target="media/image26.jpg"/><Relationship Id="rId306" Type="http://schemas.openxmlformats.org/officeDocument/2006/relationships/hyperlink" Target="http://es.wikipedia.org/wiki/Tuberculosis" TargetMode="External"/><Relationship Id="rId45" Type="http://schemas.openxmlformats.org/officeDocument/2006/relationships/hyperlink" Target="http://es.wikipedia.org/w/index.php?title=Ecovirus&amp;action=edit" TargetMode="External"/><Relationship Id="rId87" Type="http://schemas.openxmlformats.org/officeDocument/2006/relationships/hyperlink" Target="http://www.juntadeandalucia.es/averroes/~29701428/salud/mapa.htm" TargetMode="External"/><Relationship Id="rId110" Type="http://schemas.openxmlformats.org/officeDocument/2006/relationships/hyperlink" Target="http://es.wikipedia.org/wiki/Golfo_de_M&#233;xico" TargetMode="External"/><Relationship Id="rId348" Type="http://schemas.openxmlformats.org/officeDocument/2006/relationships/hyperlink" Target="http://es.wikipedia.org/w/index.php?title=Ren&#233;_Dubos&amp;action=edit&amp;redlink=1" TargetMode="External"/><Relationship Id="rId152" Type="http://schemas.openxmlformats.org/officeDocument/2006/relationships/image" Target="media/image12.jpeg"/><Relationship Id="rId194" Type="http://schemas.openxmlformats.org/officeDocument/2006/relationships/hyperlink" Target="http://es.wikipedia.org/wiki/Par&#225;sito" TargetMode="External"/><Relationship Id="rId208" Type="http://schemas.openxmlformats.org/officeDocument/2006/relationships/hyperlink" Target="http://es.wikipedia.org/wiki/&#924;m" TargetMode="External"/><Relationship Id="rId415" Type="http://schemas.openxmlformats.org/officeDocument/2006/relationships/hyperlink" Target="http://www.nlm.nih.gov/medlineplus/spanish/ency/article/002229.htm" TargetMode="External"/><Relationship Id="rId261" Type="http://schemas.openxmlformats.org/officeDocument/2006/relationships/hyperlink" Target="http://es.wikipedia.org/wiki/Plasma_sangu&#237;neo" TargetMode="External"/><Relationship Id="rId14" Type="http://schemas.openxmlformats.org/officeDocument/2006/relationships/hyperlink" Target="http://www.derecho.com/c/Derecho+a+la+vida" TargetMode="External"/><Relationship Id="rId56" Type="http://schemas.openxmlformats.org/officeDocument/2006/relationships/hyperlink" Target="http://www.gobiernodecanarias.org/istac/estadisticas/salud_2004/salud2004.html" TargetMode="External"/><Relationship Id="rId317" Type="http://schemas.openxmlformats.org/officeDocument/2006/relationships/hyperlink" Target="http://es.wikipedia.org/wiki/1877" TargetMode="External"/><Relationship Id="rId359" Type="http://schemas.openxmlformats.org/officeDocument/2006/relationships/hyperlink" Target="http://es.wikipedia.org/w/index.php?title=Pr&#225;ctica_higi&#233;nica&amp;action=edit&amp;redlink=1" TargetMode="External"/><Relationship Id="rId98" Type="http://schemas.openxmlformats.org/officeDocument/2006/relationships/hyperlink" Target="http://www.dmedicina.com/enfermedades/neurologicas/vertigo" TargetMode="External"/><Relationship Id="rId121" Type="http://schemas.openxmlformats.org/officeDocument/2006/relationships/hyperlink" Target="http://es.wikipedia.org/wiki/Espa&#241;a" TargetMode="External"/><Relationship Id="rId163" Type="http://schemas.openxmlformats.org/officeDocument/2006/relationships/hyperlink" Target="http://es.wikipedia.org/wiki/Exploraci&#243;n_complementaria" TargetMode="External"/><Relationship Id="rId219" Type="http://schemas.openxmlformats.org/officeDocument/2006/relationships/hyperlink" Target="http://es.wikipedia.org/wiki/Grupo_amino" TargetMode="External"/><Relationship Id="rId370" Type="http://schemas.openxmlformats.org/officeDocument/2006/relationships/hyperlink" Target="http://es.wikipedia.org/wiki/M&#233;dico" TargetMode="External"/><Relationship Id="rId426" Type="http://schemas.openxmlformats.org/officeDocument/2006/relationships/hyperlink" Target="http://es.wikipedia.org/w/index.php?title=Rinitis_hormonal&amp;action=edit&amp;redlink=1" TargetMode="External"/><Relationship Id="rId230" Type="http://schemas.openxmlformats.org/officeDocument/2006/relationships/hyperlink" Target="http://es.wikipedia.org/wiki/Hidr&#243;geno" TargetMode="External"/><Relationship Id="rId25" Type="http://schemas.openxmlformats.org/officeDocument/2006/relationships/hyperlink" Target="http://es.wikipedia.org/wiki/Fiebre_hemorr&#225;gica_de_&#201;bola" TargetMode="External"/><Relationship Id="rId67" Type="http://schemas.openxmlformats.org/officeDocument/2006/relationships/hyperlink" Target="http://es.wikipedia.org/wiki/Reino_Unido" TargetMode="External"/><Relationship Id="rId272" Type="http://schemas.openxmlformats.org/officeDocument/2006/relationships/hyperlink" Target="http://es.wikipedia.org/wiki/Grupo_amino" TargetMode="External"/><Relationship Id="rId328" Type="http://schemas.openxmlformats.org/officeDocument/2006/relationships/hyperlink" Target="http://es.wikipedia.org/wiki/Paul_Ehrlich" TargetMode="External"/><Relationship Id="rId132" Type="http://schemas.openxmlformats.org/officeDocument/2006/relationships/image" Target="media/image6.png"/><Relationship Id="rId174" Type="http://schemas.openxmlformats.org/officeDocument/2006/relationships/hyperlink" Target="http://es.wikipedia.org/wiki/Tejido_linf&#225;tico" TargetMode="External"/><Relationship Id="rId381" Type="http://schemas.openxmlformats.org/officeDocument/2006/relationships/hyperlink" Target="http://es.wikipedia.org/wiki/1989" TargetMode="External"/><Relationship Id="rId241" Type="http://schemas.openxmlformats.org/officeDocument/2006/relationships/hyperlink" Target="http://es.wikipedia.org/wiki/Aldeh&#237;do" TargetMode="External"/><Relationship Id="rId437" Type="http://schemas.openxmlformats.org/officeDocument/2006/relationships/theme" Target="theme/theme1.xml"/><Relationship Id="rId36" Type="http://schemas.openxmlformats.org/officeDocument/2006/relationships/hyperlink" Target="http://es.wikipedia.org/wiki/Paramixovirus" TargetMode="External"/><Relationship Id="rId283" Type="http://schemas.openxmlformats.org/officeDocument/2006/relationships/hyperlink" Target="http://es.wikipedia.org/wiki/Antibi&#243;tico" TargetMode="External"/><Relationship Id="rId339" Type="http://schemas.openxmlformats.org/officeDocument/2006/relationships/hyperlink" Target="http://es.wikipedia.org/wiki/Hongo" TargetMode="External"/><Relationship Id="rId78" Type="http://schemas.openxmlformats.org/officeDocument/2006/relationships/hyperlink" Target="http://es.wikipedia.org/wiki/23_de_marzo" TargetMode="External"/><Relationship Id="rId101" Type="http://schemas.openxmlformats.org/officeDocument/2006/relationships/hyperlink" Target="http://es.wikipedia.org/wiki/Hurac&#225;n_San_Felipe_II" TargetMode="External"/><Relationship Id="rId143" Type="http://schemas.openxmlformats.org/officeDocument/2006/relationships/hyperlink" Target="http://es.wikipedia.org/wiki/Pri&#243;n" TargetMode="External"/><Relationship Id="rId185" Type="http://schemas.openxmlformats.org/officeDocument/2006/relationships/hyperlink" Target="http://es.wikipedia.org/wiki/M&#233;dula_&#243;sea" TargetMode="External"/><Relationship Id="rId350" Type="http://schemas.openxmlformats.org/officeDocument/2006/relationships/hyperlink" Target="http://es.wikipedia.org/wiki/II_Guerra_Mundial" TargetMode="External"/><Relationship Id="rId406" Type="http://schemas.openxmlformats.org/officeDocument/2006/relationships/hyperlink" Target="http://es.wikipedia.org/wiki/Adipocito" TargetMode="External"/><Relationship Id="rId9" Type="http://schemas.openxmlformats.org/officeDocument/2006/relationships/hyperlink" Target="http://www.derecho.com/c/Derecho+a+la+vida" TargetMode="External"/><Relationship Id="rId210" Type="http://schemas.openxmlformats.org/officeDocument/2006/relationships/hyperlink" Target="http://es.wikipedia.org/wiki/Sangre" TargetMode="External"/><Relationship Id="rId392" Type="http://schemas.openxmlformats.org/officeDocument/2006/relationships/hyperlink" Target="http://es.wikipedia.org/wiki/Cigoto" TargetMode="External"/><Relationship Id="rId252" Type="http://schemas.openxmlformats.org/officeDocument/2006/relationships/hyperlink" Target="http://es.wikipedia.org/wiki/L&#237;pido" TargetMode="External"/><Relationship Id="rId294" Type="http://schemas.openxmlformats.org/officeDocument/2006/relationships/image" Target="media/image28.jpg"/><Relationship Id="rId308" Type="http://schemas.openxmlformats.org/officeDocument/2006/relationships/hyperlink" Target="http://es.wikipedia.org/wiki/Lepra" TargetMode="External"/><Relationship Id="rId47" Type="http://schemas.openxmlformats.org/officeDocument/2006/relationships/hyperlink" Target="http://es.wikipedia.org/wiki/Rubivirus" TargetMode="External"/><Relationship Id="rId89" Type="http://schemas.openxmlformats.org/officeDocument/2006/relationships/hyperlink" Target="http://www.juntadeandalucia.es/averroes/~29701428/salud/tarea.htm" TargetMode="External"/><Relationship Id="rId112" Type="http://schemas.openxmlformats.org/officeDocument/2006/relationships/hyperlink" Target="http://es.wikipedia.org/wiki/Luisiana" TargetMode="External"/><Relationship Id="rId154" Type="http://schemas.openxmlformats.org/officeDocument/2006/relationships/image" Target="media/image14.png"/><Relationship Id="rId361" Type="http://schemas.openxmlformats.org/officeDocument/2006/relationships/hyperlink" Target="http://es.wikipedia.org/wiki/Microorganismo" TargetMode="External"/><Relationship Id="rId196" Type="http://schemas.openxmlformats.org/officeDocument/2006/relationships/hyperlink" Target="http://es.wikipedia.org/wiki/Granulocito" TargetMode="External"/><Relationship Id="rId417" Type="http://schemas.openxmlformats.org/officeDocument/2006/relationships/hyperlink" Target="http://es.wikipedia.org/wiki/Inflamaci&#243;n" TargetMode="External"/><Relationship Id="rId16" Type="http://schemas.openxmlformats.org/officeDocument/2006/relationships/hyperlink" Target="http://www.derecho.com/c/Derecho+a+la+vida" TargetMode="External"/><Relationship Id="rId221" Type="http://schemas.openxmlformats.org/officeDocument/2006/relationships/hyperlink" Target="http://es.wikipedia.org/wiki/Prote&#237;na" TargetMode="External"/><Relationship Id="rId263" Type="http://schemas.openxmlformats.org/officeDocument/2006/relationships/hyperlink" Target="http://es.wikipedia.org/wiki/H&#237;gado" TargetMode="External"/><Relationship Id="rId319" Type="http://schemas.openxmlformats.org/officeDocument/2006/relationships/hyperlink" Target="http://es.wikipedia.org/wiki/Robert_Koch" TargetMode="External"/><Relationship Id="rId58" Type="http://schemas.openxmlformats.org/officeDocument/2006/relationships/hyperlink" Target="http://noticias.ya.com/local/canarias/22/09/2007/enfermedades-mortalidad-cancer.html" TargetMode="External"/><Relationship Id="rId123" Type="http://schemas.openxmlformats.org/officeDocument/2006/relationships/hyperlink" Target="http://es.wikipedia.org/wiki/Portugal" TargetMode="External"/><Relationship Id="rId330" Type="http://schemas.openxmlformats.org/officeDocument/2006/relationships/hyperlink" Target="http://es.wikipedia.org/wiki/S&#237;filis" TargetMode="External"/><Relationship Id="rId165" Type="http://schemas.openxmlformats.org/officeDocument/2006/relationships/image" Target="media/image18.png"/><Relationship Id="rId372" Type="http://schemas.openxmlformats.org/officeDocument/2006/relationships/hyperlink" Target="http://es.wikipedia.org/wiki/Tejido_(biolog&#237;a)" TargetMode="External"/><Relationship Id="rId428" Type="http://schemas.openxmlformats.org/officeDocument/2006/relationships/hyperlink" Target="http://es.wikipedia.org/w/index.php?title=Rinitis_atr&#243;fica&amp;action=edit&amp;redlink=1" TargetMode="External"/><Relationship Id="rId232" Type="http://schemas.openxmlformats.org/officeDocument/2006/relationships/hyperlink" Target="http://es.wikipedia.org/wiki/Ox&#237;geno" TargetMode="External"/><Relationship Id="rId274" Type="http://schemas.openxmlformats.org/officeDocument/2006/relationships/hyperlink" Target="http://es.wikipedia.org/wiki/Amino&#225;cidos" TargetMode="External"/><Relationship Id="rId27" Type="http://schemas.openxmlformats.org/officeDocument/2006/relationships/hyperlink" Target="http://es.wikipedia.org/wiki/Gripe" TargetMode="External"/><Relationship Id="rId69" Type="http://schemas.openxmlformats.org/officeDocument/2006/relationships/hyperlink" Target="http://es.wikipedia.org/wiki/Francia" TargetMode="External"/><Relationship Id="rId134" Type="http://schemas.openxmlformats.org/officeDocument/2006/relationships/image" Target="media/image8.png"/><Relationship Id="rId80" Type="http://schemas.openxmlformats.org/officeDocument/2006/relationships/hyperlink" Target="http://es.wikipedia.org/wiki/Barack_Obama" TargetMode="External"/><Relationship Id="rId176" Type="http://schemas.openxmlformats.org/officeDocument/2006/relationships/hyperlink" Target="http://es.wikipedia.org/wiki/C&#233;lula" TargetMode="External"/><Relationship Id="rId341" Type="http://schemas.openxmlformats.org/officeDocument/2006/relationships/hyperlink" Target="http://es.wikipedia.org/wiki/Penicillium_notatum" TargetMode="External"/><Relationship Id="rId383" Type="http://schemas.openxmlformats.org/officeDocument/2006/relationships/hyperlink" Target="http://es.wikipedia.org/wiki/C&#233;lula" TargetMode="External"/><Relationship Id="rId201" Type="http://schemas.openxmlformats.org/officeDocument/2006/relationships/hyperlink" Target="http://es.wikipedia.org/wiki/Linf&#225;tica" TargetMode="External"/><Relationship Id="rId243" Type="http://schemas.openxmlformats.org/officeDocument/2006/relationships/hyperlink" Target="http://es.wikipedia.org/wiki/Fruta" TargetMode="External"/><Relationship Id="rId285" Type="http://schemas.openxmlformats.org/officeDocument/2006/relationships/hyperlink" Target="http://es.wikipedia.org/wiki/Acetilcolina" TargetMode="External"/><Relationship Id="rId38" Type="http://schemas.openxmlformats.org/officeDocument/2006/relationships/hyperlink" Target="http://es.wikipedia.org/wiki/Pestivirus" TargetMode="External"/><Relationship Id="rId103" Type="http://schemas.openxmlformats.org/officeDocument/2006/relationships/hyperlink" Target="http://es.wikipedia.org/wiki/Hurac&#225;n_Andrew" TargetMode="External"/><Relationship Id="rId310" Type="http://schemas.openxmlformats.org/officeDocument/2006/relationships/hyperlink" Target="http://es.wikipedia.org/wiki/Medicina_china_tradicional" TargetMode="External"/><Relationship Id="rId91" Type="http://schemas.openxmlformats.org/officeDocument/2006/relationships/image" Target="media/image3.gif"/><Relationship Id="rId145" Type="http://schemas.openxmlformats.org/officeDocument/2006/relationships/image" Target="media/image10.png"/><Relationship Id="rId187" Type="http://schemas.openxmlformats.org/officeDocument/2006/relationships/hyperlink" Target="http://es.wikipedia.org/wiki/Tejido_(biolog&#237;a)" TargetMode="External"/><Relationship Id="rId352" Type="http://schemas.openxmlformats.org/officeDocument/2006/relationships/hyperlink" Target="http://es.wikipedia.org/wiki/1943" TargetMode="External"/><Relationship Id="rId394" Type="http://schemas.openxmlformats.org/officeDocument/2006/relationships/hyperlink" Target="http://es.wikipedia.org/wiki/Fecundaci&#243;n" TargetMode="External"/><Relationship Id="rId408" Type="http://schemas.openxmlformats.org/officeDocument/2006/relationships/hyperlink" Target="http://es.wikipedia.org/wiki/C&#233;lulas_madre_hematopoy&#233;ticas" TargetMode="External"/><Relationship Id="rId212" Type="http://schemas.openxmlformats.org/officeDocument/2006/relationships/hyperlink" Target="http://es.wikipedia.org/wiki/Factores_de_crecimiento" TargetMode="External"/><Relationship Id="rId254" Type="http://schemas.openxmlformats.org/officeDocument/2006/relationships/hyperlink" Target="http://es.wikipedia.org/wiki/Glicerol" TargetMode="External"/><Relationship Id="rId49" Type="http://schemas.openxmlformats.org/officeDocument/2006/relationships/hyperlink" Target="http://es.wikipedia.org/wiki/Morbillivirus" TargetMode="External"/><Relationship Id="rId114" Type="http://schemas.openxmlformats.org/officeDocument/2006/relationships/hyperlink" Target="http://es.wikipedia.org/wiki/Nueva_Orleans" TargetMode="External"/><Relationship Id="rId296" Type="http://schemas.openxmlformats.org/officeDocument/2006/relationships/image" Target="media/image30.jpg"/><Relationship Id="rId60" Type="http://schemas.openxmlformats.org/officeDocument/2006/relationships/hyperlink" Target="http://es.wikipedia.org/wiki/Pa&#237;ses_desarrollados" TargetMode="External"/><Relationship Id="rId81" Type="http://schemas.openxmlformats.org/officeDocument/2006/relationships/hyperlink" Target="http://es.wikipedia.org/wiki/Sector_privado" TargetMode="External"/><Relationship Id="rId135" Type="http://schemas.openxmlformats.org/officeDocument/2006/relationships/hyperlink" Target="http://es.wikipedia.org/wiki/Ser_vivo" TargetMode="External"/><Relationship Id="rId156" Type="http://schemas.openxmlformats.org/officeDocument/2006/relationships/image" Target="media/image16.png"/><Relationship Id="rId177" Type="http://schemas.openxmlformats.org/officeDocument/2006/relationships/hyperlink" Target="http://es.wikipedia.org/wiki/Base_(qu&#237;mica)" TargetMode="External"/><Relationship Id="rId198" Type="http://schemas.openxmlformats.org/officeDocument/2006/relationships/hyperlink" Target="http://es.wikipedia.org/wiki/Leucocito" TargetMode="External"/><Relationship Id="rId321" Type="http://schemas.openxmlformats.org/officeDocument/2006/relationships/hyperlink" Target="http://es.wikipedia.org/wiki/Penicilina" TargetMode="External"/><Relationship Id="rId342" Type="http://schemas.openxmlformats.org/officeDocument/2006/relationships/hyperlink" Target="http://es.wikipedia.org/wiki/Ernst_Chain" TargetMode="External"/><Relationship Id="rId363" Type="http://schemas.openxmlformats.org/officeDocument/2006/relationships/hyperlink" Target="http://es.wikipedia.org/wiki/Escocia" TargetMode="External"/><Relationship Id="rId384" Type="http://schemas.openxmlformats.org/officeDocument/2006/relationships/hyperlink" Target="http://es.wikipedia.org/wiki/Mitosis" TargetMode="External"/><Relationship Id="rId419" Type="http://schemas.openxmlformats.org/officeDocument/2006/relationships/hyperlink" Target="http://es.wikipedia.org/wiki/Rinorrea" TargetMode="External"/><Relationship Id="rId202" Type="http://schemas.openxmlformats.org/officeDocument/2006/relationships/hyperlink" Target="http://es.wikipedia.org/wiki/C&#233;lula_linfoide" TargetMode="External"/><Relationship Id="rId223" Type="http://schemas.openxmlformats.org/officeDocument/2006/relationships/hyperlink" Target="http://es.wikipedia.org/wiki/Mam&#237;fero" TargetMode="External"/><Relationship Id="rId244" Type="http://schemas.openxmlformats.org/officeDocument/2006/relationships/hyperlink" Target="http://es.wikipedia.org/wiki/Miel" TargetMode="External"/><Relationship Id="rId430" Type="http://schemas.openxmlformats.org/officeDocument/2006/relationships/hyperlink" Target="http://es.wikipedia.org/w/index.php?title=Rinitis_f&#237;sica&amp;action=edit&amp;redlink=1" TargetMode="External"/><Relationship Id="rId18" Type="http://schemas.openxmlformats.org/officeDocument/2006/relationships/hyperlink" Target="http://www.derecho.com/c/Derecho+a+la+vida" TargetMode="External"/><Relationship Id="rId39" Type="http://schemas.openxmlformats.org/officeDocument/2006/relationships/hyperlink" Target="http://es.wikipedia.org/wiki/Poliomielitis" TargetMode="External"/><Relationship Id="rId265" Type="http://schemas.openxmlformats.org/officeDocument/2006/relationships/hyperlink" Target="http://es.wikipedia.org/wiki/Hemoglobina" TargetMode="External"/><Relationship Id="rId286" Type="http://schemas.openxmlformats.org/officeDocument/2006/relationships/hyperlink" Target="http://es.wikipedia.org/wiki/Sistema_nervioso_central" TargetMode="External"/><Relationship Id="rId50" Type="http://schemas.openxmlformats.org/officeDocument/2006/relationships/hyperlink" Target="http://es.wikipedia.org/wiki/Varicela" TargetMode="External"/><Relationship Id="rId104" Type="http://schemas.openxmlformats.org/officeDocument/2006/relationships/hyperlink" Target="http://es.wikipedia.org/wiki/1992" TargetMode="External"/><Relationship Id="rId125" Type="http://schemas.openxmlformats.org/officeDocument/2006/relationships/hyperlink" Target="http://es.wikipedia.org/wiki/2005" TargetMode="External"/><Relationship Id="rId146" Type="http://schemas.openxmlformats.org/officeDocument/2006/relationships/image" Target="media/image11.png"/><Relationship Id="rId167" Type="http://schemas.openxmlformats.org/officeDocument/2006/relationships/hyperlink" Target="http://recursos.cnice.mec.es/biosfera/alumno/1bachillerato/animal/analis.htm" TargetMode="External"/><Relationship Id="rId188" Type="http://schemas.openxmlformats.org/officeDocument/2006/relationships/hyperlink" Target="http://es.wikipedia.org/wiki/Prote&#237;na" TargetMode="External"/><Relationship Id="rId311" Type="http://schemas.openxmlformats.org/officeDocument/2006/relationships/hyperlink" Target="http://es.wikipedia.org/wiki/Cuajada" TargetMode="External"/><Relationship Id="rId332" Type="http://schemas.openxmlformats.org/officeDocument/2006/relationships/hyperlink" Target="http://es.wikipedia.org/wiki/Medicamento" TargetMode="External"/><Relationship Id="rId353" Type="http://schemas.openxmlformats.org/officeDocument/2006/relationships/hyperlink" Target="http://es.wikipedia.org/w/index.php?title=Hospital_San_Juan_de_Dios_(Costa_Rica)&amp;action=edit&amp;redlink=1" TargetMode="External"/><Relationship Id="rId374" Type="http://schemas.openxmlformats.org/officeDocument/2006/relationships/hyperlink" Target="http://es.wikipedia.org/wiki/Pulmones" TargetMode="External"/><Relationship Id="rId395" Type="http://schemas.openxmlformats.org/officeDocument/2006/relationships/hyperlink" Target="http://es.wikipedia.org/wiki/Espermatozoide" TargetMode="External"/><Relationship Id="rId409" Type="http://schemas.openxmlformats.org/officeDocument/2006/relationships/hyperlink" Target="http://es.wikipedia.org/w/index.php?title=C&#233;lulas_madre_musculares&amp;action=edit&amp;redlink=1" TargetMode="External"/><Relationship Id="rId71" Type="http://schemas.openxmlformats.org/officeDocument/2006/relationships/hyperlink" Target="http://en.wikipedia.org/wiki/Medicare_%28Australia%29" TargetMode="External"/><Relationship Id="rId92" Type="http://schemas.openxmlformats.org/officeDocument/2006/relationships/hyperlink" Target="http://www.juntadeandalucia.es/averroes/~29701428/salud/oms.htm" TargetMode="External"/><Relationship Id="rId213" Type="http://schemas.openxmlformats.org/officeDocument/2006/relationships/hyperlink" Target="http://es.wikipedia.org/wiki/Sangre" TargetMode="External"/><Relationship Id="rId234" Type="http://schemas.openxmlformats.org/officeDocument/2006/relationships/hyperlink" Target="http://es.wikipedia.org/wiki/F&#243;rmula_molecular" TargetMode="External"/><Relationship Id="rId420" Type="http://schemas.openxmlformats.org/officeDocument/2006/relationships/hyperlink" Target="http://es.wikipedia.org/wiki/Estornudo" TargetMode="External"/><Relationship Id="rId2" Type="http://schemas.openxmlformats.org/officeDocument/2006/relationships/styles" Target="styles.xml"/><Relationship Id="rId29" Type="http://schemas.openxmlformats.org/officeDocument/2006/relationships/hyperlink" Target="http://es.wikipedia.org/wiki/Hepatitis_A" TargetMode="External"/><Relationship Id="rId255" Type="http://schemas.openxmlformats.org/officeDocument/2006/relationships/hyperlink" Target="http://es.wikipedia.org/wiki/Esterificaci&#243;n" TargetMode="External"/><Relationship Id="rId276" Type="http://schemas.openxmlformats.org/officeDocument/2006/relationships/hyperlink" Target="http://es.wikipedia.org/wiki/Hormonas" TargetMode="External"/><Relationship Id="rId297" Type="http://schemas.openxmlformats.org/officeDocument/2006/relationships/image" Target="media/image31.jpg"/><Relationship Id="rId40" Type="http://schemas.openxmlformats.org/officeDocument/2006/relationships/hyperlink" Target="http://es.wikipedia.org/wiki/Enterovirus" TargetMode="External"/><Relationship Id="rId115" Type="http://schemas.openxmlformats.org/officeDocument/2006/relationships/hyperlink" Target="http://es.wikipedia.org/wiki/Dique" TargetMode="External"/><Relationship Id="rId136" Type="http://schemas.openxmlformats.org/officeDocument/2006/relationships/hyperlink" Target="http://es.wikipedia.org/wiki/Salud" TargetMode="External"/><Relationship Id="rId157" Type="http://schemas.openxmlformats.org/officeDocument/2006/relationships/image" Target="media/image17.png"/><Relationship Id="rId178" Type="http://schemas.openxmlformats.org/officeDocument/2006/relationships/hyperlink" Target="http://es.wikipedia.org/wiki/Hematoxilina" TargetMode="External"/><Relationship Id="rId301" Type="http://schemas.openxmlformats.org/officeDocument/2006/relationships/image" Target="media/image32.png"/><Relationship Id="rId322" Type="http://schemas.openxmlformats.org/officeDocument/2006/relationships/hyperlink" Target="http://es.wikipedia.org/wiki/1897" TargetMode="External"/><Relationship Id="rId343" Type="http://schemas.openxmlformats.org/officeDocument/2006/relationships/hyperlink" Target="http://es.wikipedia.org/wiki/Howard_Walter_Florey" TargetMode="External"/><Relationship Id="rId364" Type="http://schemas.openxmlformats.org/officeDocument/2006/relationships/hyperlink" Target="http://es.wikipedia.org/wiki/Lisozima" TargetMode="External"/><Relationship Id="rId61" Type="http://schemas.openxmlformats.org/officeDocument/2006/relationships/hyperlink" Target="http://es.wikipedia.org/wiki/Pa&#237;ses_en_desarrollo" TargetMode="External"/><Relationship Id="rId82" Type="http://schemas.openxmlformats.org/officeDocument/2006/relationships/hyperlink" Target="http://es.wikipedia.org/wiki/M&#233;dico" TargetMode="External"/><Relationship Id="rId199" Type="http://schemas.openxmlformats.org/officeDocument/2006/relationships/hyperlink" Target="http://es.wikipedia.org/wiki/Sangre" TargetMode="External"/><Relationship Id="rId203" Type="http://schemas.openxmlformats.org/officeDocument/2006/relationships/hyperlink" Target="http://es.wikipedia.org/wiki/M&#233;dula_&#243;sea" TargetMode="External"/><Relationship Id="rId385" Type="http://schemas.openxmlformats.org/officeDocument/2006/relationships/hyperlink" Target="http://es.wikipedia.org/w/index.php?title=Autorrenovaci&#243;n&amp;action=edit&amp;redlink=1" TargetMode="External"/><Relationship Id="rId19" Type="http://schemas.openxmlformats.org/officeDocument/2006/relationships/hyperlink" Target="http://www.derecho.com/c/Derecho+a+la+vida" TargetMode="External"/><Relationship Id="rId224" Type="http://schemas.openxmlformats.org/officeDocument/2006/relationships/hyperlink" Target="http://es.wikipedia.org/wiki/Compuesto_org&#225;nico" TargetMode="External"/><Relationship Id="rId245" Type="http://schemas.openxmlformats.org/officeDocument/2006/relationships/hyperlink" Target="http://es.wikipedia.org/wiki/Esterol" TargetMode="External"/><Relationship Id="rId266" Type="http://schemas.openxmlformats.org/officeDocument/2006/relationships/hyperlink" Target="http://es.wikipedia.org/wiki/Bazo" TargetMode="External"/><Relationship Id="rId287" Type="http://schemas.openxmlformats.org/officeDocument/2006/relationships/hyperlink" Target="http://es.wikipedia.org/wiki/Sistema_nervioso_perif&#233;rico" TargetMode="External"/><Relationship Id="rId410" Type="http://schemas.openxmlformats.org/officeDocument/2006/relationships/hyperlink" Target="http://d1105488.mydomainwebhost.com/usuarios/biogeo4/c_natu3eso/materiales/wq_sangre/index.htm" TargetMode="External"/><Relationship Id="rId431" Type="http://schemas.openxmlformats.org/officeDocument/2006/relationships/hyperlink" Target="http://es.wikipedia.org/w/index.php?title=Rinitis_mec&#225;nica&amp;action=edit&amp;redlink=1" TargetMode="External"/><Relationship Id="rId30" Type="http://schemas.openxmlformats.org/officeDocument/2006/relationships/hyperlink" Target="http://es.wikipedia.org/w/index.php?title=Orthohepadnavirus&amp;action=edit" TargetMode="External"/><Relationship Id="rId105" Type="http://schemas.openxmlformats.org/officeDocument/2006/relationships/hyperlink" Target="http://es.wikipedia.org/wiki/23_de_agosto" TargetMode="External"/><Relationship Id="rId126" Type="http://schemas.openxmlformats.org/officeDocument/2006/relationships/hyperlink" Target="http://es.wikipedia.org/wiki/Golfo_de_Guinea" TargetMode="External"/><Relationship Id="rId147" Type="http://schemas.openxmlformats.org/officeDocument/2006/relationships/hyperlink" Target="http://es.wikipedia.org/wiki/Bacteria" TargetMode="External"/><Relationship Id="rId168" Type="http://schemas.openxmlformats.org/officeDocument/2006/relationships/hyperlink" Target="http://es.wikipedia.org/wiki/Dalton_(unidad)" TargetMode="External"/><Relationship Id="rId312" Type="http://schemas.openxmlformats.org/officeDocument/2006/relationships/hyperlink" Target="http://es.wikipedia.org/wiki/Glycine_max" TargetMode="External"/><Relationship Id="rId333" Type="http://schemas.openxmlformats.org/officeDocument/2006/relationships/hyperlink" Target="http://es.wikipedia.org/wiki/Espiroqueta" TargetMode="External"/><Relationship Id="rId354" Type="http://schemas.openxmlformats.org/officeDocument/2006/relationships/hyperlink" Target="http://es.wikipedia.org/wiki/San_Jos&#233;_(Costa_Rica)" TargetMode="External"/><Relationship Id="rId51" Type="http://schemas.openxmlformats.org/officeDocument/2006/relationships/hyperlink" Target="http://es.wikipedia.org/w/index.php?title=Varicela-zoster&amp;action=edit" TargetMode="External"/><Relationship Id="rId72" Type="http://schemas.openxmlformats.org/officeDocument/2006/relationships/hyperlink" Target="http://es.wikipedia.org/wiki/D&#233;cada_de_1970" TargetMode="External"/><Relationship Id="rId93" Type="http://schemas.openxmlformats.org/officeDocument/2006/relationships/hyperlink" Target="http://www.juntadeandalucia.es/averroes/~29701428/salud/uni6.htm" TargetMode="External"/><Relationship Id="rId189" Type="http://schemas.openxmlformats.org/officeDocument/2006/relationships/hyperlink" Target="http://es.wikipedia.org/wiki/Inflamaci&#243;n" TargetMode="External"/><Relationship Id="rId375" Type="http://schemas.openxmlformats.org/officeDocument/2006/relationships/hyperlink" Target="http://es.wikipedia.org/wiki/Coraz&#243;n" TargetMode="External"/><Relationship Id="rId396" Type="http://schemas.openxmlformats.org/officeDocument/2006/relationships/hyperlink" Target="http://es.wikipedia.org/wiki/C&#233;lulas_madre_pluripotentes_inducidas" TargetMode="External"/><Relationship Id="rId3" Type="http://schemas.microsoft.com/office/2007/relationships/stylesWithEffects" Target="stylesWithEffects.xml"/><Relationship Id="rId214" Type="http://schemas.openxmlformats.org/officeDocument/2006/relationships/hyperlink" Target="http://es.wikipedia.org/wiki/Mam&#237;feros" TargetMode="External"/><Relationship Id="rId235" Type="http://schemas.openxmlformats.org/officeDocument/2006/relationships/hyperlink" Target="http://es.wikipedia.org/wiki/Carbono" TargetMode="External"/><Relationship Id="rId256" Type="http://schemas.openxmlformats.org/officeDocument/2006/relationships/hyperlink" Target="http://es.wikipedia.org/wiki/Hidroxilo" TargetMode="External"/><Relationship Id="rId277" Type="http://schemas.openxmlformats.org/officeDocument/2006/relationships/hyperlink" Target="http://es.wikipedia.org/wiki/Tiroxina" TargetMode="External"/><Relationship Id="rId298" Type="http://schemas.openxmlformats.org/officeDocument/2006/relationships/hyperlink" Target="http://www.suite101.net/content/asma-bronquial-y-alergica-sintomas-tratamiento-y-causas-a37531" TargetMode="External"/><Relationship Id="rId400" Type="http://schemas.openxmlformats.org/officeDocument/2006/relationships/hyperlink" Target="http://es.wikipedia.org/wiki/Desarrollo_embrionario" TargetMode="External"/><Relationship Id="rId421" Type="http://schemas.openxmlformats.org/officeDocument/2006/relationships/hyperlink" Target="http://es.wikipedia.org/wiki/Picor_(prurito)" TargetMode="External"/><Relationship Id="rId116" Type="http://schemas.openxmlformats.org/officeDocument/2006/relationships/hyperlink" Target="http://es.wikipedia.org/wiki/Anexo:Parroquias_de_Luisiana" TargetMode="External"/><Relationship Id="rId137" Type="http://schemas.openxmlformats.org/officeDocument/2006/relationships/hyperlink" Target="http://es.wikipedia.org/wiki/Infecci&#243;n" TargetMode="External"/><Relationship Id="rId158" Type="http://schemas.openxmlformats.org/officeDocument/2006/relationships/hyperlink" Target="http://es.wikipedia.org/wiki/M&#233;dico" TargetMode="External"/><Relationship Id="rId302" Type="http://schemas.openxmlformats.org/officeDocument/2006/relationships/hyperlink" Target="http://es.wikipedia.org/wiki/Compuesto_qu&#237;mico" TargetMode="External"/><Relationship Id="rId323" Type="http://schemas.openxmlformats.org/officeDocument/2006/relationships/hyperlink" Target="http://es.wikipedia.org/wiki/Ernest_Duchesne" TargetMode="External"/><Relationship Id="rId344" Type="http://schemas.openxmlformats.org/officeDocument/2006/relationships/hyperlink" Target="http://es.wikipedia.org/wiki/Conjuntivitis" TargetMode="External"/><Relationship Id="rId20" Type="http://schemas.openxmlformats.org/officeDocument/2006/relationships/hyperlink" Target="http://www.derecho.com/c/Derecho+a+la+vida" TargetMode="External"/><Relationship Id="rId41" Type="http://schemas.openxmlformats.org/officeDocument/2006/relationships/hyperlink" Target="http://es.wikipedia.org/wiki/Rabia" TargetMode="External"/><Relationship Id="rId62" Type="http://schemas.openxmlformats.org/officeDocument/2006/relationships/hyperlink" Target="http://es.wikipedia.org/wiki/D&#233;cada_de_1880" TargetMode="External"/><Relationship Id="rId83" Type="http://schemas.openxmlformats.org/officeDocument/2006/relationships/hyperlink" Target="http://es.wikipedia.org/wiki/Canad&#225;" TargetMode="External"/><Relationship Id="rId179" Type="http://schemas.openxmlformats.org/officeDocument/2006/relationships/hyperlink" Target="http://es.wikipedia.org/wiki/Leucocito" TargetMode="External"/><Relationship Id="rId365" Type="http://schemas.openxmlformats.org/officeDocument/2006/relationships/hyperlink" Target="http://es.wikipedia.org/wiki/Antibi&#243;ticos" TargetMode="External"/><Relationship Id="rId386" Type="http://schemas.openxmlformats.org/officeDocument/2006/relationships/hyperlink" Target="http://es.wikipedia.org/w/index.php?title=Potencia_biologia&amp;action=edit&amp;redlink=1" TargetMode="External"/><Relationship Id="rId190" Type="http://schemas.openxmlformats.org/officeDocument/2006/relationships/hyperlink" Target="http://es.wikipedia.org/wiki/Patog&#233;nesis" TargetMode="External"/><Relationship Id="rId204" Type="http://schemas.openxmlformats.org/officeDocument/2006/relationships/hyperlink" Target="http://es.wikipedia.org/wiki/Leucocito" TargetMode="External"/><Relationship Id="rId225" Type="http://schemas.openxmlformats.org/officeDocument/2006/relationships/hyperlink" Target="http://es.wikipedia.org/wiki/Carbono" TargetMode="External"/><Relationship Id="rId246" Type="http://schemas.openxmlformats.org/officeDocument/2006/relationships/hyperlink" Target="http://es.wikipedia.org/wiki/L&#237;pido" TargetMode="External"/><Relationship Id="rId267" Type="http://schemas.openxmlformats.org/officeDocument/2006/relationships/hyperlink" Target="http://es.wikipedia.org/wiki/H&#237;gado" TargetMode="External"/><Relationship Id="rId288" Type="http://schemas.openxmlformats.org/officeDocument/2006/relationships/hyperlink" Target="http://www.suite101.net/content/asma-bronquial-y-alergica-sintomas-tratamiento-y-causas-a37531" TargetMode="External"/><Relationship Id="rId411" Type="http://schemas.openxmlformats.org/officeDocument/2006/relationships/hyperlink" Target="http://es.wikipedia.org/wiki/Experimento" TargetMode="External"/><Relationship Id="rId432" Type="http://schemas.openxmlformats.org/officeDocument/2006/relationships/hyperlink" Target="http://es.wikipedia.org/wiki/Enfermedad" TargetMode="External"/><Relationship Id="rId106" Type="http://schemas.openxmlformats.org/officeDocument/2006/relationships/hyperlink" Target="http://es.wikipedia.org/wiki/2005" TargetMode="External"/><Relationship Id="rId127" Type="http://schemas.openxmlformats.org/officeDocument/2006/relationships/hyperlink" Target="http://es.wikipedia.org/wiki/Azores" TargetMode="External"/><Relationship Id="rId313" Type="http://schemas.openxmlformats.org/officeDocument/2006/relationships/hyperlink" Target="http://es.wikipedia.org/wiki/Medicina_en_el_Antiguo_Egipto" TargetMode="External"/><Relationship Id="rId10" Type="http://schemas.openxmlformats.org/officeDocument/2006/relationships/hyperlink" Target="http://www.derecho.com/c/Derecho+a+la+vida" TargetMode="External"/><Relationship Id="rId31" Type="http://schemas.openxmlformats.org/officeDocument/2006/relationships/hyperlink" Target="http://es.wikipedia.org/w/index.php?title=Hepacivirus&amp;action=edit" TargetMode="External"/><Relationship Id="rId52" Type="http://schemas.openxmlformats.org/officeDocument/2006/relationships/hyperlink" Target="http://es.wikipedia.org/wiki/Viruela" TargetMode="External"/><Relationship Id="rId73" Type="http://schemas.openxmlformats.org/officeDocument/2006/relationships/hyperlink" Target="http://en.wikipedia.org/wiki/Medicare_%28Canada%29" TargetMode="External"/><Relationship Id="rId94" Type="http://schemas.openxmlformats.org/officeDocument/2006/relationships/hyperlink" Target="http://www.juntadeandalucia.es/averroes/~29701428/salud/uni6.htm" TargetMode="External"/><Relationship Id="rId148" Type="http://schemas.openxmlformats.org/officeDocument/2006/relationships/hyperlink" Target="http://es.wikipedia.org/wiki/Yersinia_pestis" TargetMode="External"/><Relationship Id="rId169" Type="http://schemas.openxmlformats.org/officeDocument/2006/relationships/hyperlink" Target="http://es.wikipedia.org/wiki/C&#233;lula" TargetMode="External"/><Relationship Id="rId334" Type="http://schemas.openxmlformats.org/officeDocument/2006/relationships/hyperlink" Target="http://es.wikipedia.org/wiki/Alexander_Fleming" TargetMode="External"/><Relationship Id="rId355" Type="http://schemas.openxmlformats.org/officeDocument/2006/relationships/hyperlink" Target="http://es.wikipedia.org/wiki/Costa_Rica" TargetMode="External"/><Relationship Id="rId376" Type="http://schemas.openxmlformats.org/officeDocument/2006/relationships/hyperlink" Target="http://es.wikipedia.org/wiki/Especie" TargetMode="External"/><Relationship Id="rId397" Type="http://schemas.openxmlformats.org/officeDocument/2006/relationships/hyperlink" Target="http://es.wikipedia.org/wiki/Endodermo" TargetMode="External"/><Relationship Id="rId4" Type="http://schemas.openxmlformats.org/officeDocument/2006/relationships/settings" Target="settings.xml"/><Relationship Id="rId180" Type="http://schemas.openxmlformats.org/officeDocument/2006/relationships/hyperlink" Target="http://es.wikipedia.org/wiki/Gl&#243;bulos_blancos" TargetMode="External"/><Relationship Id="rId215" Type="http://schemas.openxmlformats.org/officeDocument/2006/relationships/hyperlink" Target="http://es.wikipedia.org/wiki/Hemostasia" TargetMode="External"/><Relationship Id="rId236" Type="http://schemas.openxmlformats.org/officeDocument/2006/relationships/hyperlink" Target="http://es.wikipedia.org/wiki/Hidr&#243;geno" TargetMode="External"/><Relationship Id="rId257" Type="http://schemas.openxmlformats.org/officeDocument/2006/relationships/hyperlink" Target="http://es.wikipedia.org/wiki/&#193;cido_graso" TargetMode="External"/><Relationship Id="rId278" Type="http://schemas.openxmlformats.org/officeDocument/2006/relationships/image" Target="media/image20.png"/><Relationship Id="rId401" Type="http://schemas.openxmlformats.org/officeDocument/2006/relationships/hyperlink" Target="http://es.wikipedia.org/wiki/Blastocisto" TargetMode="External"/><Relationship Id="rId422" Type="http://schemas.openxmlformats.org/officeDocument/2006/relationships/hyperlink" Target="http://es.wikipedia.org/wiki/Rinitis_al&#233;rgica" TargetMode="External"/><Relationship Id="rId303" Type="http://schemas.openxmlformats.org/officeDocument/2006/relationships/hyperlink" Target="http://es.wikipedia.org/wiki/Ser_vivo" TargetMode="External"/><Relationship Id="rId42" Type="http://schemas.openxmlformats.org/officeDocument/2006/relationships/hyperlink" Target="http://es.wikipedia.org/wiki/Rhabdovirus" TargetMode="External"/><Relationship Id="rId84" Type="http://schemas.openxmlformats.org/officeDocument/2006/relationships/hyperlink" Target="http://es.wikipedia.org/wiki/Asistencia_sanitaria" TargetMode="External"/><Relationship Id="rId138" Type="http://schemas.openxmlformats.org/officeDocument/2006/relationships/hyperlink" Target="http://es.wikipedia.org/wiki/Microorganismo" TargetMode="External"/><Relationship Id="rId345" Type="http://schemas.openxmlformats.org/officeDocument/2006/relationships/hyperlink" Target="http://es.wikipedia.org/wiki/Anexo:Premio_Nobel_en_Fisiolog&#237;a_o_Medicina" TargetMode="External"/><Relationship Id="rId387" Type="http://schemas.openxmlformats.org/officeDocument/2006/relationships/hyperlink" Target="http://es.wikipedia.org/wiki/Tejido_(biolog&#237;a)" TargetMode="External"/><Relationship Id="rId191" Type="http://schemas.openxmlformats.org/officeDocument/2006/relationships/hyperlink" Target="http://es.wikipedia.org/wiki/Alergia" TargetMode="External"/><Relationship Id="rId205" Type="http://schemas.openxmlformats.org/officeDocument/2006/relationships/hyperlink" Target="http://es.wikipedia.org/wiki/Agranulocito" TargetMode="External"/><Relationship Id="rId247" Type="http://schemas.openxmlformats.org/officeDocument/2006/relationships/hyperlink" Target="http://es.wikipedia.org/wiki/Vertebrata" TargetMode="External"/><Relationship Id="rId412" Type="http://schemas.openxmlformats.org/officeDocument/2006/relationships/hyperlink" Target="http://es.wikipedia.org/wiki/Medicamento" TargetMode="External"/><Relationship Id="rId107" Type="http://schemas.openxmlformats.org/officeDocument/2006/relationships/hyperlink" Target="http://es.wikipedia.org/wiki/Bahamas" TargetMode="External"/><Relationship Id="rId289" Type="http://schemas.openxmlformats.org/officeDocument/2006/relationships/image" Target="media/image23.jpeg"/><Relationship Id="rId11" Type="http://schemas.openxmlformats.org/officeDocument/2006/relationships/hyperlink" Target="http://www.derecho.com/c/Derecho+a+la+vida" TargetMode="External"/><Relationship Id="rId53" Type="http://schemas.openxmlformats.org/officeDocument/2006/relationships/hyperlink" Target="http://es.wikipedia.org/w/index.php?title=Orthopoxvirus&amp;action=edit" TargetMode="External"/><Relationship Id="rId149" Type="http://schemas.openxmlformats.org/officeDocument/2006/relationships/hyperlink" Target="http://es.wikipedia.org/wiki/Flaviviridae" TargetMode="External"/><Relationship Id="rId314" Type="http://schemas.openxmlformats.org/officeDocument/2006/relationships/hyperlink" Target="http://es.wikipedia.org/wiki/Medicina_en_la_Antigua_Grecia" TargetMode="External"/><Relationship Id="rId356" Type="http://schemas.openxmlformats.org/officeDocument/2006/relationships/hyperlink" Target="http://es.wikipedia.org/wiki/Clodomiro_Picado" TargetMode="External"/><Relationship Id="rId398" Type="http://schemas.openxmlformats.org/officeDocument/2006/relationships/hyperlink" Target="http://es.wikipedia.org/wiki/Ectodermo" TargetMode="External"/><Relationship Id="rId95" Type="http://schemas.openxmlformats.org/officeDocument/2006/relationships/image" Target="media/image4.png"/><Relationship Id="rId160" Type="http://schemas.openxmlformats.org/officeDocument/2006/relationships/hyperlink" Target="http://es.wikipedia.org/wiki/Anamnesis" TargetMode="External"/><Relationship Id="rId216" Type="http://schemas.openxmlformats.org/officeDocument/2006/relationships/hyperlink" Target="http://es.wikipedia.org/wiki/Co&#225;gulo" TargetMode="External"/><Relationship Id="rId423" Type="http://schemas.openxmlformats.org/officeDocument/2006/relationships/hyperlink" Target="http://es.wikipedia.org/w/index.php?title=Rinitis_infecciosa&amp;action=edit&amp;redlink=1" TargetMode="External"/><Relationship Id="rId258" Type="http://schemas.openxmlformats.org/officeDocument/2006/relationships/hyperlink" Target="http://es.wikipedia.org/wiki/&#193;cido_graso_saturado" TargetMode="External"/><Relationship Id="rId22" Type="http://schemas.openxmlformats.org/officeDocument/2006/relationships/hyperlink" Target="http://es.wikipedia.org/wiki/Flavivirus" TargetMode="External"/><Relationship Id="rId64" Type="http://schemas.openxmlformats.org/officeDocument/2006/relationships/hyperlink" Target="http://es.wikipedia.org/wiki/Sistemas_de_asistencia_sanitaria" TargetMode="External"/><Relationship Id="rId118" Type="http://schemas.openxmlformats.org/officeDocument/2006/relationships/hyperlink" Target="http://es.wikipedia.org/wiki/Misisipi" TargetMode="External"/><Relationship Id="rId325" Type="http://schemas.openxmlformats.org/officeDocument/2006/relationships/hyperlink" Target="http://es.wikipedia.org/wiki/Penicillium" TargetMode="External"/><Relationship Id="rId367" Type="http://schemas.openxmlformats.org/officeDocument/2006/relationships/hyperlink" Target="http://es.wikipedia.org/wiki/Penicillium_chrysogenum" TargetMode="External"/><Relationship Id="rId171" Type="http://schemas.openxmlformats.org/officeDocument/2006/relationships/hyperlink" Target="http://es.wikipedia.org/wiki/Respuesta_inmunitaria" TargetMode="External"/><Relationship Id="rId227" Type="http://schemas.openxmlformats.org/officeDocument/2006/relationships/hyperlink" Target="http://es.wikipedia.org/wiki/Ox&#237;geno" TargetMode="External"/><Relationship Id="rId269" Type="http://schemas.openxmlformats.org/officeDocument/2006/relationships/hyperlink" Target="http://es.wikipedia.org/wiki/Bilis" TargetMode="External"/><Relationship Id="rId434" Type="http://schemas.openxmlformats.org/officeDocument/2006/relationships/hyperlink" Target="http://es.wikipedia.org/wiki/M&#250;sculo_liso" TargetMode="External"/><Relationship Id="rId33" Type="http://schemas.openxmlformats.org/officeDocument/2006/relationships/hyperlink" Target="http://es.wikipedia.org/wiki/Herpesvirus" TargetMode="External"/><Relationship Id="rId129" Type="http://schemas.openxmlformats.org/officeDocument/2006/relationships/hyperlink" Target="http://es.wikipedia.org/wiki/El_Hierro" TargetMode="External"/><Relationship Id="rId280" Type="http://schemas.openxmlformats.org/officeDocument/2006/relationships/image" Target="media/image22.png"/><Relationship Id="rId336" Type="http://schemas.openxmlformats.org/officeDocument/2006/relationships/hyperlink" Target="http://es.wikipedia.org/wiki/1955" TargetMode="External"/><Relationship Id="rId75" Type="http://schemas.openxmlformats.org/officeDocument/2006/relationships/hyperlink" Target="http://es.wikipedia.org/wiki/1984" TargetMode="External"/><Relationship Id="rId140" Type="http://schemas.openxmlformats.org/officeDocument/2006/relationships/hyperlink" Target="http://es.wikipedia.org/wiki/Hongo" TargetMode="External"/><Relationship Id="rId182" Type="http://schemas.openxmlformats.org/officeDocument/2006/relationships/hyperlink" Target="http://es.wikipedia.org/wiki/Granulocito" TargetMode="External"/><Relationship Id="rId378" Type="http://schemas.openxmlformats.org/officeDocument/2006/relationships/hyperlink" Target="http://es.wikipedia.org/wiki/Trasplante_(medicina)" TargetMode="External"/><Relationship Id="rId403" Type="http://schemas.openxmlformats.org/officeDocument/2006/relationships/hyperlink" Target="http://es.wikipedia.org/wiki/Shinya_Yamanaka" TargetMode="External"/><Relationship Id="rId6" Type="http://schemas.openxmlformats.org/officeDocument/2006/relationships/footnotes" Target="footnotes.xml"/><Relationship Id="rId238" Type="http://schemas.openxmlformats.org/officeDocument/2006/relationships/hyperlink" Target="http://es.wikipedia.org/wiki/Hexosa" TargetMode="External"/><Relationship Id="rId291" Type="http://schemas.openxmlformats.org/officeDocument/2006/relationships/image" Target="media/image25.jpg"/><Relationship Id="rId305" Type="http://schemas.openxmlformats.org/officeDocument/2006/relationships/hyperlink" Target="http://es.wikipedia.org/wiki/Bacteria" TargetMode="External"/><Relationship Id="rId347" Type="http://schemas.openxmlformats.org/officeDocument/2006/relationships/hyperlink" Target="http://es.wikipedia.org/wiki/1939" TargetMode="External"/><Relationship Id="rId44" Type="http://schemas.openxmlformats.org/officeDocument/2006/relationships/hyperlink" Target="http://es.wikipedia.org/w/index.php?title=Rinovirus&amp;action=edit" TargetMode="External"/><Relationship Id="rId86" Type="http://schemas.openxmlformats.org/officeDocument/2006/relationships/hyperlink" Target="http://es.wikipedia.org/wiki/Sistema_sanitario" TargetMode="External"/><Relationship Id="rId151" Type="http://schemas.openxmlformats.org/officeDocument/2006/relationships/hyperlink" Target="http://es.wikipedia.org/wiki/Flavivirus" TargetMode="External"/><Relationship Id="rId389" Type="http://schemas.openxmlformats.org/officeDocument/2006/relationships/hyperlink" Target="http://es.wikipedia.org/wiki/Tejido_(biolog&#237;a)" TargetMode="External"/><Relationship Id="rId193" Type="http://schemas.openxmlformats.org/officeDocument/2006/relationships/hyperlink" Target="http://es.wikipedia.org/wiki/Hipersensibilidad" TargetMode="External"/><Relationship Id="rId207" Type="http://schemas.openxmlformats.org/officeDocument/2006/relationships/hyperlink" Target="http://es.wikipedia.org/wiki/Leucocito#clasificaci.C3.B3n" TargetMode="External"/><Relationship Id="rId249" Type="http://schemas.openxmlformats.org/officeDocument/2006/relationships/hyperlink" Target="http://es.wikipedia.org/wiki/P&#225;ncreas" TargetMode="External"/><Relationship Id="rId414" Type="http://schemas.openxmlformats.org/officeDocument/2006/relationships/image" Target="media/image34.jpeg"/><Relationship Id="rId13" Type="http://schemas.openxmlformats.org/officeDocument/2006/relationships/hyperlink" Target="http://www.derecho.com/c/Derecho+a+la+vida" TargetMode="External"/><Relationship Id="rId109" Type="http://schemas.openxmlformats.org/officeDocument/2006/relationships/hyperlink" Target="http://es.wikipedia.org/wiki/Escala_de_huracanes_de_Saffir-Simpson" TargetMode="External"/><Relationship Id="rId260" Type="http://schemas.openxmlformats.org/officeDocument/2006/relationships/hyperlink" Target="http://es.wikipedia.org/wiki/Prote&#237;na" TargetMode="External"/><Relationship Id="rId316" Type="http://schemas.openxmlformats.org/officeDocument/2006/relationships/hyperlink" Target="http://es.wikipedia.org/wiki/Antibiosis" TargetMode="External"/><Relationship Id="rId55" Type="http://schemas.openxmlformats.org/officeDocument/2006/relationships/hyperlink" Target="http://www.juntadeandalucia.es/averroes/~29701428/salud/factor.htm" TargetMode="External"/><Relationship Id="rId97" Type="http://schemas.openxmlformats.org/officeDocument/2006/relationships/hyperlink" Target="http://www.pulevasalud.com/ps/subcategoria.jsp?ID_CATEGORIA=101903&amp;ABRIR_SECCION=-1" TargetMode="External"/><Relationship Id="rId120" Type="http://schemas.openxmlformats.org/officeDocument/2006/relationships/hyperlink" Target="http://es.wikipedia.org/wiki/Islas_Canarias" TargetMode="External"/><Relationship Id="rId358" Type="http://schemas.openxmlformats.org/officeDocument/2006/relationships/hyperlink" Target="http://es.wikipedia.org/wiki/Anestesia" TargetMode="External"/><Relationship Id="rId162" Type="http://schemas.openxmlformats.org/officeDocument/2006/relationships/hyperlink" Target="http://es.wikipedia.org/wiki/Exploraci&#243;n_f&#237;sica" TargetMode="External"/><Relationship Id="rId218" Type="http://schemas.openxmlformats.org/officeDocument/2006/relationships/hyperlink" Target="http://es.wikipedia.org/wiki/Carbonilo" TargetMode="External"/><Relationship Id="rId425" Type="http://schemas.openxmlformats.org/officeDocument/2006/relationships/hyperlink" Target="http://es.wikipedia.org/w/index.php?title=Rinitis_medicamentosa&amp;action=edit&amp;redlink=1" TargetMode="External"/><Relationship Id="rId271" Type="http://schemas.openxmlformats.org/officeDocument/2006/relationships/hyperlink" Target="http://es.wikipedia.org/wiki/Transferasa" TargetMode="External"/><Relationship Id="rId24" Type="http://schemas.openxmlformats.org/officeDocument/2006/relationships/hyperlink" Target="http://es.wikipedia.org/wiki/Flavivirus" TargetMode="External"/><Relationship Id="rId66" Type="http://schemas.openxmlformats.org/officeDocument/2006/relationships/hyperlink" Target="http://es.wikipedia.org/wiki/National_Health_Service" TargetMode="External"/><Relationship Id="rId131" Type="http://schemas.openxmlformats.org/officeDocument/2006/relationships/hyperlink" Target="http://es.wikipedia.org/wiki/Teide" TargetMode="External"/><Relationship Id="rId327" Type="http://schemas.openxmlformats.org/officeDocument/2006/relationships/hyperlink" Target="http://es.wikipedia.org/wiki/Salvarsan" TargetMode="External"/><Relationship Id="rId369" Type="http://schemas.openxmlformats.org/officeDocument/2006/relationships/hyperlink" Target="http://es.wikipedia.org/wiki/Tratamiento_(medicina)" TargetMode="External"/><Relationship Id="rId173" Type="http://schemas.openxmlformats.org/officeDocument/2006/relationships/hyperlink" Target="http://es.wikipedia.org/wiki/M&#233;dula_&#243;sea" TargetMode="External"/><Relationship Id="rId229" Type="http://schemas.openxmlformats.org/officeDocument/2006/relationships/hyperlink" Target="http://es.wikipedia.org/wiki/Carbono" TargetMode="External"/><Relationship Id="rId380" Type="http://schemas.openxmlformats.org/officeDocument/2006/relationships/hyperlink" Target="http://es.wikipedia.org/wiki/Rafael_Matesanz" TargetMode="External"/><Relationship Id="rId436" Type="http://schemas.openxmlformats.org/officeDocument/2006/relationships/fontTable" Target="fontTable.xml"/><Relationship Id="rId240" Type="http://schemas.openxmlformats.org/officeDocument/2006/relationships/hyperlink" Target="http://es.wikipedia.org/wiki/Carbonilo" TargetMode="External"/><Relationship Id="rId35" Type="http://schemas.openxmlformats.org/officeDocument/2006/relationships/hyperlink" Target="http://es.wikipedia.org/wiki/Virus_de_Epstein-Barr" TargetMode="External"/><Relationship Id="rId77" Type="http://schemas.openxmlformats.org/officeDocument/2006/relationships/hyperlink" Target="http://es.wikipedia.org/wiki/Sud&#225;frica" TargetMode="External"/><Relationship Id="rId100" Type="http://schemas.openxmlformats.org/officeDocument/2006/relationships/hyperlink" Target="http://es.wikipedia.org/wiki/Historia_de_Estados_Unidos" TargetMode="External"/><Relationship Id="rId282" Type="http://schemas.openxmlformats.org/officeDocument/2006/relationships/hyperlink" Target="http://es.wikipedia.org/wiki/Serotonina" TargetMode="External"/><Relationship Id="rId338" Type="http://schemas.openxmlformats.org/officeDocument/2006/relationships/hyperlink" Target="http://es.wikipedia.org/wiki/Placa_de_agar" TargetMode="External"/><Relationship Id="rId8" Type="http://schemas.openxmlformats.org/officeDocument/2006/relationships/hyperlink" Target="http://www.derecho.com/c/Derecho+a+la+vida" TargetMode="External"/><Relationship Id="rId142" Type="http://schemas.openxmlformats.org/officeDocument/2006/relationships/hyperlink" Target="http://es.wikipedia.org/wiki/Protozoa" TargetMode="External"/><Relationship Id="rId184" Type="http://schemas.openxmlformats.org/officeDocument/2006/relationships/hyperlink" Target="http://es.wikipedia.org/wiki/Granulocito" TargetMode="External"/><Relationship Id="rId391" Type="http://schemas.openxmlformats.org/officeDocument/2006/relationships/hyperlink" Target="http://es.wikipedia.org/wiki/Placenta" TargetMode="External"/><Relationship Id="rId405" Type="http://schemas.openxmlformats.org/officeDocument/2006/relationships/hyperlink" Target="http://es.wikipedia.org/wiki/Miocito" TargetMode="External"/><Relationship Id="rId251" Type="http://schemas.openxmlformats.org/officeDocument/2006/relationships/hyperlink" Target="http://es.wikipedia.org/wiki/Acilglicerol" TargetMode="External"/><Relationship Id="rId46" Type="http://schemas.openxmlformats.org/officeDocument/2006/relationships/hyperlink" Target="http://es.wikipedia.org/wiki/Rub&#233;ola" TargetMode="External"/><Relationship Id="rId293" Type="http://schemas.openxmlformats.org/officeDocument/2006/relationships/image" Target="media/image27.jpg"/><Relationship Id="rId307" Type="http://schemas.openxmlformats.org/officeDocument/2006/relationships/hyperlink" Target="http://es.wikipedia.org/wiki/Peste_bub&#243;nica" TargetMode="External"/><Relationship Id="rId349" Type="http://schemas.openxmlformats.org/officeDocument/2006/relationships/hyperlink" Target="http://es.wikipedia.org/wiki/&#218;lcera" TargetMode="External"/><Relationship Id="rId88" Type="http://schemas.openxmlformats.org/officeDocument/2006/relationships/hyperlink" Target="http://www.juntadeandalucia.es/averroes/~29701428/salud/sissani.htm" TargetMode="External"/><Relationship Id="rId111" Type="http://schemas.openxmlformats.org/officeDocument/2006/relationships/hyperlink" Target="http://es.wikipedia.org/wiki/29_de_agosto" TargetMode="External"/><Relationship Id="rId153" Type="http://schemas.openxmlformats.org/officeDocument/2006/relationships/image" Target="media/image13.jpg"/><Relationship Id="rId195" Type="http://schemas.openxmlformats.org/officeDocument/2006/relationships/hyperlink" Target="http://es.wikipedia.org/wiki/Gl&#243;bulos_blancos" TargetMode="External"/><Relationship Id="rId209" Type="http://schemas.openxmlformats.org/officeDocument/2006/relationships/hyperlink" Target="http://es.wikipedia.org/wiki/Leucocito" TargetMode="External"/><Relationship Id="rId360" Type="http://schemas.openxmlformats.org/officeDocument/2006/relationships/hyperlink" Target="http://es.wikipedia.org/wiki/Sanidad" TargetMode="External"/><Relationship Id="rId416" Type="http://schemas.openxmlformats.org/officeDocument/2006/relationships/hyperlink" Target="http://www.laalergia.com/remedios/tratamientos/antihistaminicos/" TargetMode="External"/><Relationship Id="rId220" Type="http://schemas.openxmlformats.org/officeDocument/2006/relationships/hyperlink" Target="http://es.wikipedia.org/wiki/Orina" TargetMode="External"/><Relationship Id="rId15" Type="http://schemas.openxmlformats.org/officeDocument/2006/relationships/hyperlink" Target="http://www.derecho.com/c/Derecho+a+la+vida" TargetMode="External"/><Relationship Id="rId57" Type="http://schemas.openxmlformats.org/officeDocument/2006/relationships/hyperlink" Target="http://noticias.ya.com/local/canarias/22/09/2007/enfermedades-mortalidad-cancer.html" TargetMode="External"/><Relationship Id="rId262" Type="http://schemas.openxmlformats.org/officeDocument/2006/relationships/hyperlink" Target="http://es.wikipedia.org/wiki/Sangre" TargetMode="External"/><Relationship Id="rId318" Type="http://schemas.openxmlformats.org/officeDocument/2006/relationships/hyperlink" Target="http://es.wikipedia.org/wiki/Louis_Pasteur" TargetMode="External"/><Relationship Id="rId99" Type="http://schemas.openxmlformats.org/officeDocument/2006/relationships/hyperlink" Target="http://www.elmundo.es/especiales/2007/02/ciencia/cambioclimatico/index.html?pagina=/especiales/2007/02/ciencia/cambioclimatico/" TargetMode="External"/><Relationship Id="rId122" Type="http://schemas.openxmlformats.org/officeDocument/2006/relationships/hyperlink" Target="http://es.wikipedia.org/wiki/Madeira" TargetMode="External"/><Relationship Id="rId164" Type="http://schemas.openxmlformats.org/officeDocument/2006/relationships/hyperlink" Target="http://es.wikipedia.org/wiki/Historia_natural_de_la_enfermedad" TargetMode="External"/><Relationship Id="rId371" Type="http://schemas.openxmlformats.org/officeDocument/2006/relationships/hyperlink" Target="http://es.wikipedia.org/wiki/&#211;rgano_(biolog&#237;a)" TargetMode="External"/><Relationship Id="rId427" Type="http://schemas.openxmlformats.org/officeDocument/2006/relationships/hyperlink" Target="http://es.wikipedia.org/w/index.php?title=Rinitis_hipertr&#243;fica&amp;action=edit&amp;redlink=1" TargetMode="External"/><Relationship Id="rId26" Type="http://schemas.openxmlformats.org/officeDocument/2006/relationships/hyperlink" Target="http://es.wikipedia.org/wiki/Virus_&#201;bola" TargetMode="External"/><Relationship Id="rId231" Type="http://schemas.openxmlformats.org/officeDocument/2006/relationships/hyperlink" Target="http://es.wikipedia.org/wiki/Nitr&#243;geno" TargetMode="External"/><Relationship Id="rId273" Type="http://schemas.openxmlformats.org/officeDocument/2006/relationships/hyperlink" Target="http://es.wikipedia.org/wiki/Metabolito" TargetMode="External"/><Relationship Id="rId329" Type="http://schemas.openxmlformats.org/officeDocument/2006/relationships/hyperlink" Target="http://es.wikipedia.org/wiki/1909" TargetMode="External"/><Relationship Id="rId68" Type="http://schemas.openxmlformats.org/officeDocument/2006/relationships/hyperlink" Target="http://es.wikipedia.org/wiki/1948" TargetMode="External"/><Relationship Id="rId133" Type="http://schemas.openxmlformats.org/officeDocument/2006/relationships/image" Target="media/image7.png"/><Relationship Id="rId175" Type="http://schemas.openxmlformats.org/officeDocument/2006/relationships/hyperlink" Target="http://es.wikipedia.org/wiki/Leucocito" TargetMode="External"/><Relationship Id="rId340" Type="http://schemas.openxmlformats.org/officeDocument/2006/relationships/hyperlink" Target="http://es.wikipedia.org/wiki/Lisozima" TargetMode="External"/><Relationship Id="rId200" Type="http://schemas.openxmlformats.org/officeDocument/2006/relationships/hyperlink" Target="http://es.wikipedia.org/wiki/Fagocitosis" TargetMode="External"/><Relationship Id="rId382" Type="http://schemas.openxmlformats.org/officeDocument/2006/relationships/hyperlink" Target="http://es.wikipedia.org/wiki/Ministerio_de_Sanidad_y_Consumo_de_Espa&#241;a" TargetMode="External"/><Relationship Id="rId242" Type="http://schemas.openxmlformats.org/officeDocument/2006/relationships/hyperlink" Target="http://es.wikipedia.org/wiki/Az&#250;car" TargetMode="External"/><Relationship Id="rId284" Type="http://schemas.openxmlformats.org/officeDocument/2006/relationships/hyperlink" Target="http://es.wikipedia.org/wiki/Actinomycetales" TargetMode="External"/><Relationship Id="rId37" Type="http://schemas.openxmlformats.org/officeDocument/2006/relationships/hyperlink" Target="http://es.wikipedia.org/wiki/Peste_porcina" TargetMode="External"/><Relationship Id="rId79" Type="http://schemas.openxmlformats.org/officeDocument/2006/relationships/hyperlink" Target="http://es.wikipedia.org/wiki/2010" TargetMode="External"/><Relationship Id="rId102" Type="http://schemas.openxmlformats.org/officeDocument/2006/relationships/hyperlink" Target="http://es.wikipedia.org/wiki/D&#243;lar_estadounidense" TargetMode="External"/><Relationship Id="rId144" Type="http://schemas.openxmlformats.org/officeDocument/2006/relationships/image" Target="media/image9.jpg"/><Relationship Id="rId90" Type="http://schemas.openxmlformats.org/officeDocument/2006/relationships/hyperlink" Target="http://www.juntadeandalucia.es/averroes/~29701428/salud/uni6.htm" TargetMode="External"/><Relationship Id="rId186" Type="http://schemas.openxmlformats.org/officeDocument/2006/relationships/hyperlink" Target="http://es.wikipedia.org/wiki/Circulaci&#243;n_sangu&#237;nea" TargetMode="External"/><Relationship Id="rId351" Type="http://schemas.openxmlformats.org/officeDocument/2006/relationships/hyperlink" Target="http://es.wikipedia.org/wiki/1940" TargetMode="External"/><Relationship Id="rId393" Type="http://schemas.openxmlformats.org/officeDocument/2006/relationships/hyperlink" Target="http://es.wikipedia.org/wiki/&#211;vulo" TargetMode="External"/><Relationship Id="rId407" Type="http://schemas.openxmlformats.org/officeDocument/2006/relationships/hyperlink" Target="http://es.wikipedia.org/wiki/Osteocito" TargetMode="External"/><Relationship Id="rId211" Type="http://schemas.openxmlformats.org/officeDocument/2006/relationships/hyperlink" Target="http://es.wikipedia.org/wiki/Hemostasia" TargetMode="External"/><Relationship Id="rId253" Type="http://schemas.openxmlformats.org/officeDocument/2006/relationships/hyperlink" Target="http://es.wikipedia.org/wiki/Mol&#233;cula" TargetMode="External"/><Relationship Id="rId295" Type="http://schemas.openxmlformats.org/officeDocument/2006/relationships/image" Target="media/image29.jpg"/><Relationship Id="rId309" Type="http://schemas.openxmlformats.org/officeDocument/2006/relationships/hyperlink" Target="http://es.wikipedia.org/wiki/Siglo_XX" TargetMode="External"/><Relationship Id="rId48" Type="http://schemas.openxmlformats.org/officeDocument/2006/relationships/hyperlink" Target="http://es.wikipedia.org/wiki/Sarampi&#243;n" TargetMode="External"/><Relationship Id="rId113" Type="http://schemas.openxmlformats.org/officeDocument/2006/relationships/hyperlink" Target="http://es.wikipedia.org/wiki/Texas" TargetMode="External"/><Relationship Id="rId320" Type="http://schemas.openxmlformats.org/officeDocument/2006/relationships/hyperlink" Target="http://es.wikipedia.org/wiki/Bacillus_anthracis" TargetMode="External"/><Relationship Id="rId155" Type="http://schemas.openxmlformats.org/officeDocument/2006/relationships/image" Target="media/image15.png"/><Relationship Id="rId197" Type="http://schemas.openxmlformats.org/officeDocument/2006/relationships/hyperlink" Target="http://es.wikipedia.org/wiki/&#924;m" TargetMode="External"/><Relationship Id="rId362" Type="http://schemas.openxmlformats.org/officeDocument/2006/relationships/hyperlink" Target="http://es.wikipedia.org/wiki/Cient&#237;fico" TargetMode="External"/><Relationship Id="rId418" Type="http://schemas.openxmlformats.org/officeDocument/2006/relationships/hyperlink" Target="http://es.wikipedia.org/wiki/Nariz" TargetMode="External"/><Relationship Id="rId222" Type="http://schemas.openxmlformats.org/officeDocument/2006/relationships/hyperlink" Target="http://es.wikipedia.org/wiki/Homo_sapiens_sapiens" TargetMode="External"/><Relationship Id="rId264" Type="http://schemas.openxmlformats.org/officeDocument/2006/relationships/hyperlink" Target="http://es.wikipedia.org/w/index.php?title=Pigmento_biliar&amp;action=edit&amp;redlink=1" TargetMode="External"/><Relationship Id="rId17" Type="http://schemas.openxmlformats.org/officeDocument/2006/relationships/hyperlink" Target="http://www.derecho.com/c/Derecho+a+la+vida" TargetMode="External"/><Relationship Id="rId59" Type="http://schemas.openxmlformats.org/officeDocument/2006/relationships/image" Target="media/image2.png"/><Relationship Id="rId124" Type="http://schemas.openxmlformats.org/officeDocument/2006/relationships/hyperlink" Target="http://es.wikipedia.org/wiki/29_de_noviembre" TargetMode="External"/><Relationship Id="rId70" Type="http://schemas.openxmlformats.org/officeDocument/2006/relationships/hyperlink" Target="http://es.wikipedia.org/wiki/Italia" TargetMode="External"/><Relationship Id="rId166" Type="http://schemas.openxmlformats.org/officeDocument/2006/relationships/image" Target="media/image19.png"/><Relationship Id="rId331" Type="http://schemas.openxmlformats.org/officeDocument/2006/relationships/hyperlink" Target="http://es.wikipedia.org/wiki/Salud_p&#250;blica" TargetMode="External"/><Relationship Id="rId373" Type="http://schemas.openxmlformats.org/officeDocument/2006/relationships/hyperlink" Target="http://es.wikipedia.org/wiki/Ri&#241;on" TargetMode="External"/><Relationship Id="rId429" Type="http://schemas.openxmlformats.org/officeDocument/2006/relationships/hyperlink" Target="http://es.wikipedia.org/wiki/Ocena" TargetMode="External"/><Relationship Id="rId1" Type="http://schemas.openxmlformats.org/officeDocument/2006/relationships/numbering" Target="numbering.xml"/><Relationship Id="rId233" Type="http://schemas.openxmlformats.org/officeDocument/2006/relationships/hyperlink" Target="http://es.wikipedia.org/wiki/Monosac&#225;rido" TargetMode="External"/><Relationship Id="rId28" Type="http://schemas.openxmlformats.org/officeDocument/2006/relationships/hyperlink" Target="http://es.wikipedia.org/w/index.php?title=Influenzavirus&amp;action=edit" TargetMode="External"/><Relationship Id="rId275" Type="http://schemas.openxmlformats.org/officeDocument/2006/relationships/hyperlink" Target="http://es.wikipedia.org/wiki/Constante_de_equilibrio" TargetMode="External"/><Relationship Id="rId300" Type="http://schemas.openxmlformats.org/officeDocument/2006/relationships/hyperlink" Target="http://www.msps.es/ciudadanos/accidentes/intoxicaciones.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31936</Words>
  <Characters>175648</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
    </vt:vector>
  </TitlesOfParts>
  <Company>none</Company>
  <LinksUpToDate>false</LinksUpToDate>
  <CharactersWithSpaces>207170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 González</cp:lastModifiedBy>
  <cp:revision>2</cp:revision>
  <dcterms:created xsi:type="dcterms:W3CDTF">2014-05-12T12:31:00Z</dcterms:created>
  <dcterms:modified xsi:type="dcterms:W3CDTF">2014-05-12T12:31:00Z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ón 1">
    <vt:lpwstr/>
  </property>
  <property fmtid="{D5CDD505-2E9C-101B-9397-08002B2CF9AE}" pid="3" name="Información 2">
    <vt:lpwstr/>
  </property>
  <property fmtid="{D5CDD505-2E9C-101B-9397-08002B2CF9AE}" pid="4" name="Información 3">
    <vt:lpwstr/>
  </property>
  <property fmtid="{D5CDD505-2E9C-101B-9397-08002B2CF9AE}" pid="5" name="Información 4">
    <vt:lpwstr/>
  </property>
</Properties>
</file>